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56B" w:rsidRPr="00B32715" w:rsidRDefault="00DA663A" w:rsidP="004019FD">
      <w:pPr>
        <w:jc w:val="both"/>
        <w:rPr>
          <w:rFonts w:asciiTheme="minorHAnsi" w:hAnsiTheme="minorHAnsi" w:cs="Arial"/>
          <w:spacing w:val="-16"/>
          <w:sz w:val="18"/>
          <w:lang w:val="de-DE"/>
        </w:rPr>
      </w:pPr>
      <w:hyperlink r:id="rId10" w:history="1">
        <w:r w:rsidR="00B32715" w:rsidRPr="00B32715">
          <w:rPr>
            <w:rStyle w:val="Hyperlink"/>
            <w:rFonts w:asciiTheme="minorHAnsi" w:hAnsiTheme="minorHAnsi" w:cs="Arial"/>
            <w:spacing w:val="-16"/>
            <w:sz w:val="18"/>
            <w:lang w:val="de-DE"/>
          </w:rPr>
          <w:t>WZW</w:t>
        </w:r>
      </w:hyperlink>
      <w:r w:rsidR="00B32715" w:rsidRPr="00B32715">
        <w:rPr>
          <w:rStyle w:val="Hyperlink"/>
          <w:rFonts w:asciiTheme="minorHAnsi" w:hAnsiTheme="minorHAnsi" w:cs="Arial"/>
          <w:spacing w:val="-16"/>
          <w:sz w:val="18"/>
          <w:lang w:val="de-DE"/>
        </w:rPr>
        <w:t xml:space="preserve"> (Juli 2013)</w:t>
      </w:r>
    </w:p>
    <w:p w:rsidR="00B32715" w:rsidRPr="00B32715" w:rsidRDefault="00B32715" w:rsidP="00B32715">
      <w:pPr>
        <w:rPr>
          <w:rFonts w:asciiTheme="minorHAnsi" w:hAnsiTheme="minorHAnsi" w:cs="Swift Com"/>
          <w:b/>
          <w:color w:val="0000CC"/>
          <w:sz w:val="40"/>
          <w:szCs w:val="40"/>
          <w:lang w:val="de-DE" w:eastAsia="de-DE"/>
        </w:rPr>
      </w:pPr>
      <w:r w:rsidRPr="00B32715">
        <w:rPr>
          <w:rFonts w:asciiTheme="minorHAnsi" w:hAnsiTheme="minorHAnsi" w:cs="Swift Com"/>
          <w:b/>
          <w:color w:val="0000CC"/>
          <w:sz w:val="40"/>
          <w:szCs w:val="40"/>
          <w:lang w:val="de-DE" w:eastAsia="de-DE"/>
        </w:rPr>
        <w:t xml:space="preserve">Empfehlungen zur Weiterentwicklung </w:t>
      </w:r>
      <w:r w:rsidRPr="00B32715">
        <w:rPr>
          <w:rFonts w:asciiTheme="minorHAnsi" w:hAnsiTheme="minorHAnsi" w:cs="Swift Com"/>
          <w:b/>
          <w:color w:val="0000CC"/>
          <w:sz w:val="40"/>
          <w:szCs w:val="40"/>
          <w:lang w:val="de-DE" w:eastAsia="de-DE"/>
        </w:rPr>
        <w:br/>
        <w:t>des Hochschulsystems des Landes Sachsen-Anhalt</w:t>
      </w:r>
    </w:p>
    <w:p w:rsidR="007A356B" w:rsidRPr="00B32715" w:rsidRDefault="00B32715" w:rsidP="00B32715">
      <w:pPr>
        <w:rPr>
          <w:rFonts w:asciiTheme="minorHAnsi" w:hAnsiTheme="minorHAnsi" w:cs="Arial"/>
          <w:color w:val="0000CC"/>
          <w:spacing w:val="-16"/>
          <w:sz w:val="24"/>
          <w:szCs w:val="40"/>
          <w:lang w:val="de-DE"/>
        </w:rPr>
      </w:pPr>
      <w:r w:rsidRPr="00B32715">
        <w:rPr>
          <w:rFonts w:asciiTheme="minorHAnsi" w:hAnsiTheme="minorHAnsi" w:cs="Swift Com"/>
          <w:color w:val="0000CC"/>
          <w:sz w:val="24"/>
          <w:szCs w:val="40"/>
          <w:lang w:val="de-DE" w:eastAsia="de-DE"/>
        </w:rPr>
        <w:t>Komprimierung der Teile B und C</w:t>
      </w:r>
    </w:p>
    <w:p w:rsidR="007A356B" w:rsidRDefault="00B32715" w:rsidP="004019FD">
      <w:pPr>
        <w:jc w:val="both"/>
        <w:rPr>
          <w:rFonts w:asciiTheme="minorHAnsi" w:hAnsiTheme="minorHAnsi" w:cs="Arial"/>
          <w:color w:val="0000CC"/>
          <w:spacing w:val="-16"/>
          <w:sz w:val="18"/>
          <w:lang w:val="de-DE"/>
        </w:rPr>
      </w:pPr>
      <w:r w:rsidRPr="00B32715">
        <w:rPr>
          <w:rFonts w:asciiTheme="minorHAnsi" w:hAnsiTheme="minorHAnsi" w:cs="Arial"/>
          <w:color w:val="0000CC"/>
          <w:spacing w:val="-16"/>
          <w:sz w:val="18"/>
          <w:lang w:val="de-DE"/>
        </w:rPr>
        <w:t>(</w:t>
      </w:r>
      <w:hyperlink r:id="rId11" w:history="1">
        <w:r w:rsidRPr="00B32715">
          <w:rPr>
            <w:rStyle w:val="Hyperlink"/>
            <w:rFonts w:asciiTheme="minorHAnsi" w:hAnsiTheme="minorHAnsi" w:cs="Arial"/>
            <w:spacing w:val="-16"/>
            <w:sz w:val="18"/>
            <w:lang w:val="de-DE"/>
          </w:rPr>
          <w:t>http://www.wissenschaftsrat.de/download/archiv/3231-13.pdf</w:t>
        </w:r>
      </w:hyperlink>
      <w:r w:rsidRPr="00B32715">
        <w:rPr>
          <w:rStyle w:val="Hyperlink"/>
          <w:rFonts w:asciiTheme="minorHAnsi" w:hAnsiTheme="minorHAnsi" w:cs="Arial"/>
          <w:spacing w:val="-16"/>
          <w:sz w:val="18"/>
          <w:lang w:val="de-DE"/>
        </w:rPr>
        <w:t xml:space="preserve"> </w:t>
      </w:r>
      <w:r w:rsidRPr="00B32715">
        <w:rPr>
          <w:rFonts w:asciiTheme="minorHAnsi" w:hAnsiTheme="minorHAnsi" w:cs="Arial"/>
          <w:color w:val="0000CC"/>
          <w:spacing w:val="-16"/>
          <w:sz w:val="18"/>
          <w:lang w:val="de-DE"/>
        </w:rPr>
        <w:t>)</w:t>
      </w:r>
    </w:p>
    <w:p w:rsidR="00D04705" w:rsidRPr="00B32715" w:rsidRDefault="00D04705" w:rsidP="004019FD">
      <w:pPr>
        <w:jc w:val="both"/>
        <w:rPr>
          <w:rFonts w:asciiTheme="minorHAnsi" w:hAnsiTheme="minorHAnsi" w:cs="Arial"/>
          <w:color w:val="0000CC"/>
          <w:spacing w:val="-16"/>
          <w:sz w:val="18"/>
          <w:lang w:val="de-DE"/>
        </w:rPr>
      </w:pPr>
      <w:r>
        <w:rPr>
          <w:rFonts w:asciiTheme="minorHAnsi" w:hAnsiTheme="minorHAnsi" w:cs="Arial"/>
          <w:color w:val="0000CC"/>
          <w:spacing w:val="-16"/>
          <w:sz w:val="18"/>
          <w:lang w:val="de-DE"/>
        </w:rPr>
        <w:t>Empfehlung</w:t>
      </w:r>
      <w:r w:rsidR="00C64CAA">
        <w:rPr>
          <w:rFonts w:asciiTheme="minorHAnsi" w:hAnsiTheme="minorHAnsi" w:cs="Arial"/>
          <w:color w:val="0000CC"/>
          <w:spacing w:val="-16"/>
          <w:sz w:val="18"/>
          <w:lang w:val="de-DE"/>
        </w:rPr>
        <w:t xml:space="preserve"> S. 57</w:t>
      </w:r>
      <w:r w:rsidRPr="00D04705">
        <w:rPr>
          <w:rFonts w:asciiTheme="minorHAnsi" w:hAnsiTheme="minorHAnsi" w:cs="Arial"/>
          <w:color w:val="0000CC"/>
          <w:spacing w:val="-16"/>
          <w:sz w:val="18"/>
          <w:lang w:val="de-DE"/>
        </w:rPr>
        <w:t>-1</w:t>
      </w:r>
      <w:r w:rsidR="00C64CAA">
        <w:rPr>
          <w:rFonts w:asciiTheme="minorHAnsi" w:hAnsiTheme="minorHAnsi" w:cs="Arial"/>
          <w:color w:val="0000CC"/>
          <w:spacing w:val="-16"/>
          <w:sz w:val="18"/>
          <w:lang w:val="de-DE"/>
        </w:rPr>
        <w:t>62</w:t>
      </w:r>
    </w:p>
    <w:p w:rsidR="007A356B" w:rsidRPr="00C21FCE" w:rsidRDefault="007A356B">
      <w:pPr>
        <w:pStyle w:val="Inhaltsverzeichnisberschrift"/>
        <w:rPr>
          <w:rFonts w:asciiTheme="minorHAnsi" w:hAnsiTheme="minorHAnsi"/>
          <w:sz w:val="16"/>
          <w:szCs w:val="16"/>
        </w:rPr>
      </w:pPr>
      <w:r w:rsidRPr="00C21FCE">
        <w:rPr>
          <w:rFonts w:asciiTheme="minorHAnsi" w:hAnsiTheme="minorHAnsi"/>
          <w:sz w:val="16"/>
          <w:szCs w:val="16"/>
        </w:rPr>
        <w:t>Inhaltsverzeichnis</w:t>
      </w:r>
    </w:p>
    <w:p w:rsidR="00A079A0" w:rsidRPr="00A079A0" w:rsidRDefault="00AE0C69">
      <w:pPr>
        <w:pStyle w:val="Verzeichnis1"/>
        <w:tabs>
          <w:tab w:val="right" w:leader="underscore" w:pos="8495"/>
        </w:tabs>
        <w:rPr>
          <w:rFonts w:eastAsiaTheme="minorEastAsia" w:cstheme="minorBidi"/>
          <w:b w:val="0"/>
          <w:bCs w:val="0"/>
          <w:i w:val="0"/>
          <w:iCs w:val="0"/>
          <w:noProof/>
          <w:color w:val="000099"/>
          <w:sz w:val="20"/>
          <w:szCs w:val="22"/>
          <w:lang w:val="de-DE" w:eastAsia="de-DE"/>
        </w:rPr>
      </w:pPr>
      <w:r w:rsidRPr="00A079A0">
        <w:rPr>
          <w:rFonts w:cs="CorpoSExtBol"/>
          <w:color w:val="000099"/>
          <w:sz w:val="12"/>
          <w:lang w:val="de-DE"/>
        </w:rPr>
        <w:fldChar w:fldCharType="begin"/>
      </w:r>
      <w:r w:rsidRPr="00A079A0">
        <w:rPr>
          <w:rFonts w:cs="CorpoSExtBol"/>
          <w:color w:val="000099"/>
          <w:sz w:val="12"/>
          <w:lang w:val="de-DE"/>
        </w:rPr>
        <w:instrText xml:space="preserve"> TOC \o "1-4" \h \z \u </w:instrText>
      </w:r>
      <w:r w:rsidRPr="00A079A0">
        <w:rPr>
          <w:rFonts w:cs="CorpoSExtBol"/>
          <w:color w:val="000099"/>
          <w:sz w:val="12"/>
          <w:lang w:val="de-DE"/>
        </w:rPr>
        <w:fldChar w:fldCharType="separate"/>
      </w:r>
      <w:hyperlink w:anchor="_Toc365820277" w:history="1">
        <w:r w:rsidR="00A079A0" w:rsidRPr="00A079A0">
          <w:rPr>
            <w:rStyle w:val="Hyperlink"/>
            <w:noProof/>
            <w:color w:val="000099"/>
            <w:sz w:val="22"/>
            <w:lang w:val="de-DE"/>
          </w:rPr>
          <w:t>B. Analysen und Empfehlungen</w:t>
        </w:r>
        <w:r w:rsidR="00A079A0" w:rsidRPr="00A079A0">
          <w:rPr>
            <w:noProof/>
            <w:webHidden/>
            <w:color w:val="000099"/>
            <w:sz w:val="22"/>
          </w:rPr>
          <w:tab/>
        </w:r>
        <w:r w:rsidR="00A079A0" w:rsidRPr="00A079A0">
          <w:rPr>
            <w:noProof/>
            <w:webHidden/>
            <w:color w:val="000099"/>
            <w:sz w:val="22"/>
          </w:rPr>
          <w:fldChar w:fldCharType="begin"/>
        </w:r>
        <w:r w:rsidR="00A079A0" w:rsidRPr="00A079A0">
          <w:rPr>
            <w:noProof/>
            <w:webHidden/>
            <w:color w:val="000099"/>
            <w:sz w:val="22"/>
          </w:rPr>
          <w:instrText xml:space="preserve"> PAGEREF _Toc365820277 \h </w:instrText>
        </w:r>
        <w:r w:rsidR="00A079A0" w:rsidRPr="00A079A0">
          <w:rPr>
            <w:noProof/>
            <w:webHidden/>
            <w:color w:val="000099"/>
            <w:sz w:val="22"/>
          </w:rPr>
        </w:r>
        <w:r w:rsidR="00A079A0" w:rsidRPr="00A079A0">
          <w:rPr>
            <w:noProof/>
            <w:webHidden/>
            <w:color w:val="000099"/>
            <w:sz w:val="22"/>
          </w:rPr>
          <w:fldChar w:fldCharType="separate"/>
        </w:r>
        <w:r w:rsidR="00367AC2">
          <w:rPr>
            <w:noProof/>
            <w:webHidden/>
            <w:color w:val="000099"/>
            <w:sz w:val="22"/>
          </w:rPr>
          <w:t>4</w:t>
        </w:r>
        <w:r w:rsidR="00A079A0" w:rsidRPr="00A079A0">
          <w:rPr>
            <w:noProof/>
            <w:webHidden/>
            <w:color w:val="000099"/>
            <w:sz w:val="22"/>
          </w:rPr>
          <w:fldChar w:fldCharType="end"/>
        </w:r>
      </w:hyperlink>
    </w:p>
    <w:p w:rsidR="00A079A0" w:rsidRPr="00A079A0" w:rsidRDefault="001B7143">
      <w:pPr>
        <w:pStyle w:val="Verzeichnis2"/>
        <w:tabs>
          <w:tab w:val="right" w:leader="underscore" w:pos="8495"/>
        </w:tabs>
        <w:rPr>
          <w:rFonts w:eastAsiaTheme="minorEastAsia" w:cstheme="minorBidi"/>
          <w:b w:val="0"/>
          <w:bCs w:val="0"/>
          <w:noProof/>
          <w:color w:val="000099"/>
          <w:sz w:val="20"/>
          <w:lang w:val="de-DE" w:eastAsia="de-DE"/>
        </w:rPr>
      </w:pPr>
      <w:hyperlink w:anchor="_Toc365820278" w:history="1">
        <w:r w:rsidR="00A079A0" w:rsidRPr="00A079A0">
          <w:rPr>
            <w:rStyle w:val="Hyperlink"/>
            <w:noProof/>
            <w:color w:val="000099"/>
            <w:sz w:val="20"/>
            <w:lang w:val="de-DE"/>
          </w:rPr>
          <w:t>B.I Zur Profilierung und Leistungsfähigkeit des HS-Systems als Ganzes</w:t>
        </w:r>
        <w:r w:rsidR="00A079A0" w:rsidRPr="00A079A0">
          <w:rPr>
            <w:noProof/>
            <w:webHidden/>
            <w:color w:val="000099"/>
            <w:sz w:val="20"/>
          </w:rPr>
          <w:tab/>
        </w:r>
        <w:r w:rsidR="00A079A0" w:rsidRPr="00A079A0">
          <w:rPr>
            <w:noProof/>
            <w:webHidden/>
            <w:color w:val="000099"/>
            <w:sz w:val="20"/>
          </w:rPr>
          <w:fldChar w:fldCharType="begin"/>
        </w:r>
        <w:r w:rsidR="00A079A0" w:rsidRPr="00A079A0">
          <w:rPr>
            <w:noProof/>
            <w:webHidden/>
            <w:color w:val="000099"/>
            <w:sz w:val="20"/>
          </w:rPr>
          <w:instrText xml:space="preserve"> PAGEREF _Toc365820278 \h </w:instrText>
        </w:r>
        <w:r w:rsidR="00A079A0" w:rsidRPr="00A079A0">
          <w:rPr>
            <w:noProof/>
            <w:webHidden/>
            <w:color w:val="000099"/>
            <w:sz w:val="20"/>
          </w:rPr>
        </w:r>
        <w:r w:rsidR="00A079A0" w:rsidRPr="00A079A0">
          <w:rPr>
            <w:noProof/>
            <w:webHidden/>
            <w:color w:val="000099"/>
            <w:sz w:val="20"/>
          </w:rPr>
          <w:fldChar w:fldCharType="separate"/>
        </w:r>
        <w:r w:rsidR="00367AC2">
          <w:rPr>
            <w:noProof/>
            <w:webHidden/>
            <w:color w:val="000099"/>
            <w:sz w:val="20"/>
          </w:rPr>
          <w:t>4</w:t>
        </w:r>
        <w:r w:rsidR="00A079A0" w:rsidRPr="00A079A0">
          <w:rPr>
            <w:noProof/>
            <w:webHidden/>
            <w:color w:val="000099"/>
            <w:sz w:val="20"/>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279" w:history="1">
        <w:r w:rsidR="00A079A0" w:rsidRPr="00A079A0">
          <w:rPr>
            <w:rStyle w:val="Hyperlink"/>
            <w:noProof/>
            <w:color w:val="000099"/>
            <w:sz w:val="18"/>
            <w:lang w:val="de-DE"/>
          </w:rPr>
          <w:t>Kernaussagen</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_Toc365820279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280" w:history="1">
        <w:r w:rsidR="00A079A0" w:rsidRPr="00A079A0">
          <w:rPr>
            <w:rStyle w:val="Hyperlink"/>
            <w:noProof/>
            <w:color w:val="000099"/>
            <w:sz w:val="18"/>
            <w:lang w:val="de-DE"/>
          </w:rPr>
          <w:t>I.1 Studium und Lehre</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_Toc365820280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281" w:history="1">
        <w:r w:rsidR="00A079A0" w:rsidRPr="00A079A0">
          <w:rPr>
            <w:rStyle w:val="Hyperlink"/>
            <w:noProof/>
            <w:color w:val="000099"/>
            <w:sz w:val="18"/>
            <w:lang w:val="de-DE"/>
          </w:rPr>
          <w:t>I.1.a Studienangebote</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_Toc365820281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282" w:history="1">
        <w:r w:rsidR="00A079A0" w:rsidRPr="00A079A0">
          <w:rPr>
            <w:rStyle w:val="Hyperlink"/>
            <w:noProof/>
            <w:color w:val="000099"/>
            <w:sz w:val="18"/>
            <w:lang w:val="de-DE"/>
          </w:rPr>
          <w:t>I.1.b Studierende und Studienplätze</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_Toc365820282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5</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283" w:history="1">
        <w:r w:rsidR="00A079A0" w:rsidRPr="00A079A0">
          <w:rPr>
            <w:rStyle w:val="Hyperlink"/>
            <w:noProof/>
            <w:color w:val="000099"/>
            <w:sz w:val="18"/>
            <w:lang w:val="de-DE"/>
          </w:rPr>
          <w:t>I.1.c Qualität von Studium und Lehre</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_Toc365820283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6</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284" w:history="1">
        <w:r w:rsidR="00A079A0" w:rsidRPr="00A079A0">
          <w:rPr>
            <w:rStyle w:val="Hyperlink"/>
            <w:noProof/>
            <w:color w:val="000099"/>
            <w:sz w:val="18"/>
            <w:lang w:val="de-DE"/>
          </w:rPr>
          <w:t>I.2 Forschung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_Toc365820284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7</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285" w:history="1">
        <w:r w:rsidR="00A079A0" w:rsidRPr="00A079A0">
          <w:rPr>
            <w:rStyle w:val="Hyperlink"/>
            <w:noProof/>
            <w:color w:val="000099"/>
            <w:sz w:val="18"/>
            <w:lang w:val="de-DE"/>
          </w:rPr>
          <w:t>I.2.a Universitäten</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_Toc365820285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8</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286" w:history="1">
        <w:r w:rsidR="00A079A0" w:rsidRPr="00A079A0">
          <w:rPr>
            <w:rStyle w:val="Hyperlink"/>
            <w:noProof/>
            <w:color w:val="000099"/>
            <w:sz w:val="18"/>
            <w:lang w:val="de-DE"/>
          </w:rPr>
          <w:t>I.2.b FH</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_Toc365820286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9</w:t>
        </w:r>
        <w:r w:rsidR="00A079A0" w:rsidRPr="00A079A0">
          <w:rPr>
            <w:noProof/>
            <w:webHidden/>
            <w:color w:val="000099"/>
            <w:sz w:val="18"/>
          </w:rPr>
          <w:fldChar w:fldCharType="end"/>
        </w:r>
      </w:hyperlink>
    </w:p>
    <w:p w:rsidR="00A079A0" w:rsidRPr="00A079A0" w:rsidRDefault="001B7143">
      <w:pPr>
        <w:pStyle w:val="Verzeichnis2"/>
        <w:tabs>
          <w:tab w:val="right" w:leader="underscore" w:pos="8495"/>
        </w:tabs>
        <w:rPr>
          <w:rFonts w:eastAsiaTheme="minorEastAsia" w:cstheme="minorBidi"/>
          <w:b w:val="0"/>
          <w:bCs w:val="0"/>
          <w:noProof/>
          <w:color w:val="000099"/>
          <w:sz w:val="20"/>
          <w:lang w:val="de-DE" w:eastAsia="de-DE"/>
        </w:rPr>
      </w:pPr>
      <w:hyperlink w:anchor="_Toc365820287" w:history="1">
        <w:r w:rsidR="00A079A0" w:rsidRPr="00A079A0">
          <w:rPr>
            <w:rStyle w:val="Hyperlink"/>
            <w:noProof/>
            <w:color w:val="000099"/>
            <w:sz w:val="20"/>
            <w:lang w:val="de-DE"/>
          </w:rPr>
          <w:t>B.II Zur Finanzierung und Steuerung des HS-Systems</w:t>
        </w:r>
        <w:r w:rsidR="00A079A0" w:rsidRPr="00A079A0">
          <w:rPr>
            <w:noProof/>
            <w:webHidden/>
            <w:color w:val="000099"/>
            <w:sz w:val="20"/>
          </w:rPr>
          <w:tab/>
        </w:r>
        <w:r w:rsidR="00A079A0" w:rsidRPr="00A079A0">
          <w:rPr>
            <w:noProof/>
            <w:webHidden/>
            <w:color w:val="000099"/>
            <w:sz w:val="20"/>
          </w:rPr>
          <w:fldChar w:fldCharType="begin"/>
        </w:r>
        <w:r w:rsidR="00A079A0" w:rsidRPr="00A079A0">
          <w:rPr>
            <w:noProof/>
            <w:webHidden/>
            <w:color w:val="000099"/>
            <w:sz w:val="20"/>
          </w:rPr>
          <w:instrText xml:space="preserve"> PAGEREF _Toc365820287 \h </w:instrText>
        </w:r>
        <w:r w:rsidR="00A079A0" w:rsidRPr="00A079A0">
          <w:rPr>
            <w:noProof/>
            <w:webHidden/>
            <w:color w:val="000099"/>
            <w:sz w:val="20"/>
          </w:rPr>
        </w:r>
        <w:r w:rsidR="00A079A0" w:rsidRPr="00A079A0">
          <w:rPr>
            <w:noProof/>
            <w:webHidden/>
            <w:color w:val="000099"/>
            <w:sz w:val="20"/>
          </w:rPr>
          <w:fldChar w:fldCharType="separate"/>
        </w:r>
        <w:r w:rsidR="00367AC2">
          <w:rPr>
            <w:noProof/>
            <w:webHidden/>
            <w:color w:val="000099"/>
            <w:sz w:val="20"/>
          </w:rPr>
          <w:t>9</w:t>
        </w:r>
        <w:r w:rsidR="00A079A0" w:rsidRPr="00A079A0">
          <w:rPr>
            <w:noProof/>
            <w:webHidden/>
            <w:color w:val="000099"/>
            <w:sz w:val="20"/>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288" w:history="1">
        <w:r w:rsidR="00A079A0" w:rsidRPr="00A079A0">
          <w:rPr>
            <w:rStyle w:val="Hyperlink"/>
            <w:noProof/>
            <w:color w:val="000099"/>
            <w:sz w:val="18"/>
            <w:lang w:val="de-DE"/>
          </w:rPr>
          <w:t>II.1 Finanzierung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_Toc365820288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9</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289" w:history="1">
        <w:r w:rsidR="00A079A0" w:rsidRPr="00A079A0">
          <w:rPr>
            <w:rStyle w:val="Hyperlink"/>
            <w:noProof/>
            <w:color w:val="000099"/>
            <w:sz w:val="18"/>
            <w:lang w:val="de-DE"/>
          </w:rPr>
          <w:t>II.2 HS-steuerung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_Toc365820289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10</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290" w:history="1">
        <w:r w:rsidR="00A079A0" w:rsidRPr="00A079A0">
          <w:rPr>
            <w:rStyle w:val="Hyperlink"/>
            <w:noProof/>
            <w:color w:val="000099"/>
            <w:sz w:val="18"/>
            <w:lang w:val="de-DE"/>
          </w:rPr>
          <w:t>II.2.a Steuerung des Landes</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_Toc365820290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11</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291" w:history="1">
        <w:r w:rsidR="00A079A0" w:rsidRPr="00A079A0">
          <w:rPr>
            <w:rStyle w:val="Hyperlink"/>
            <w:noProof/>
            <w:color w:val="000099"/>
            <w:sz w:val="18"/>
            <w:lang w:val="de-DE"/>
          </w:rPr>
          <w:t>II.2.b HS-interne Steuerung und Strategiefähigkeit</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_Toc365820291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11</w:t>
        </w:r>
        <w:r w:rsidR="00A079A0" w:rsidRPr="00A079A0">
          <w:rPr>
            <w:noProof/>
            <w:webHidden/>
            <w:color w:val="000099"/>
            <w:sz w:val="18"/>
          </w:rPr>
          <w:fldChar w:fldCharType="end"/>
        </w:r>
      </w:hyperlink>
    </w:p>
    <w:p w:rsidR="00A079A0" w:rsidRPr="00A079A0" w:rsidRDefault="001B7143">
      <w:pPr>
        <w:pStyle w:val="Verzeichnis2"/>
        <w:tabs>
          <w:tab w:val="right" w:leader="underscore" w:pos="8495"/>
        </w:tabs>
        <w:rPr>
          <w:rFonts w:eastAsiaTheme="minorEastAsia" w:cstheme="minorBidi"/>
          <w:b w:val="0"/>
          <w:bCs w:val="0"/>
          <w:noProof/>
          <w:color w:val="000099"/>
          <w:sz w:val="20"/>
          <w:lang w:val="de-DE" w:eastAsia="de-DE"/>
        </w:rPr>
      </w:pPr>
      <w:hyperlink w:anchor="_Toc365820292" w:history="1">
        <w:r w:rsidR="00A079A0" w:rsidRPr="00A079A0">
          <w:rPr>
            <w:rStyle w:val="Hyperlink"/>
            <w:noProof/>
            <w:color w:val="000099"/>
            <w:sz w:val="20"/>
            <w:lang w:val="de-DE"/>
          </w:rPr>
          <w:t>B.III Zu Kooperation, Transfer und regionaler Vernetzung</w:t>
        </w:r>
        <w:r w:rsidR="00A079A0" w:rsidRPr="00A079A0">
          <w:rPr>
            <w:noProof/>
            <w:webHidden/>
            <w:color w:val="000099"/>
            <w:sz w:val="20"/>
          </w:rPr>
          <w:tab/>
        </w:r>
        <w:r w:rsidR="00A079A0" w:rsidRPr="00A079A0">
          <w:rPr>
            <w:noProof/>
            <w:webHidden/>
            <w:color w:val="000099"/>
            <w:sz w:val="20"/>
          </w:rPr>
          <w:fldChar w:fldCharType="begin"/>
        </w:r>
        <w:r w:rsidR="00A079A0" w:rsidRPr="00A079A0">
          <w:rPr>
            <w:noProof/>
            <w:webHidden/>
            <w:color w:val="000099"/>
            <w:sz w:val="20"/>
          </w:rPr>
          <w:instrText xml:space="preserve"> PAGEREF _Toc365820292 \h </w:instrText>
        </w:r>
        <w:r w:rsidR="00A079A0" w:rsidRPr="00A079A0">
          <w:rPr>
            <w:noProof/>
            <w:webHidden/>
            <w:color w:val="000099"/>
            <w:sz w:val="20"/>
          </w:rPr>
        </w:r>
        <w:r w:rsidR="00A079A0" w:rsidRPr="00A079A0">
          <w:rPr>
            <w:noProof/>
            <w:webHidden/>
            <w:color w:val="000099"/>
            <w:sz w:val="20"/>
          </w:rPr>
          <w:fldChar w:fldCharType="separate"/>
        </w:r>
        <w:r w:rsidR="00367AC2">
          <w:rPr>
            <w:noProof/>
            <w:webHidden/>
            <w:color w:val="000099"/>
            <w:sz w:val="20"/>
          </w:rPr>
          <w:t>12</w:t>
        </w:r>
        <w:r w:rsidR="00A079A0" w:rsidRPr="00A079A0">
          <w:rPr>
            <w:noProof/>
            <w:webHidden/>
            <w:color w:val="000099"/>
            <w:sz w:val="20"/>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293" w:history="1">
        <w:r w:rsidR="00A079A0" w:rsidRPr="00A079A0">
          <w:rPr>
            <w:rStyle w:val="Hyperlink"/>
            <w:noProof/>
            <w:color w:val="000099"/>
            <w:sz w:val="18"/>
            <w:lang w:val="de-DE"/>
          </w:rPr>
          <w:t>III.1 HS-übergreifende Abstimmung und Kooperation</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_Toc365820293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12</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294" w:history="1">
        <w:r w:rsidR="00A079A0" w:rsidRPr="00A079A0">
          <w:rPr>
            <w:rStyle w:val="Hyperlink"/>
            <w:noProof/>
            <w:color w:val="000099"/>
            <w:sz w:val="18"/>
            <w:lang w:val="de-DE"/>
          </w:rPr>
          <w:t>III.1.a Universitätsverbund Halle-Jena-Leipzig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_Toc365820294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13</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295" w:history="1">
        <w:r w:rsidR="00A079A0" w:rsidRPr="00A079A0">
          <w:rPr>
            <w:rStyle w:val="Hyperlink"/>
            <w:noProof/>
            <w:color w:val="000099"/>
            <w:sz w:val="18"/>
            <w:lang w:val="de-DE"/>
          </w:rPr>
          <w:t>III.1.b HS-typenübergreifende Kooperationen</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_Toc365820295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14</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296" w:history="1">
        <w:r w:rsidR="00A079A0" w:rsidRPr="00A079A0">
          <w:rPr>
            <w:rStyle w:val="Hyperlink"/>
            <w:noProof/>
            <w:color w:val="000099"/>
            <w:sz w:val="18"/>
            <w:lang w:val="de-DE"/>
          </w:rPr>
          <w:t>III.2 Kooperation mit außeruniversitären Forschungseinrichtungen</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_Toc365820296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16</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297" w:history="1">
        <w:r w:rsidR="00A079A0" w:rsidRPr="00A079A0">
          <w:rPr>
            <w:rStyle w:val="Hyperlink"/>
            <w:noProof/>
            <w:color w:val="000099"/>
            <w:sz w:val="18"/>
            <w:lang w:val="de-DE"/>
          </w:rPr>
          <w:t>III.3 Kooperationen mit der Wirtschaft und Wissenstransfer</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_Toc365820297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17</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298" w:history="1">
        <w:r w:rsidR="00A079A0" w:rsidRPr="00A079A0">
          <w:rPr>
            <w:rStyle w:val="Hyperlink"/>
            <w:noProof/>
            <w:color w:val="000099"/>
            <w:sz w:val="18"/>
            <w:lang w:val="de-DE"/>
          </w:rPr>
          <w:t>III.4 Wissenschaftliche Weiterbildung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_Toc365820298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19</w:t>
        </w:r>
        <w:r w:rsidR="00A079A0" w:rsidRPr="00A079A0">
          <w:rPr>
            <w:noProof/>
            <w:webHidden/>
            <w:color w:val="000099"/>
            <w:sz w:val="18"/>
          </w:rPr>
          <w:fldChar w:fldCharType="end"/>
        </w:r>
      </w:hyperlink>
    </w:p>
    <w:p w:rsidR="00A079A0" w:rsidRPr="00A079A0" w:rsidRDefault="001B7143">
      <w:pPr>
        <w:pStyle w:val="Verzeichnis2"/>
        <w:tabs>
          <w:tab w:val="left" w:pos="880"/>
          <w:tab w:val="right" w:leader="underscore" w:pos="8495"/>
        </w:tabs>
        <w:rPr>
          <w:rFonts w:eastAsiaTheme="minorEastAsia" w:cstheme="minorBidi"/>
          <w:b w:val="0"/>
          <w:bCs w:val="0"/>
          <w:noProof/>
          <w:color w:val="000099"/>
          <w:sz w:val="20"/>
          <w:lang w:val="de-DE" w:eastAsia="de-DE"/>
        </w:rPr>
      </w:pPr>
      <w:hyperlink w:anchor="_Toc365820299" w:history="1">
        <w:r w:rsidR="00A079A0" w:rsidRPr="00A079A0">
          <w:rPr>
            <w:rStyle w:val="Hyperlink"/>
            <w:noProof/>
            <w:color w:val="000099"/>
            <w:sz w:val="20"/>
            <w:lang w:val="de-DE"/>
          </w:rPr>
          <w:t xml:space="preserve">B.IV </w:t>
        </w:r>
        <w:r w:rsidR="00A079A0" w:rsidRPr="00A079A0">
          <w:rPr>
            <w:rFonts w:eastAsiaTheme="minorEastAsia" w:cstheme="minorBidi"/>
            <w:b w:val="0"/>
            <w:bCs w:val="0"/>
            <w:noProof/>
            <w:color w:val="000099"/>
            <w:sz w:val="20"/>
            <w:lang w:val="de-DE" w:eastAsia="de-DE"/>
          </w:rPr>
          <w:tab/>
        </w:r>
        <w:r w:rsidR="00A079A0" w:rsidRPr="00A079A0">
          <w:rPr>
            <w:rStyle w:val="Hyperlink"/>
            <w:noProof/>
            <w:color w:val="000099"/>
            <w:sz w:val="20"/>
            <w:lang w:val="de-DE"/>
          </w:rPr>
          <w:t>Zu einzelnen Forschungs- und Lehrbereichen</w:t>
        </w:r>
        <w:r w:rsidR="00A079A0" w:rsidRPr="00A079A0">
          <w:rPr>
            <w:noProof/>
            <w:webHidden/>
            <w:color w:val="000099"/>
            <w:sz w:val="20"/>
          </w:rPr>
          <w:tab/>
        </w:r>
        <w:r w:rsidR="00A079A0" w:rsidRPr="00A079A0">
          <w:rPr>
            <w:noProof/>
            <w:webHidden/>
            <w:color w:val="000099"/>
            <w:sz w:val="20"/>
          </w:rPr>
          <w:fldChar w:fldCharType="begin"/>
        </w:r>
        <w:r w:rsidR="00A079A0" w:rsidRPr="00A079A0">
          <w:rPr>
            <w:noProof/>
            <w:webHidden/>
            <w:color w:val="000099"/>
            <w:sz w:val="20"/>
          </w:rPr>
          <w:instrText xml:space="preserve"> PAGEREF _Toc365820299 \h </w:instrText>
        </w:r>
        <w:r w:rsidR="00A079A0" w:rsidRPr="00A079A0">
          <w:rPr>
            <w:noProof/>
            <w:webHidden/>
            <w:color w:val="000099"/>
            <w:sz w:val="20"/>
          </w:rPr>
        </w:r>
        <w:r w:rsidR="00A079A0" w:rsidRPr="00A079A0">
          <w:rPr>
            <w:noProof/>
            <w:webHidden/>
            <w:color w:val="000099"/>
            <w:sz w:val="20"/>
          </w:rPr>
          <w:fldChar w:fldCharType="separate"/>
        </w:r>
        <w:r w:rsidR="00367AC2">
          <w:rPr>
            <w:noProof/>
            <w:webHidden/>
            <w:color w:val="000099"/>
            <w:sz w:val="20"/>
          </w:rPr>
          <w:t>20</w:t>
        </w:r>
        <w:r w:rsidR="00A079A0" w:rsidRPr="00A079A0">
          <w:rPr>
            <w:noProof/>
            <w:webHidden/>
            <w:color w:val="000099"/>
            <w:sz w:val="20"/>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00" w:history="1">
        <w:r w:rsidR="00A079A0" w:rsidRPr="00A079A0">
          <w:rPr>
            <w:rStyle w:val="Hyperlink"/>
            <w:noProof/>
            <w:color w:val="000099"/>
            <w:sz w:val="18"/>
            <w:lang w:val="de-DE"/>
          </w:rPr>
          <w:t>IV.1 Ingenieurwissenschaften</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_Toc365820300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20</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01" w:history="1">
        <w:r w:rsidR="00A079A0" w:rsidRPr="00A079A0">
          <w:rPr>
            <w:rStyle w:val="Hyperlink"/>
            <w:noProof/>
            <w:color w:val="000099"/>
            <w:sz w:val="18"/>
            <w:lang w:val="de-DE"/>
          </w:rPr>
          <w:t>Zur Ausgangslage</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_Toc365820301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20</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02" w:history="1">
        <w:r w:rsidR="00A079A0" w:rsidRPr="00A079A0">
          <w:rPr>
            <w:rStyle w:val="Hyperlink"/>
            <w:noProof/>
            <w:color w:val="000099"/>
            <w:sz w:val="18"/>
            <w:lang w:val="de-DE"/>
          </w:rPr>
          <w:t>IV.1.a Analyse und Empfehlungen zu verstärkten Kooperationen</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_Toc365820302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22</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03" w:history="1">
        <w:r w:rsidR="00A079A0" w:rsidRPr="00A079A0">
          <w:rPr>
            <w:rStyle w:val="Hyperlink"/>
            <w:noProof/>
            <w:color w:val="000099"/>
            <w:sz w:val="18"/>
            <w:lang w:val="de-DE"/>
          </w:rPr>
          <w:t>IV.1.b Zu weiteren Fachgebieten</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_Toc365820303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25</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04" w:history="1">
        <w:r w:rsidR="00A079A0" w:rsidRPr="00A079A0">
          <w:rPr>
            <w:rStyle w:val="Hyperlink"/>
            <w:noProof/>
            <w:color w:val="000099"/>
            <w:sz w:val="18"/>
            <w:lang w:val="de-DE"/>
          </w:rPr>
          <w:t>IV.1.c HS-übergreifende Aspekte</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_Toc365820304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26</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05" w:history="1">
        <w:r w:rsidR="00A079A0" w:rsidRPr="00A079A0">
          <w:rPr>
            <w:rStyle w:val="Hyperlink"/>
            <w:noProof/>
            <w:color w:val="000099"/>
            <w:sz w:val="18"/>
            <w:lang w:val="de-DE"/>
          </w:rPr>
          <w:t>IV.2 Agrar- und benachbarte Lebenswissenschaften</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_Toc365820305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27</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06" w:history="1">
        <w:r w:rsidR="00A079A0" w:rsidRPr="00A079A0">
          <w:rPr>
            <w:rStyle w:val="Hyperlink"/>
            <w:noProof/>
            <w:color w:val="000099"/>
            <w:sz w:val="18"/>
            <w:lang w:val="de-DE"/>
          </w:rPr>
          <w:t>IV.2.a Zur Situation der agrar- und benachbarten lebenswissenschaftlichen Fächer an der HAh und der MLU</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_Toc365820306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28</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07" w:history="1">
        <w:r w:rsidR="00A079A0" w:rsidRPr="00A079A0">
          <w:rPr>
            <w:rStyle w:val="Hyperlink"/>
            <w:noProof/>
            <w:color w:val="000099"/>
            <w:sz w:val="18"/>
            <w:lang w:val="de-DE"/>
          </w:rPr>
          <w:t>IV.2.b Analyse und Empfehlungen</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_Toc365820307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29</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08" w:history="1">
        <w:r w:rsidR="00A079A0" w:rsidRPr="00A079A0">
          <w:rPr>
            <w:rStyle w:val="Hyperlink"/>
            <w:noProof/>
            <w:color w:val="000099"/>
            <w:sz w:val="18"/>
            <w:lang w:val="de-DE"/>
          </w:rPr>
          <w:t>IV.3 Kleine Fächer an der MLU</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_Toc365820308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31</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09" w:history="1">
        <w:r w:rsidR="00A079A0" w:rsidRPr="00A079A0">
          <w:rPr>
            <w:rStyle w:val="Hyperlink"/>
            <w:noProof/>
            <w:color w:val="000099"/>
            <w:sz w:val="18"/>
            <w:lang w:val="de-DE"/>
          </w:rPr>
          <w:t>IV.3.a Situation der Kleinen Fächer an der MLU</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_Toc365820309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31</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10" w:history="1">
        <w:r w:rsidR="00A079A0" w:rsidRPr="00A079A0">
          <w:rPr>
            <w:rStyle w:val="Hyperlink"/>
            <w:noProof/>
            <w:color w:val="000099"/>
            <w:sz w:val="18"/>
            <w:lang w:val="de-DE"/>
          </w:rPr>
          <w:t>IV.3.b Analyse und Empfehlungen</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_Toc365820310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32</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11" w:history="1">
        <w:r w:rsidR="00A079A0" w:rsidRPr="00A079A0">
          <w:rPr>
            <w:rStyle w:val="Hyperlink"/>
            <w:noProof/>
            <w:color w:val="000099"/>
            <w:sz w:val="18"/>
            <w:lang w:val="de-DE"/>
          </w:rPr>
          <w:t>IV.4 Lehramtsausbildung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_Toc365820311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35</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12" w:history="1">
        <w:r w:rsidR="00A079A0" w:rsidRPr="00A079A0">
          <w:rPr>
            <w:rStyle w:val="Hyperlink"/>
            <w:noProof/>
            <w:color w:val="000099"/>
            <w:sz w:val="18"/>
            <w:lang w:val="de-DE"/>
          </w:rPr>
          <w:t>IV.4.a Zur Situation der Lehramtsausbildung in ST</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_Toc365820312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35</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13" w:history="1">
        <w:r w:rsidR="00A079A0" w:rsidRPr="00A079A0">
          <w:rPr>
            <w:rStyle w:val="Hyperlink"/>
            <w:noProof/>
            <w:color w:val="000099"/>
            <w:sz w:val="18"/>
            <w:lang w:val="de-DE"/>
          </w:rPr>
          <w:t>IV.4.b Analyse und Empfehlungen</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_Toc365820313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35</w:t>
        </w:r>
        <w:r w:rsidR="00A079A0" w:rsidRPr="00A079A0">
          <w:rPr>
            <w:noProof/>
            <w:webHidden/>
            <w:color w:val="000099"/>
            <w:sz w:val="18"/>
          </w:rPr>
          <w:fldChar w:fldCharType="end"/>
        </w:r>
      </w:hyperlink>
    </w:p>
    <w:p w:rsidR="00A079A0" w:rsidRPr="00A079A0" w:rsidRDefault="001B7143">
      <w:pPr>
        <w:pStyle w:val="Verzeichnis1"/>
        <w:tabs>
          <w:tab w:val="right" w:leader="underscore" w:pos="8495"/>
        </w:tabs>
        <w:rPr>
          <w:rFonts w:eastAsiaTheme="minorEastAsia" w:cstheme="minorBidi"/>
          <w:b w:val="0"/>
          <w:bCs w:val="0"/>
          <w:i w:val="0"/>
          <w:iCs w:val="0"/>
          <w:noProof/>
          <w:color w:val="000099"/>
          <w:sz w:val="20"/>
          <w:szCs w:val="22"/>
          <w:lang w:val="de-DE" w:eastAsia="de-DE"/>
        </w:rPr>
      </w:pPr>
      <w:hyperlink w:anchor="_Toc365820314" w:history="1">
        <w:r w:rsidR="00A079A0" w:rsidRPr="00A079A0">
          <w:rPr>
            <w:rStyle w:val="Hyperlink"/>
            <w:noProof/>
            <w:color w:val="000099"/>
            <w:sz w:val="22"/>
            <w:lang w:val="de-DE"/>
          </w:rPr>
          <w:t>C. Zu einzelnen Hochschulen</w:t>
        </w:r>
        <w:r w:rsidR="00A079A0" w:rsidRPr="00A079A0">
          <w:rPr>
            <w:noProof/>
            <w:webHidden/>
            <w:color w:val="000099"/>
            <w:sz w:val="22"/>
          </w:rPr>
          <w:tab/>
        </w:r>
        <w:r w:rsidR="00A079A0" w:rsidRPr="00A079A0">
          <w:rPr>
            <w:noProof/>
            <w:webHidden/>
            <w:color w:val="000099"/>
            <w:sz w:val="22"/>
          </w:rPr>
          <w:fldChar w:fldCharType="begin"/>
        </w:r>
        <w:r w:rsidR="00A079A0" w:rsidRPr="00A079A0">
          <w:rPr>
            <w:noProof/>
            <w:webHidden/>
            <w:color w:val="000099"/>
            <w:sz w:val="22"/>
          </w:rPr>
          <w:instrText xml:space="preserve"> PAGEREF _Toc365820314 \h </w:instrText>
        </w:r>
        <w:r w:rsidR="00A079A0" w:rsidRPr="00A079A0">
          <w:rPr>
            <w:noProof/>
            <w:webHidden/>
            <w:color w:val="000099"/>
            <w:sz w:val="22"/>
          </w:rPr>
        </w:r>
        <w:r w:rsidR="00A079A0" w:rsidRPr="00A079A0">
          <w:rPr>
            <w:noProof/>
            <w:webHidden/>
            <w:color w:val="000099"/>
            <w:sz w:val="22"/>
          </w:rPr>
          <w:fldChar w:fldCharType="separate"/>
        </w:r>
        <w:r w:rsidR="00367AC2">
          <w:rPr>
            <w:noProof/>
            <w:webHidden/>
            <w:color w:val="000099"/>
            <w:sz w:val="22"/>
          </w:rPr>
          <w:t>38</w:t>
        </w:r>
        <w:r w:rsidR="00A079A0" w:rsidRPr="00A079A0">
          <w:rPr>
            <w:noProof/>
            <w:webHidden/>
            <w:color w:val="000099"/>
            <w:sz w:val="22"/>
          </w:rPr>
          <w:fldChar w:fldCharType="end"/>
        </w:r>
      </w:hyperlink>
    </w:p>
    <w:p w:rsidR="00A079A0" w:rsidRPr="00A079A0" w:rsidRDefault="001B7143">
      <w:pPr>
        <w:pStyle w:val="Verzeichnis2"/>
        <w:tabs>
          <w:tab w:val="right" w:leader="underscore" w:pos="8495"/>
        </w:tabs>
        <w:rPr>
          <w:rFonts w:eastAsiaTheme="minorEastAsia" w:cstheme="minorBidi"/>
          <w:b w:val="0"/>
          <w:bCs w:val="0"/>
          <w:noProof/>
          <w:color w:val="000099"/>
          <w:sz w:val="20"/>
          <w:lang w:val="de-DE" w:eastAsia="de-DE"/>
        </w:rPr>
      </w:pPr>
      <w:hyperlink w:anchor="_Toc365820315" w:history="1">
        <w:r w:rsidR="00A079A0" w:rsidRPr="00A079A0">
          <w:rPr>
            <w:rStyle w:val="Hyperlink"/>
            <w:noProof/>
            <w:color w:val="000099"/>
            <w:sz w:val="20"/>
            <w:lang w:val="de-DE"/>
          </w:rPr>
          <w:t>C.I Martin-Luther-Universität (MLU)</w:t>
        </w:r>
        <w:r w:rsidR="00A079A0" w:rsidRPr="00A079A0">
          <w:rPr>
            <w:noProof/>
            <w:webHidden/>
            <w:color w:val="000099"/>
            <w:sz w:val="20"/>
          </w:rPr>
          <w:tab/>
        </w:r>
        <w:r w:rsidR="00A079A0" w:rsidRPr="00A079A0">
          <w:rPr>
            <w:noProof/>
            <w:webHidden/>
            <w:color w:val="000099"/>
            <w:sz w:val="20"/>
          </w:rPr>
          <w:fldChar w:fldCharType="begin"/>
        </w:r>
        <w:r w:rsidR="00A079A0" w:rsidRPr="00A079A0">
          <w:rPr>
            <w:noProof/>
            <w:webHidden/>
            <w:color w:val="000099"/>
            <w:sz w:val="20"/>
          </w:rPr>
          <w:instrText xml:space="preserve"> PAGEREF _Toc365820315 \h </w:instrText>
        </w:r>
        <w:r w:rsidR="00A079A0" w:rsidRPr="00A079A0">
          <w:rPr>
            <w:noProof/>
            <w:webHidden/>
            <w:color w:val="000099"/>
            <w:sz w:val="20"/>
          </w:rPr>
        </w:r>
        <w:r w:rsidR="00A079A0" w:rsidRPr="00A079A0">
          <w:rPr>
            <w:noProof/>
            <w:webHidden/>
            <w:color w:val="000099"/>
            <w:sz w:val="20"/>
          </w:rPr>
          <w:fldChar w:fldCharType="separate"/>
        </w:r>
        <w:r w:rsidR="00367AC2">
          <w:rPr>
            <w:noProof/>
            <w:webHidden/>
            <w:color w:val="000099"/>
            <w:sz w:val="20"/>
          </w:rPr>
          <w:t>38</w:t>
        </w:r>
        <w:r w:rsidR="00A079A0" w:rsidRPr="00A079A0">
          <w:rPr>
            <w:noProof/>
            <w:webHidden/>
            <w:color w:val="000099"/>
            <w:sz w:val="20"/>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16" w:history="1">
        <w:r w:rsidR="00A079A0" w:rsidRPr="00A079A0">
          <w:rPr>
            <w:rStyle w:val="Hyperlink"/>
            <w:noProof/>
            <w:color w:val="000099"/>
            <w:sz w:val="18"/>
            <w:lang w:val="de-DE"/>
          </w:rPr>
          <w:t>I.1 Leitbild, Profil und Organisationsstruktur</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_Toc365820316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38</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17" w:history="1">
        <w:r w:rsidR="00A079A0" w:rsidRPr="00A079A0">
          <w:rPr>
            <w:rStyle w:val="Hyperlink"/>
            <w:noProof/>
            <w:color w:val="000099"/>
            <w:sz w:val="18"/>
            <w:lang w:val="de-DE"/>
          </w:rPr>
          <w:t>I.1.a Leitbild und Profil</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_Toc365820317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38</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18" w:history="1">
        <w:r w:rsidR="00A079A0" w:rsidRPr="00A079A0">
          <w:rPr>
            <w:rStyle w:val="Hyperlink"/>
            <w:noProof/>
            <w:color w:val="000099"/>
            <w:sz w:val="18"/>
            <w:lang w:val="de-DE"/>
          </w:rPr>
          <w:t>I.1.b Organisationsstruktur</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_Toc365820318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38</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19" w:history="1">
        <w:r w:rsidR="00A079A0" w:rsidRPr="00A079A0">
          <w:rPr>
            <w:rStyle w:val="Hyperlink"/>
            <w:noProof/>
            <w:color w:val="000099"/>
            <w:sz w:val="18"/>
            <w:lang w:val="de-DE"/>
          </w:rPr>
          <w:t>I.2 Hochschulsteuerung und Qualitätssicherung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_Toc365820319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39</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20" w:history="1">
        <w:r w:rsidR="00A079A0" w:rsidRPr="00A079A0">
          <w:rPr>
            <w:rStyle w:val="Hyperlink"/>
            <w:noProof/>
            <w:color w:val="000099"/>
            <w:sz w:val="18"/>
            <w:lang w:val="de-DE"/>
          </w:rPr>
          <w:t>I.2.a Hochschulsteuerung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_Toc365820320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39</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21" w:history="1">
        <w:r w:rsidR="00A079A0" w:rsidRPr="00A079A0">
          <w:rPr>
            <w:rStyle w:val="Hyperlink"/>
            <w:noProof/>
            <w:color w:val="000099"/>
            <w:sz w:val="18"/>
            <w:lang w:val="de-DE"/>
          </w:rPr>
          <w:t>I.2.b Qualitätssicherung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_Toc365820321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39</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22" w:history="1">
        <w:r w:rsidR="00A079A0" w:rsidRPr="00A079A0">
          <w:rPr>
            <w:rStyle w:val="Hyperlink"/>
            <w:noProof/>
            <w:color w:val="000099"/>
            <w:sz w:val="18"/>
            <w:lang w:val="de-DE"/>
          </w:rPr>
          <w:t>I.3 Studium, Lehre und Weiterbildung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_Toc365820322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40</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23" w:history="1">
        <w:r w:rsidR="00A079A0" w:rsidRPr="00A079A0">
          <w:rPr>
            <w:rStyle w:val="Hyperlink"/>
            <w:noProof/>
            <w:color w:val="000099"/>
            <w:sz w:val="18"/>
            <w:lang w:val="de-DE"/>
          </w:rPr>
          <w:t>I.3.a Studium und Lehre</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_Toc365820323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40</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24" w:history="1">
        <w:r w:rsidR="00A079A0" w:rsidRPr="00A079A0">
          <w:rPr>
            <w:rStyle w:val="Hyperlink"/>
            <w:noProof/>
            <w:color w:val="000099"/>
            <w:sz w:val="18"/>
            <w:lang w:val="de-DE"/>
          </w:rPr>
          <w:t>I.3.b Weiterbildung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_Toc365820324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40</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25" w:history="1">
        <w:r w:rsidR="00A079A0" w:rsidRPr="00A079A0">
          <w:rPr>
            <w:rStyle w:val="Hyperlink"/>
            <w:noProof/>
            <w:color w:val="000099"/>
            <w:sz w:val="18"/>
            <w:lang w:val="de-DE"/>
          </w:rPr>
          <w:t>I.4 Forschung und Förderung wiss. Nachwuchses</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_Toc365820325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40</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26" w:history="1">
        <w:r w:rsidR="00A079A0" w:rsidRPr="00A079A0">
          <w:rPr>
            <w:rStyle w:val="Hyperlink"/>
            <w:noProof/>
            <w:color w:val="000099"/>
            <w:sz w:val="18"/>
            <w:lang w:val="de-DE"/>
          </w:rPr>
          <w:t>I.4.a Forschung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_Toc365820326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40</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27" w:history="1">
        <w:r w:rsidR="00A079A0" w:rsidRPr="00A079A0">
          <w:rPr>
            <w:rStyle w:val="Hyperlink"/>
            <w:noProof/>
            <w:color w:val="000099"/>
            <w:sz w:val="18"/>
            <w:lang w:val="de-DE"/>
          </w:rPr>
          <w:t>I.4.b Förderung des wissenschaftlichen Nachwuchses</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_Toc365820327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42</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28" w:history="1">
        <w:r w:rsidR="00A079A0" w:rsidRPr="00A079A0">
          <w:rPr>
            <w:rStyle w:val="Hyperlink"/>
            <w:noProof/>
            <w:color w:val="000099"/>
            <w:sz w:val="18"/>
            <w:lang w:val="de-DE"/>
          </w:rPr>
          <w:t>I.5 Ausstattung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_Toc365820328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43</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29" w:history="1">
        <w:r w:rsidR="00A079A0" w:rsidRPr="00A079A0">
          <w:rPr>
            <w:rStyle w:val="Hyperlink"/>
            <w:noProof/>
            <w:color w:val="000099"/>
            <w:sz w:val="18"/>
            <w:lang w:val="de-DE"/>
          </w:rPr>
          <w:t>I.5.a Personelle Ausstattung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_Toc365820329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43</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30" w:history="1">
        <w:r w:rsidR="00A079A0" w:rsidRPr="00A079A0">
          <w:rPr>
            <w:rStyle w:val="Hyperlink"/>
            <w:noProof/>
            <w:color w:val="000099"/>
            <w:sz w:val="18"/>
            <w:lang w:val="de-DE"/>
          </w:rPr>
          <w:t>I.5.b Infrastruktur und sächliche Ausstattung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_Toc365820330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43</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31" w:history="1">
        <w:r w:rsidR="00A079A0" w:rsidRPr="00A079A0">
          <w:rPr>
            <w:rStyle w:val="Hyperlink"/>
            <w:noProof/>
            <w:color w:val="000099"/>
            <w:sz w:val="18"/>
            <w:lang w:val="de-DE"/>
          </w:rPr>
          <w:t>I.6 Kooperationen und Wissenstransfer</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_Toc365820331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43</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32" w:history="1">
        <w:r w:rsidR="00A079A0" w:rsidRPr="00A079A0">
          <w:rPr>
            <w:rStyle w:val="Hyperlink"/>
            <w:noProof/>
            <w:color w:val="000099"/>
            <w:sz w:val="18"/>
            <w:lang w:val="de-DE"/>
          </w:rPr>
          <w:t>I.6.a Kooperationen mit anderen Hochschulen</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_Toc365820332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43</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33" w:history="1">
        <w:r w:rsidR="00A079A0" w:rsidRPr="00A079A0">
          <w:rPr>
            <w:rStyle w:val="Hyperlink"/>
            <w:noProof/>
            <w:color w:val="000099"/>
            <w:sz w:val="18"/>
            <w:lang w:val="de-DE"/>
          </w:rPr>
          <w:t>I.6.b Kooperationen mit außeruniversitären  Forschungseinrichtungen</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_Toc365820333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44</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34" w:history="1">
        <w:r w:rsidR="00A079A0" w:rsidRPr="00A079A0">
          <w:rPr>
            <w:rStyle w:val="Hyperlink"/>
            <w:noProof/>
            <w:color w:val="000099"/>
            <w:sz w:val="18"/>
            <w:lang w:val="de-DE"/>
          </w:rPr>
          <w:t>I.6.c Kooperationen mit der Wirtschaft</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_Toc365820334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44</w:t>
        </w:r>
        <w:r w:rsidR="00A079A0" w:rsidRPr="00A079A0">
          <w:rPr>
            <w:noProof/>
            <w:webHidden/>
            <w:color w:val="000099"/>
            <w:sz w:val="18"/>
          </w:rPr>
          <w:fldChar w:fldCharType="end"/>
        </w:r>
      </w:hyperlink>
    </w:p>
    <w:p w:rsidR="00A079A0" w:rsidRPr="00A079A0" w:rsidRDefault="001B7143">
      <w:pPr>
        <w:pStyle w:val="Verzeichnis2"/>
        <w:tabs>
          <w:tab w:val="right" w:leader="underscore" w:pos="8495"/>
        </w:tabs>
        <w:rPr>
          <w:rFonts w:eastAsiaTheme="minorEastAsia" w:cstheme="minorBidi"/>
          <w:b w:val="0"/>
          <w:bCs w:val="0"/>
          <w:noProof/>
          <w:color w:val="000099"/>
          <w:sz w:val="20"/>
          <w:lang w:val="de-DE" w:eastAsia="de-DE"/>
        </w:rPr>
      </w:pPr>
      <w:hyperlink w:anchor="_Toc365820335" w:history="1">
        <w:r w:rsidR="00A079A0" w:rsidRPr="00A079A0">
          <w:rPr>
            <w:rStyle w:val="Hyperlink"/>
            <w:noProof/>
            <w:color w:val="000099"/>
            <w:sz w:val="20"/>
            <w:lang w:val="de-DE"/>
          </w:rPr>
          <w:t>C.II Otto-von-Guericke-Universität (OvGU)</w:t>
        </w:r>
        <w:r w:rsidR="00A079A0" w:rsidRPr="00A079A0">
          <w:rPr>
            <w:noProof/>
            <w:webHidden/>
            <w:color w:val="000099"/>
            <w:sz w:val="20"/>
          </w:rPr>
          <w:tab/>
        </w:r>
        <w:r w:rsidR="00A079A0" w:rsidRPr="00A079A0">
          <w:rPr>
            <w:noProof/>
            <w:webHidden/>
            <w:color w:val="000099"/>
            <w:sz w:val="20"/>
          </w:rPr>
          <w:fldChar w:fldCharType="begin"/>
        </w:r>
        <w:r w:rsidR="00A079A0" w:rsidRPr="00A079A0">
          <w:rPr>
            <w:noProof/>
            <w:webHidden/>
            <w:color w:val="000099"/>
            <w:sz w:val="20"/>
          </w:rPr>
          <w:instrText xml:space="preserve"> PAGEREF _Toc365820335 \h </w:instrText>
        </w:r>
        <w:r w:rsidR="00A079A0" w:rsidRPr="00A079A0">
          <w:rPr>
            <w:noProof/>
            <w:webHidden/>
            <w:color w:val="000099"/>
            <w:sz w:val="20"/>
          </w:rPr>
        </w:r>
        <w:r w:rsidR="00A079A0" w:rsidRPr="00A079A0">
          <w:rPr>
            <w:noProof/>
            <w:webHidden/>
            <w:color w:val="000099"/>
            <w:sz w:val="20"/>
          </w:rPr>
          <w:fldChar w:fldCharType="separate"/>
        </w:r>
        <w:r w:rsidR="00367AC2">
          <w:rPr>
            <w:noProof/>
            <w:webHidden/>
            <w:color w:val="000099"/>
            <w:sz w:val="20"/>
          </w:rPr>
          <w:t>45</w:t>
        </w:r>
        <w:r w:rsidR="00A079A0" w:rsidRPr="00A079A0">
          <w:rPr>
            <w:noProof/>
            <w:webHidden/>
            <w:color w:val="000099"/>
            <w:sz w:val="20"/>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36" w:history="1">
        <w:r w:rsidR="00A079A0" w:rsidRPr="00A079A0">
          <w:rPr>
            <w:rStyle w:val="Hyperlink"/>
            <w:noProof/>
            <w:color w:val="000099"/>
            <w:sz w:val="18"/>
            <w:lang w:val="de-DE"/>
          </w:rPr>
          <w:t>II.1 Leitbild, Profil und Organisationsstruktur</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_Toc365820336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45</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37" w:history="1">
        <w:r w:rsidR="00A079A0" w:rsidRPr="00A079A0">
          <w:rPr>
            <w:rStyle w:val="Hyperlink"/>
            <w:noProof/>
            <w:color w:val="000099"/>
            <w:sz w:val="18"/>
            <w:lang w:val="de-DE"/>
          </w:rPr>
          <w:t>II.1.a Leitbild und Profil</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_Toc365820337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45</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38" w:history="1">
        <w:r w:rsidR="00A079A0" w:rsidRPr="00A079A0">
          <w:rPr>
            <w:rStyle w:val="Hyperlink"/>
            <w:noProof/>
            <w:color w:val="000099"/>
            <w:sz w:val="18"/>
            <w:lang w:val="de-DE"/>
          </w:rPr>
          <w:t>II.1.b Organisationsstruktur</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_Toc365820338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45</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39" w:history="1">
        <w:r w:rsidR="00A079A0" w:rsidRPr="00A079A0">
          <w:rPr>
            <w:rStyle w:val="Hyperlink"/>
            <w:noProof/>
            <w:color w:val="000099"/>
            <w:sz w:val="18"/>
            <w:lang w:val="de-DE"/>
          </w:rPr>
          <w:t>II.2 Hochschulsteuerung und Qualitätssicherung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_Toc365820339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46</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40" w:history="1">
        <w:r w:rsidR="00A079A0" w:rsidRPr="00A079A0">
          <w:rPr>
            <w:rStyle w:val="Hyperlink"/>
            <w:noProof/>
            <w:color w:val="000099"/>
            <w:sz w:val="18"/>
            <w:lang w:val="de-DE"/>
          </w:rPr>
          <w:t>II.3 Studium, Lehre und Weiterbildung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_Toc365820340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46</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41" w:history="1">
        <w:r w:rsidR="00A079A0" w:rsidRPr="00A079A0">
          <w:rPr>
            <w:rStyle w:val="Hyperlink"/>
            <w:noProof/>
            <w:color w:val="000099"/>
            <w:sz w:val="18"/>
            <w:lang w:val="de-DE"/>
          </w:rPr>
          <w:t>II.4 Forschung und Förderung wiss. Nachwuchses</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_Toc365820341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46</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42" w:history="1">
        <w:r w:rsidR="00A079A0" w:rsidRPr="00A079A0">
          <w:rPr>
            <w:rStyle w:val="Hyperlink"/>
            <w:noProof/>
            <w:color w:val="000099"/>
            <w:sz w:val="18"/>
            <w:lang w:val="de-DE"/>
          </w:rPr>
          <w:t>II.4.a Forschung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_Toc365820342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46</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43" w:history="1">
        <w:r w:rsidR="00A079A0" w:rsidRPr="00A079A0">
          <w:rPr>
            <w:rStyle w:val="Hyperlink"/>
            <w:noProof/>
            <w:color w:val="000099"/>
            <w:sz w:val="18"/>
            <w:lang w:val="de-DE"/>
          </w:rPr>
          <w:t>II.4.b Förderung des wissenschaftlichen Nachwuchses</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_Toc365820343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47</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44" w:history="1">
        <w:r w:rsidR="00A079A0" w:rsidRPr="00A079A0">
          <w:rPr>
            <w:rStyle w:val="Hyperlink"/>
            <w:noProof/>
            <w:color w:val="000099"/>
            <w:sz w:val="18"/>
            <w:lang w:val="de-DE"/>
          </w:rPr>
          <w:t>II.5 Ausstattung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_Toc365820344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47</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45" w:history="1">
        <w:r w:rsidR="00A079A0" w:rsidRPr="00A079A0">
          <w:rPr>
            <w:rStyle w:val="Hyperlink"/>
            <w:noProof/>
            <w:color w:val="000099"/>
            <w:sz w:val="18"/>
            <w:lang w:val="de-DE"/>
          </w:rPr>
          <w:t>II.5.a Personelle Ausstattung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_Toc365820345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47</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46" w:history="1">
        <w:r w:rsidR="00A079A0" w:rsidRPr="00A079A0">
          <w:rPr>
            <w:rStyle w:val="Hyperlink"/>
            <w:noProof/>
            <w:color w:val="000099"/>
            <w:sz w:val="18"/>
            <w:lang w:val="de-DE"/>
          </w:rPr>
          <w:t>II.5.b Infrastruktur und sächliche Ausstattung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_Toc365820346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47</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47" w:history="1">
        <w:r w:rsidR="00A079A0" w:rsidRPr="00A079A0">
          <w:rPr>
            <w:rStyle w:val="Hyperlink"/>
            <w:noProof/>
            <w:color w:val="000099"/>
            <w:sz w:val="18"/>
            <w:lang w:val="de-DE"/>
          </w:rPr>
          <w:t>II.6 Kooperationen und Wissenstransfer</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_Toc365820347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48</w:t>
        </w:r>
        <w:r w:rsidR="00A079A0" w:rsidRPr="00A079A0">
          <w:rPr>
            <w:noProof/>
            <w:webHidden/>
            <w:color w:val="000099"/>
            <w:sz w:val="18"/>
          </w:rPr>
          <w:fldChar w:fldCharType="end"/>
        </w:r>
      </w:hyperlink>
    </w:p>
    <w:p w:rsidR="00A079A0" w:rsidRPr="00A079A0" w:rsidRDefault="001B7143">
      <w:pPr>
        <w:pStyle w:val="Verzeichnis2"/>
        <w:tabs>
          <w:tab w:val="right" w:leader="underscore" w:pos="8495"/>
        </w:tabs>
        <w:rPr>
          <w:rFonts w:eastAsiaTheme="minorEastAsia" w:cstheme="minorBidi"/>
          <w:b w:val="0"/>
          <w:bCs w:val="0"/>
          <w:noProof/>
          <w:color w:val="000099"/>
          <w:sz w:val="20"/>
          <w:lang w:val="de-DE" w:eastAsia="de-DE"/>
        </w:rPr>
      </w:pPr>
      <w:hyperlink w:anchor="_Toc365820348" w:history="1">
        <w:r w:rsidR="00A079A0" w:rsidRPr="00A079A0">
          <w:rPr>
            <w:rStyle w:val="Hyperlink"/>
            <w:noProof/>
            <w:color w:val="000099"/>
            <w:sz w:val="20"/>
            <w:lang w:val="de-DE"/>
          </w:rPr>
          <w:t>C.III Kunsthochschule Halle (KHH)</w:t>
        </w:r>
        <w:r w:rsidR="00A079A0" w:rsidRPr="00A079A0">
          <w:rPr>
            <w:noProof/>
            <w:webHidden/>
            <w:color w:val="000099"/>
            <w:sz w:val="20"/>
          </w:rPr>
          <w:tab/>
        </w:r>
        <w:r w:rsidR="00A079A0" w:rsidRPr="00A079A0">
          <w:rPr>
            <w:noProof/>
            <w:webHidden/>
            <w:color w:val="000099"/>
            <w:sz w:val="20"/>
          </w:rPr>
          <w:fldChar w:fldCharType="begin"/>
        </w:r>
        <w:r w:rsidR="00A079A0" w:rsidRPr="00A079A0">
          <w:rPr>
            <w:noProof/>
            <w:webHidden/>
            <w:color w:val="000099"/>
            <w:sz w:val="20"/>
          </w:rPr>
          <w:instrText xml:space="preserve"> PAGEREF _Toc365820348 \h </w:instrText>
        </w:r>
        <w:r w:rsidR="00A079A0" w:rsidRPr="00A079A0">
          <w:rPr>
            <w:noProof/>
            <w:webHidden/>
            <w:color w:val="000099"/>
            <w:sz w:val="20"/>
          </w:rPr>
        </w:r>
        <w:r w:rsidR="00A079A0" w:rsidRPr="00A079A0">
          <w:rPr>
            <w:noProof/>
            <w:webHidden/>
            <w:color w:val="000099"/>
            <w:sz w:val="20"/>
          </w:rPr>
          <w:fldChar w:fldCharType="separate"/>
        </w:r>
        <w:r w:rsidR="00367AC2">
          <w:rPr>
            <w:noProof/>
            <w:webHidden/>
            <w:color w:val="000099"/>
            <w:sz w:val="20"/>
          </w:rPr>
          <w:t>49</w:t>
        </w:r>
        <w:r w:rsidR="00A079A0" w:rsidRPr="00A079A0">
          <w:rPr>
            <w:noProof/>
            <w:webHidden/>
            <w:color w:val="000099"/>
            <w:sz w:val="20"/>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49" w:history="1">
        <w:r w:rsidR="00A079A0" w:rsidRPr="00A079A0">
          <w:rPr>
            <w:rStyle w:val="Hyperlink"/>
            <w:noProof/>
            <w:color w:val="000099"/>
            <w:sz w:val="18"/>
            <w:lang w:val="de-DE"/>
          </w:rPr>
          <w:t>III.1 Leitbild, Profil und Organisationsstruktur</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_Toc365820349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49</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50" w:history="1">
        <w:r w:rsidR="00A079A0" w:rsidRPr="00A079A0">
          <w:rPr>
            <w:rStyle w:val="Hyperlink"/>
            <w:noProof/>
            <w:color w:val="000099"/>
            <w:sz w:val="18"/>
            <w:lang w:val="de-DE"/>
          </w:rPr>
          <w:t>III.1.a Leitbild und Profil</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_Toc365820350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49</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51" w:history="1">
        <w:r w:rsidR="00A079A0" w:rsidRPr="00A079A0">
          <w:rPr>
            <w:rStyle w:val="Hyperlink"/>
            <w:noProof/>
            <w:color w:val="000099"/>
            <w:sz w:val="18"/>
            <w:lang w:val="de-DE"/>
          </w:rPr>
          <w:t>III.1.b Organisationsstruktur</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_Toc365820351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49</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52" w:history="1">
        <w:r w:rsidR="00A079A0" w:rsidRPr="00A079A0">
          <w:rPr>
            <w:rStyle w:val="Hyperlink"/>
            <w:noProof/>
            <w:color w:val="000099"/>
            <w:sz w:val="18"/>
            <w:lang w:val="de-DE"/>
          </w:rPr>
          <w:t>III.2 Hochschulsteuerung und Qualitätssicherung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_Toc365820352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49</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53" w:history="1">
        <w:r w:rsidR="00A079A0" w:rsidRPr="00A079A0">
          <w:rPr>
            <w:rStyle w:val="Hyperlink"/>
            <w:noProof/>
            <w:color w:val="000099"/>
            <w:sz w:val="18"/>
            <w:lang w:val="de-DE"/>
          </w:rPr>
          <w:t>III.2.a Hochschulsteuerung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_Toc365820353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49</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54" w:history="1">
        <w:r w:rsidR="00A079A0" w:rsidRPr="00A079A0">
          <w:rPr>
            <w:rStyle w:val="Hyperlink"/>
            <w:noProof/>
            <w:color w:val="000099"/>
            <w:sz w:val="18"/>
            <w:lang w:val="de-DE"/>
          </w:rPr>
          <w:t>III.2. Qualitätssicherung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_Toc365820354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50</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55" w:history="1">
        <w:r w:rsidR="00A079A0" w:rsidRPr="00A079A0">
          <w:rPr>
            <w:rStyle w:val="Hyperlink"/>
            <w:noProof/>
            <w:color w:val="000099"/>
            <w:sz w:val="18"/>
            <w:lang w:val="de-DE"/>
          </w:rPr>
          <w:t>III.3 Studium, Lehre und Weiterbildung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_Toc365820355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51</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56" w:history="1">
        <w:r w:rsidR="00A079A0" w:rsidRPr="00A079A0">
          <w:rPr>
            <w:rStyle w:val="Hyperlink"/>
            <w:noProof/>
            <w:color w:val="000099"/>
            <w:sz w:val="18"/>
            <w:lang w:val="de-DE"/>
          </w:rPr>
          <w:t>III.3.a Studium und Lehre</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_Toc365820356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51</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57" w:history="1">
        <w:r w:rsidR="00A079A0" w:rsidRPr="00A079A0">
          <w:rPr>
            <w:rStyle w:val="Hyperlink"/>
            <w:noProof/>
            <w:color w:val="000099"/>
            <w:sz w:val="18"/>
            <w:lang w:val="de-DE"/>
          </w:rPr>
          <w:t>III.3.b Weiterbildung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_Toc365820357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52</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58" w:history="1">
        <w:r w:rsidR="00A079A0" w:rsidRPr="00A079A0">
          <w:rPr>
            <w:rStyle w:val="Hyperlink"/>
            <w:noProof/>
            <w:color w:val="000099"/>
            <w:sz w:val="18"/>
            <w:lang w:val="de-DE"/>
          </w:rPr>
          <w:t>III.4 Forschung, Kunstausübung und künstlerisch-gestalterische Entwicklung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_Toc365820358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52</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59" w:history="1">
        <w:r w:rsidR="00A079A0" w:rsidRPr="00A079A0">
          <w:rPr>
            <w:rStyle w:val="Hyperlink"/>
            <w:noProof/>
            <w:color w:val="000099"/>
            <w:sz w:val="18"/>
            <w:lang w:val="de-DE"/>
          </w:rPr>
          <w:t>III.5 Ausstattung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_Toc365820359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53</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60" w:history="1">
        <w:r w:rsidR="00A079A0" w:rsidRPr="00A079A0">
          <w:rPr>
            <w:rStyle w:val="Hyperlink"/>
            <w:noProof/>
            <w:color w:val="000099"/>
            <w:sz w:val="18"/>
            <w:lang w:val="de-DE"/>
          </w:rPr>
          <w:t>III.5.a Personelle Ausstattung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_Toc365820360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53</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61" w:history="1">
        <w:r w:rsidR="00A079A0" w:rsidRPr="00A079A0">
          <w:rPr>
            <w:rStyle w:val="Hyperlink"/>
            <w:noProof/>
            <w:color w:val="000099"/>
            <w:sz w:val="18"/>
            <w:lang w:val="de-DE"/>
          </w:rPr>
          <w:t>III.5.b Infrastruktur und sächliche Ausstattung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_Toc365820361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53</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62" w:history="1">
        <w:r w:rsidR="00A079A0" w:rsidRPr="00A079A0">
          <w:rPr>
            <w:rStyle w:val="Hyperlink"/>
            <w:noProof/>
            <w:color w:val="000099"/>
            <w:sz w:val="18"/>
            <w:lang w:val="de-DE"/>
          </w:rPr>
          <w:t>III.6 Kooperationen und Wissenstransfer</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_Toc365820362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53</w:t>
        </w:r>
        <w:r w:rsidR="00A079A0" w:rsidRPr="00A079A0">
          <w:rPr>
            <w:noProof/>
            <w:webHidden/>
            <w:color w:val="000099"/>
            <w:sz w:val="18"/>
          </w:rPr>
          <w:fldChar w:fldCharType="end"/>
        </w:r>
      </w:hyperlink>
    </w:p>
    <w:p w:rsidR="00A079A0" w:rsidRPr="00A079A0" w:rsidRDefault="001B7143">
      <w:pPr>
        <w:pStyle w:val="Verzeichnis2"/>
        <w:tabs>
          <w:tab w:val="right" w:leader="underscore" w:pos="8495"/>
        </w:tabs>
        <w:rPr>
          <w:rFonts w:eastAsiaTheme="minorEastAsia" w:cstheme="minorBidi"/>
          <w:b w:val="0"/>
          <w:bCs w:val="0"/>
          <w:noProof/>
          <w:color w:val="000099"/>
          <w:sz w:val="20"/>
          <w:lang w:val="de-DE" w:eastAsia="de-DE"/>
        </w:rPr>
      </w:pPr>
      <w:hyperlink w:anchor="_Toc365820363" w:history="1">
        <w:r w:rsidR="00A079A0" w:rsidRPr="00A079A0">
          <w:rPr>
            <w:rStyle w:val="Hyperlink"/>
            <w:noProof/>
            <w:color w:val="000099"/>
            <w:sz w:val="20"/>
            <w:lang w:val="de-DE"/>
          </w:rPr>
          <w:t>C.IV Hochschule Anhalt (HAh)</w:t>
        </w:r>
        <w:r w:rsidR="00A079A0" w:rsidRPr="00A079A0">
          <w:rPr>
            <w:noProof/>
            <w:webHidden/>
            <w:color w:val="000099"/>
            <w:sz w:val="20"/>
          </w:rPr>
          <w:tab/>
        </w:r>
        <w:r w:rsidR="00A079A0" w:rsidRPr="00A079A0">
          <w:rPr>
            <w:noProof/>
            <w:webHidden/>
            <w:color w:val="000099"/>
            <w:sz w:val="20"/>
          </w:rPr>
          <w:fldChar w:fldCharType="begin"/>
        </w:r>
        <w:r w:rsidR="00A079A0" w:rsidRPr="00A079A0">
          <w:rPr>
            <w:noProof/>
            <w:webHidden/>
            <w:color w:val="000099"/>
            <w:sz w:val="20"/>
          </w:rPr>
          <w:instrText xml:space="preserve"> PAGEREF _Toc365820363 \h </w:instrText>
        </w:r>
        <w:r w:rsidR="00A079A0" w:rsidRPr="00A079A0">
          <w:rPr>
            <w:noProof/>
            <w:webHidden/>
            <w:color w:val="000099"/>
            <w:sz w:val="20"/>
          </w:rPr>
        </w:r>
        <w:r w:rsidR="00A079A0" w:rsidRPr="00A079A0">
          <w:rPr>
            <w:noProof/>
            <w:webHidden/>
            <w:color w:val="000099"/>
            <w:sz w:val="20"/>
          </w:rPr>
          <w:fldChar w:fldCharType="separate"/>
        </w:r>
        <w:r w:rsidR="00367AC2">
          <w:rPr>
            <w:noProof/>
            <w:webHidden/>
            <w:color w:val="000099"/>
            <w:sz w:val="20"/>
          </w:rPr>
          <w:t>55</w:t>
        </w:r>
        <w:r w:rsidR="00A079A0" w:rsidRPr="00A079A0">
          <w:rPr>
            <w:noProof/>
            <w:webHidden/>
            <w:color w:val="000099"/>
            <w:sz w:val="20"/>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64" w:history="1">
        <w:r w:rsidR="00A079A0" w:rsidRPr="00A079A0">
          <w:rPr>
            <w:rStyle w:val="Hyperlink"/>
            <w:noProof/>
            <w:color w:val="000099"/>
            <w:sz w:val="18"/>
            <w:lang w:val="de-DE"/>
          </w:rPr>
          <w:t>IV.1 Leitbild, Profil und Organisationsstruktur</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_Toc365820364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55</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65" w:history="1">
        <w:r w:rsidR="00A079A0" w:rsidRPr="00A079A0">
          <w:rPr>
            <w:rStyle w:val="Hyperlink"/>
            <w:noProof/>
            <w:color w:val="000099"/>
            <w:sz w:val="18"/>
            <w:lang w:val="de-DE"/>
          </w:rPr>
          <w:t>IV.1.a Leitbild und Profil</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_Toc365820365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55</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66" w:history="1">
        <w:r w:rsidR="00A079A0" w:rsidRPr="00A079A0">
          <w:rPr>
            <w:rStyle w:val="Hyperlink"/>
            <w:noProof/>
            <w:color w:val="000099"/>
            <w:sz w:val="18"/>
            <w:lang w:val="de-DE"/>
          </w:rPr>
          <w:t>IV.1.b Organisationsstruktur</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_Toc365820366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55</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67" w:history="1">
        <w:r w:rsidR="00A079A0" w:rsidRPr="00A079A0">
          <w:rPr>
            <w:rStyle w:val="Hyperlink"/>
            <w:noProof/>
            <w:color w:val="000099"/>
            <w:sz w:val="18"/>
            <w:lang w:val="de-DE"/>
          </w:rPr>
          <w:t>IV.2 Hochschulsteuerung und Qualitätssicherung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_Toc365820367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55</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68" w:history="1">
        <w:r w:rsidR="00A079A0" w:rsidRPr="00A079A0">
          <w:rPr>
            <w:rStyle w:val="Hyperlink"/>
            <w:noProof/>
            <w:color w:val="000099"/>
            <w:sz w:val="18"/>
            <w:lang w:val="de-DE"/>
          </w:rPr>
          <w:t>IV.3 Studium, Lehre und Weiterbildung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_Toc365820368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55</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69" w:history="1">
        <w:r w:rsidR="00A079A0" w:rsidRPr="00A079A0">
          <w:rPr>
            <w:rStyle w:val="Hyperlink"/>
            <w:noProof/>
            <w:color w:val="000099"/>
            <w:sz w:val="18"/>
            <w:lang w:val="de-DE"/>
          </w:rPr>
          <w:t>IV.4 Forschung und Förderung wiss. Nachwuchses</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_Toc365820369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57</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70" w:history="1">
        <w:r w:rsidR="00A079A0" w:rsidRPr="00A079A0">
          <w:rPr>
            <w:rStyle w:val="Hyperlink"/>
            <w:noProof/>
            <w:color w:val="000099"/>
            <w:sz w:val="18"/>
            <w:lang w:val="de-DE"/>
          </w:rPr>
          <w:t>IV.4.a Forschung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_Toc365820370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57</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71" w:history="1">
        <w:r w:rsidR="00A079A0" w:rsidRPr="00A079A0">
          <w:rPr>
            <w:rStyle w:val="Hyperlink"/>
            <w:noProof/>
            <w:color w:val="000099"/>
            <w:sz w:val="18"/>
            <w:lang w:val="de-DE"/>
          </w:rPr>
          <w:t>IV.4.b Förderung des wissenschaftlichen Nachwuchses</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_Toc365820371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57</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72" w:history="1">
        <w:r w:rsidR="00A079A0" w:rsidRPr="00A079A0">
          <w:rPr>
            <w:rStyle w:val="Hyperlink"/>
            <w:noProof/>
            <w:color w:val="000099"/>
            <w:sz w:val="18"/>
            <w:lang w:val="de-DE"/>
          </w:rPr>
          <w:t>IV.5 Ausstattung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_Toc365820372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57</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73" w:history="1">
        <w:r w:rsidR="00A079A0" w:rsidRPr="00A079A0">
          <w:rPr>
            <w:rStyle w:val="Hyperlink"/>
            <w:noProof/>
            <w:color w:val="000099"/>
            <w:sz w:val="18"/>
            <w:lang w:val="de-DE"/>
          </w:rPr>
          <w:t>IV.5.a Personelle Ausstattung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_Toc365820373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57</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74" w:history="1">
        <w:r w:rsidR="00A079A0" w:rsidRPr="00A079A0">
          <w:rPr>
            <w:rStyle w:val="Hyperlink"/>
            <w:noProof/>
            <w:color w:val="000099"/>
            <w:sz w:val="18"/>
            <w:lang w:val="de-DE"/>
          </w:rPr>
          <w:t>IV.5.b Infrastruktur und sächliche Ausstattung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_Toc365820374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57</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75" w:history="1">
        <w:r w:rsidR="00A079A0" w:rsidRPr="00A079A0">
          <w:rPr>
            <w:rStyle w:val="Hyperlink"/>
            <w:noProof/>
            <w:color w:val="000099"/>
            <w:sz w:val="18"/>
            <w:lang w:val="de-DE"/>
          </w:rPr>
          <w:t>IV.6 Kooperationen und Wissenstransfer</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_Toc365820375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58</w:t>
        </w:r>
        <w:r w:rsidR="00A079A0" w:rsidRPr="00A079A0">
          <w:rPr>
            <w:noProof/>
            <w:webHidden/>
            <w:color w:val="000099"/>
            <w:sz w:val="18"/>
          </w:rPr>
          <w:fldChar w:fldCharType="end"/>
        </w:r>
      </w:hyperlink>
    </w:p>
    <w:p w:rsidR="00A079A0" w:rsidRPr="00A079A0" w:rsidRDefault="001B7143">
      <w:pPr>
        <w:pStyle w:val="Verzeichnis2"/>
        <w:tabs>
          <w:tab w:val="right" w:leader="underscore" w:pos="8495"/>
        </w:tabs>
        <w:rPr>
          <w:rFonts w:eastAsiaTheme="minorEastAsia" w:cstheme="minorBidi"/>
          <w:b w:val="0"/>
          <w:bCs w:val="0"/>
          <w:noProof/>
          <w:color w:val="000099"/>
          <w:sz w:val="20"/>
          <w:lang w:val="de-DE" w:eastAsia="de-DE"/>
        </w:rPr>
      </w:pPr>
      <w:hyperlink w:anchor="_Toc365820376" w:history="1">
        <w:r w:rsidR="00A079A0" w:rsidRPr="00A079A0">
          <w:rPr>
            <w:rStyle w:val="Hyperlink"/>
            <w:noProof/>
            <w:color w:val="000099"/>
            <w:sz w:val="20"/>
            <w:lang w:val="de-DE"/>
          </w:rPr>
          <w:t>C.V Hochschule Harz (HHz)</w:t>
        </w:r>
        <w:r w:rsidR="00A079A0" w:rsidRPr="00A079A0">
          <w:rPr>
            <w:noProof/>
            <w:webHidden/>
            <w:color w:val="000099"/>
            <w:sz w:val="20"/>
          </w:rPr>
          <w:tab/>
        </w:r>
        <w:r w:rsidR="00A079A0" w:rsidRPr="00A079A0">
          <w:rPr>
            <w:noProof/>
            <w:webHidden/>
            <w:color w:val="000099"/>
            <w:sz w:val="20"/>
          </w:rPr>
          <w:fldChar w:fldCharType="begin"/>
        </w:r>
        <w:r w:rsidR="00A079A0" w:rsidRPr="00A079A0">
          <w:rPr>
            <w:noProof/>
            <w:webHidden/>
            <w:color w:val="000099"/>
            <w:sz w:val="20"/>
          </w:rPr>
          <w:instrText xml:space="preserve"> PAGEREF _Toc365820376 \h </w:instrText>
        </w:r>
        <w:r w:rsidR="00A079A0" w:rsidRPr="00A079A0">
          <w:rPr>
            <w:noProof/>
            <w:webHidden/>
            <w:color w:val="000099"/>
            <w:sz w:val="20"/>
          </w:rPr>
        </w:r>
        <w:r w:rsidR="00A079A0" w:rsidRPr="00A079A0">
          <w:rPr>
            <w:noProof/>
            <w:webHidden/>
            <w:color w:val="000099"/>
            <w:sz w:val="20"/>
          </w:rPr>
          <w:fldChar w:fldCharType="separate"/>
        </w:r>
        <w:r w:rsidR="00367AC2">
          <w:rPr>
            <w:noProof/>
            <w:webHidden/>
            <w:color w:val="000099"/>
            <w:sz w:val="20"/>
          </w:rPr>
          <w:t>59</w:t>
        </w:r>
        <w:r w:rsidR="00A079A0" w:rsidRPr="00A079A0">
          <w:rPr>
            <w:noProof/>
            <w:webHidden/>
            <w:color w:val="000099"/>
            <w:sz w:val="20"/>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77" w:history="1">
        <w:r w:rsidR="00A079A0" w:rsidRPr="00A079A0">
          <w:rPr>
            <w:rStyle w:val="Hyperlink"/>
            <w:noProof/>
            <w:color w:val="000099"/>
            <w:sz w:val="18"/>
            <w:lang w:val="de-DE"/>
          </w:rPr>
          <w:t>V.1 Leitbild, Profil und Organisationsstruktur</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_Toc365820377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59</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78" w:history="1">
        <w:r w:rsidR="00A079A0" w:rsidRPr="00A079A0">
          <w:rPr>
            <w:rStyle w:val="Hyperlink"/>
            <w:noProof/>
            <w:color w:val="000099"/>
            <w:sz w:val="18"/>
            <w:lang w:val="de-DE"/>
          </w:rPr>
          <w:t>V.1.a Leitbild und Profil</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_Toc365820378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59</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79" w:history="1">
        <w:r w:rsidR="00A079A0" w:rsidRPr="00A079A0">
          <w:rPr>
            <w:rStyle w:val="Hyperlink"/>
            <w:noProof/>
            <w:color w:val="000099"/>
            <w:sz w:val="18"/>
            <w:lang w:val="de-DE"/>
          </w:rPr>
          <w:t>V.1.b Organisationsstruktur</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_Toc365820379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59</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80" w:history="1">
        <w:r w:rsidR="00A079A0" w:rsidRPr="00A079A0">
          <w:rPr>
            <w:rStyle w:val="Hyperlink"/>
            <w:noProof/>
            <w:color w:val="000099"/>
            <w:sz w:val="18"/>
            <w:lang w:val="de-DE"/>
          </w:rPr>
          <w:t>V.2 Hochschulsteuerung und Qualitätssicherung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_Toc365820380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60</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81" w:history="1">
        <w:r w:rsidR="00A079A0" w:rsidRPr="00A079A0">
          <w:rPr>
            <w:rStyle w:val="Hyperlink"/>
            <w:noProof/>
            <w:color w:val="000099"/>
            <w:sz w:val="18"/>
            <w:lang w:val="de-DE"/>
          </w:rPr>
          <w:t>V.2.a Hochschulsteuerung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_Toc365820381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60</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82" w:history="1">
        <w:r w:rsidR="00A079A0" w:rsidRPr="00A079A0">
          <w:rPr>
            <w:rStyle w:val="Hyperlink"/>
            <w:noProof/>
            <w:color w:val="000099"/>
            <w:sz w:val="18"/>
            <w:lang w:val="de-DE"/>
          </w:rPr>
          <w:t>V.2.b Qualitätssicherung (QS)</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_Toc365820382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60</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83" w:history="1">
        <w:r w:rsidR="00A079A0" w:rsidRPr="00A079A0">
          <w:rPr>
            <w:rStyle w:val="Hyperlink"/>
            <w:noProof/>
            <w:color w:val="000099"/>
            <w:sz w:val="18"/>
            <w:lang w:val="de-DE"/>
          </w:rPr>
          <w:t>V.3 Studium und Lehre</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_Toc365820383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60</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84" w:history="1">
        <w:r w:rsidR="00A079A0" w:rsidRPr="00A079A0">
          <w:rPr>
            <w:rStyle w:val="Hyperlink"/>
            <w:noProof/>
            <w:color w:val="000099"/>
            <w:sz w:val="18"/>
            <w:lang w:val="de-DE"/>
          </w:rPr>
          <w:t>V.3.a FB Wirtschaftswissenschaften</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_Toc365820384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61</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85" w:history="1">
        <w:r w:rsidR="00A079A0" w:rsidRPr="00A079A0">
          <w:rPr>
            <w:rStyle w:val="Hyperlink"/>
            <w:noProof/>
            <w:color w:val="000099"/>
            <w:sz w:val="18"/>
            <w:lang w:val="de-DE"/>
          </w:rPr>
          <w:t>V.3.b FB Automatisierung/Informatik</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_Toc365820385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61</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86" w:history="1">
        <w:r w:rsidR="00A079A0" w:rsidRPr="00A079A0">
          <w:rPr>
            <w:rStyle w:val="Hyperlink"/>
            <w:noProof/>
            <w:color w:val="000099"/>
            <w:sz w:val="18"/>
            <w:lang w:val="de-DE"/>
          </w:rPr>
          <w:t>V.3.c FB Verwaltungswissenschaften</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_Toc365820386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61</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87" w:history="1">
        <w:r w:rsidR="00A079A0" w:rsidRPr="00A079A0">
          <w:rPr>
            <w:rStyle w:val="Hyperlink"/>
            <w:noProof/>
            <w:color w:val="000099"/>
            <w:sz w:val="18"/>
            <w:lang w:val="de-DE"/>
          </w:rPr>
          <w:t>V.3.d Weiterbildung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_Toc365820387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62</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88" w:history="1">
        <w:r w:rsidR="00A079A0" w:rsidRPr="00A079A0">
          <w:rPr>
            <w:rStyle w:val="Hyperlink"/>
            <w:noProof/>
            <w:color w:val="000099"/>
            <w:sz w:val="18"/>
            <w:lang w:val="de-DE"/>
          </w:rPr>
          <w:t>V.4 Forschung und Förderung wiss. Nachwuchs</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_Toc365820388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62</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89" w:history="1">
        <w:r w:rsidR="00A079A0" w:rsidRPr="00A079A0">
          <w:rPr>
            <w:rStyle w:val="Hyperlink"/>
            <w:noProof/>
            <w:color w:val="000099"/>
            <w:sz w:val="18"/>
            <w:lang w:val="de-DE"/>
          </w:rPr>
          <w:t>V.5 Ausstattung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_Toc365820389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63</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90" w:history="1">
        <w:r w:rsidR="00A079A0" w:rsidRPr="00A079A0">
          <w:rPr>
            <w:rStyle w:val="Hyperlink"/>
            <w:noProof/>
            <w:color w:val="000099"/>
            <w:sz w:val="18"/>
            <w:lang w:val="de-DE"/>
          </w:rPr>
          <w:t>V.6 Kooperationen und Wissenstransfer</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_Toc365820390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63</w:t>
        </w:r>
        <w:r w:rsidR="00A079A0" w:rsidRPr="00A079A0">
          <w:rPr>
            <w:noProof/>
            <w:webHidden/>
            <w:color w:val="000099"/>
            <w:sz w:val="18"/>
          </w:rPr>
          <w:fldChar w:fldCharType="end"/>
        </w:r>
      </w:hyperlink>
    </w:p>
    <w:p w:rsidR="00A079A0" w:rsidRPr="00A079A0" w:rsidRDefault="001B7143">
      <w:pPr>
        <w:pStyle w:val="Verzeichnis2"/>
        <w:tabs>
          <w:tab w:val="right" w:leader="underscore" w:pos="8495"/>
        </w:tabs>
        <w:rPr>
          <w:rFonts w:eastAsiaTheme="minorEastAsia" w:cstheme="minorBidi"/>
          <w:b w:val="0"/>
          <w:bCs w:val="0"/>
          <w:noProof/>
          <w:color w:val="000099"/>
          <w:sz w:val="20"/>
          <w:lang w:val="de-DE" w:eastAsia="de-DE"/>
        </w:rPr>
      </w:pPr>
      <w:hyperlink w:anchor="_Toc365820391" w:history="1">
        <w:r w:rsidR="00A079A0" w:rsidRPr="00A079A0">
          <w:rPr>
            <w:rStyle w:val="Hyperlink"/>
            <w:noProof/>
            <w:color w:val="000099"/>
            <w:sz w:val="20"/>
            <w:lang w:val="de-DE"/>
          </w:rPr>
          <w:t>C.VI Hochschule Magdeburg-Stendal (HMd)</w:t>
        </w:r>
        <w:r w:rsidR="00A079A0" w:rsidRPr="00A079A0">
          <w:rPr>
            <w:noProof/>
            <w:webHidden/>
            <w:color w:val="000099"/>
            <w:sz w:val="20"/>
          </w:rPr>
          <w:tab/>
        </w:r>
        <w:r w:rsidR="00A079A0" w:rsidRPr="00A079A0">
          <w:rPr>
            <w:noProof/>
            <w:webHidden/>
            <w:color w:val="000099"/>
            <w:sz w:val="20"/>
          </w:rPr>
          <w:fldChar w:fldCharType="begin"/>
        </w:r>
        <w:r w:rsidR="00A079A0" w:rsidRPr="00A079A0">
          <w:rPr>
            <w:noProof/>
            <w:webHidden/>
            <w:color w:val="000099"/>
            <w:sz w:val="20"/>
          </w:rPr>
          <w:instrText xml:space="preserve"> PAGEREF _Toc365820391 \h </w:instrText>
        </w:r>
        <w:r w:rsidR="00A079A0" w:rsidRPr="00A079A0">
          <w:rPr>
            <w:noProof/>
            <w:webHidden/>
            <w:color w:val="000099"/>
            <w:sz w:val="20"/>
          </w:rPr>
        </w:r>
        <w:r w:rsidR="00A079A0" w:rsidRPr="00A079A0">
          <w:rPr>
            <w:noProof/>
            <w:webHidden/>
            <w:color w:val="000099"/>
            <w:sz w:val="20"/>
          </w:rPr>
          <w:fldChar w:fldCharType="separate"/>
        </w:r>
        <w:r w:rsidR="00367AC2">
          <w:rPr>
            <w:noProof/>
            <w:webHidden/>
            <w:color w:val="000099"/>
            <w:sz w:val="20"/>
          </w:rPr>
          <w:t>64</w:t>
        </w:r>
        <w:r w:rsidR="00A079A0" w:rsidRPr="00A079A0">
          <w:rPr>
            <w:noProof/>
            <w:webHidden/>
            <w:color w:val="000099"/>
            <w:sz w:val="20"/>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92" w:history="1">
        <w:r w:rsidR="00A079A0" w:rsidRPr="00A079A0">
          <w:rPr>
            <w:rStyle w:val="Hyperlink"/>
            <w:noProof/>
            <w:color w:val="000099"/>
            <w:sz w:val="18"/>
            <w:lang w:val="de-DE"/>
          </w:rPr>
          <w:t>VI.1 Leitbild, Profil und Organisationsstruktur</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_Toc365820392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64</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93" w:history="1">
        <w:r w:rsidR="00A079A0" w:rsidRPr="00A079A0">
          <w:rPr>
            <w:rStyle w:val="Hyperlink"/>
            <w:noProof/>
            <w:color w:val="000099"/>
            <w:sz w:val="18"/>
            <w:lang w:val="de-DE"/>
          </w:rPr>
          <w:t>VI.1.a Leitbild und Profil</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_Toc365820393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64</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94" w:history="1">
        <w:r w:rsidR="00A079A0" w:rsidRPr="00A079A0">
          <w:rPr>
            <w:rStyle w:val="Hyperlink"/>
            <w:noProof/>
            <w:color w:val="000099"/>
            <w:sz w:val="18"/>
            <w:lang w:val="de-DE"/>
          </w:rPr>
          <w:t>VI.1.b Organisationsstruktur</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_Toc365820394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65</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95" w:history="1">
        <w:r w:rsidR="00A079A0" w:rsidRPr="00A079A0">
          <w:rPr>
            <w:rStyle w:val="Hyperlink"/>
            <w:noProof/>
            <w:color w:val="000099"/>
            <w:sz w:val="18"/>
            <w:lang w:val="de-DE"/>
          </w:rPr>
          <w:t>VI.2 Hochschulsteuerung und Qualitätssicherung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_Toc365820395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66</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96" w:history="1">
        <w:r w:rsidR="00A079A0" w:rsidRPr="00A079A0">
          <w:rPr>
            <w:rStyle w:val="Hyperlink"/>
            <w:noProof/>
            <w:color w:val="000099"/>
            <w:sz w:val="18"/>
            <w:lang w:val="de-DE"/>
          </w:rPr>
          <w:t>VI.3 Studium, Lehre und Weiterbildung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_Toc365820396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66</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397" w:history="1">
        <w:r w:rsidR="00A079A0" w:rsidRPr="00A079A0">
          <w:rPr>
            <w:rStyle w:val="Hyperlink"/>
            <w:noProof/>
            <w:color w:val="000099"/>
            <w:sz w:val="18"/>
            <w:lang w:val="de-DE"/>
          </w:rPr>
          <w:t>VI.4 Forschung und Förderung des wissenschaftlichen Nachwuchses</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_Toc365820397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67</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98" w:history="1">
        <w:r w:rsidR="00A079A0" w:rsidRPr="00A079A0">
          <w:rPr>
            <w:rStyle w:val="Hyperlink"/>
            <w:noProof/>
            <w:color w:val="000099"/>
            <w:sz w:val="18"/>
            <w:lang w:val="de-DE"/>
          </w:rPr>
          <w:t>VI.4.a Forschung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_Toc365820398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67</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399" w:history="1">
        <w:r w:rsidR="00A079A0" w:rsidRPr="00A079A0">
          <w:rPr>
            <w:rStyle w:val="Hyperlink"/>
            <w:noProof/>
            <w:color w:val="000099"/>
            <w:sz w:val="18"/>
            <w:lang w:val="de-DE"/>
          </w:rPr>
          <w:t>VI.4.b Förderung des wissenschaftlichen Nachwuchses</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_Toc365820399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68</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400" w:history="1">
        <w:r w:rsidR="00A079A0" w:rsidRPr="00A079A0">
          <w:rPr>
            <w:rStyle w:val="Hyperlink"/>
            <w:noProof/>
            <w:color w:val="000099"/>
            <w:sz w:val="18"/>
            <w:lang w:val="de-DE"/>
          </w:rPr>
          <w:t>VI.5 Ausstattung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_Toc365820400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68</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401" w:history="1">
        <w:r w:rsidR="00A079A0" w:rsidRPr="00A079A0">
          <w:rPr>
            <w:rStyle w:val="Hyperlink"/>
            <w:noProof/>
            <w:color w:val="000099"/>
            <w:sz w:val="18"/>
            <w:lang w:val="de-DE"/>
          </w:rPr>
          <w:t>VI.5.a Personelle Ausstattung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_Toc365820401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68</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402" w:history="1">
        <w:r w:rsidR="00A079A0" w:rsidRPr="00A079A0">
          <w:rPr>
            <w:rStyle w:val="Hyperlink"/>
            <w:noProof/>
            <w:color w:val="000099"/>
            <w:sz w:val="18"/>
            <w:lang w:val="de-DE"/>
          </w:rPr>
          <w:t>VI.5.b Infrastruktur und sächliche Ausstattung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_Toc365820402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68</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403" w:history="1">
        <w:r w:rsidR="00A079A0" w:rsidRPr="00A079A0">
          <w:rPr>
            <w:rStyle w:val="Hyperlink"/>
            <w:noProof/>
            <w:color w:val="000099"/>
            <w:sz w:val="18"/>
            <w:lang w:val="de-DE"/>
          </w:rPr>
          <w:t>VI.6 Kooperationen und Wissenstransfer</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_Toc365820403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69</w:t>
        </w:r>
        <w:r w:rsidR="00A079A0" w:rsidRPr="00A079A0">
          <w:rPr>
            <w:noProof/>
            <w:webHidden/>
            <w:color w:val="000099"/>
            <w:sz w:val="18"/>
          </w:rPr>
          <w:fldChar w:fldCharType="end"/>
        </w:r>
      </w:hyperlink>
    </w:p>
    <w:p w:rsidR="00A079A0" w:rsidRPr="00A079A0" w:rsidRDefault="001B7143">
      <w:pPr>
        <w:pStyle w:val="Verzeichnis2"/>
        <w:tabs>
          <w:tab w:val="right" w:leader="underscore" w:pos="8495"/>
        </w:tabs>
        <w:rPr>
          <w:rFonts w:eastAsiaTheme="minorEastAsia" w:cstheme="minorBidi"/>
          <w:b w:val="0"/>
          <w:bCs w:val="0"/>
          <w:noProof/>
          <w:color w:val="000099"/>
          <w:sz w:val="20"/>
          <w:lang w:val="de-DE" w:eastAsia="de-DE"/>
        </w:rPr>
      </w:pPr>
      <w:hyperlink w:anchor="_Toc365820404" w:history="1">
        <w:r w:rsidR="00A079A0" w:rsidRPr="00A079A0">
          <w:rPr>
            <w:rStyle w:val="Hyperlink"/>
            <w:noProof/>
            <w:color w:val="000099"/>
            <w:sz w:val="20"/>
            <w:lang w:val="de-DE"/>
          </w:rPr>
          <w:t>C.VII Hochschule Merseburg (HMe)</w:t>
        </w:r>
        <w:r w:rsidR="00A079A0" w:rsidRPr="00A079A0">
          <w:rPr>
            <w:noProof/>
            <w:webHidden/>
            <w:color w:val="000099"/>
            <w:sz w:val="20"/>
          </w:rPr>
          <w:tab/>
        </w:r>
        <w:r w:rsidR="00A079A0" w:rsidRPr="00A079A0">
          <w:rPr>
            <w:noProof/>
            <w:webHidden/>
            <w:color w:val="000099"/>
            <w:sz w:val="20"/>
          </w:rPr>
          <w:fldChar w:fldCharType="begin"/>
        </w:r>
        <w:r w:rsidR="00A079A0" w:rsidRPr="00A079A0">
          <w:rPr>
            <w:noProof/>
            <w:webHidden/>
            <w:color w:val="000099"/>
            <w:sz w:val="20"/>
          </w:rPr>
          <w:instrText xml:space="preserve"> PAGEREF _Toc365820404 \h </w:instrText>
        </w:r>
        <w:r w:rsidR="00A079A0" w:rsidRPr="00A079A0">
          <w:rPr>
            <w:noProof/>
            <w:webHidden/>
            <w:color w:val="000099"/>
            <w:sz w:val="20"/>
          </w:rPr>
        </w:r>
        <w:r w:rsidR="00A079A0" w:rsidRPr="00A079A0">
          <w:rPr>
            <w:noProof/>
            <w:webHidden/>
            <w:color w:val="000099"/>
            <w:sz w:val="20"/>
          </w:rPr>
          <w:fldChar w:fldCharType="separate"/>
        </w:r>
        <w:r w:rsidR="00367AC2">
          <w:rPr>
            <w:noProof/>
            <w:webHidden/>
            <w:color w:val="000099"/>
            <w:sz w:val="20"/>
          </w:rPr>
          <w:t>70</w:t>
        </w:r>
        <w:r w:rsidR="00A079A0" w:rsidRPr="00A079A0">
          <w:rPr>
            <w:noProof/>
            <w:webHidden/>
            <w:color w:val="000099"/>
            <w:sz w:val="20"/>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405" w:history="1">
        <w:r w:rsidR="00A079A0" w:rsidRPr="00A079A0">
          <w:rPr>
            <w:rStyle w:val="Hyperlink"/>
            <w:noProof/>
            <w:color w:val="000099"/>
            <w:sz w:val="18"/>
            <w:lang w:val="de-DE"/>
          </w:rPr>
          <w:t>VII.1 Leitbild, Profil und Organisationsstruktur</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_Toc365820405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70</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406" w:history="1">
        <w:r w:rsidR="00A079A0" w:rsidRPr="00A079A0">
          <w:rPr>
            <w:rStyle w:val="Hyperlink"/>
            <w:noProof/>
            <w:color w:val="000099"/>
            <w:sz w:val="18"/>
            <w:lang w:val="de-DE"/>
          </w:rPr>
          <w:t>VII.2 Hochschulsteuerung und Qualitätssicherung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_Toc365820406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71</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407" w:history="1">
        <w:r w:rsidR="00A079A0" w:rsidRPr="00A079A0">
          <w:rPr>
            <w:rStyle w:val="Hyperlink"/>
            <w:noProof/>
            <w:color w:val="000099"/>
            <w:sz w:val="18"/>
            <w:lang w:val="de-DE"/>
          </w:rPr>
          <w:t>VII.3 Studium, Lehre und Weiterbildung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_Toc365820407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71</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408" w:history="1">
        <w:r w:rsidR="00A079A0" w:rsidRPr="00A079A0">
          <w:rPr>
            <w:rStyle w:val="Hyperlink"/>
            <w:noProof/>
            <w:color w:val="000099"/>
            <w:sz w:val="18"/>
            <w:lang w:val="de-DE"/>
          </w:rPr>
          <w:t>VII.3.a Studienangebot</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_Toc365820408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71</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409" w:history="1">
        <w:r w:rsidR="00A079A0" w:rsidRPr="00A079A0">
          <w:rPr>
            <w:rStyle w:val="Hyperlink"/>
            <w:noProof/>
            <w:color w:val="000099"/>
            <w:sz w:val="18"/>
            <w:lang w:val="de-DE"/>
          </w:rPr>
          <w:t>VII.3.b Studierendenzahlen</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_Toc365820409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72</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410" w:history="1">
        <w:r w:rsidR="00A079A0" w:rsidRPr="00A079A0">
          <w:rPr>
            <w:rStyle w:val="Hyperlink"/>
            <w:noProof/>
            <w:color w:val="000099"/>
            <w:sz w:val="18"/>
            <w:lang w:val="de-DE"/>
          </w:rPr>
          <w:t>VII.3.c Internationalisierung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_Toc365820410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72</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411" w:history="1">
        <w:r w:rsidR="00A079A0" w:rsidRPr="00A079A0">
          <w:rPr>
            <w:rStyle w:val="Hyperlink"/>
            <w:noProof/>
            <w:color w:val="000099"/>
            <w:sz w:val="18"/>
            <w:lang w:val="de-DE"/>
          </w:rPr>
          <w:t>VII.3.d Weiterbildung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_Toc365820411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72</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412" w:history="1">
        <w:r w:rsidR="00A079A0" w:rsidRPr="00A079A0">
          <w:rPr>
            <w:rStyle w:val="Hyperlink"/>
            <w:noProof/>
            <w:color w:val="000099"/>
            <w:sz w:val="18"/>
            <w:lang w:val="de-DE"/>
          </w:rPr>
          <w:t>VII.4 Forschung und Förderung wiss. Nachwuchses</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_Toc365820412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72</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413" w:history="1">
        <w:r w:rsidR="00A079A0" w:rsidRPr="00A079A0">
          <w:rPr>
            <w:rStyle w:val="Hyperlink"/>
            <w:noProof/>
            <w:color w:val="000099"/>
            <w:sz w:val="18"/>
            <w:lang w:val="de-DE"/>
          </w:rPr>
          <w:t>VII.4.a Forschung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_Toc365820413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72</w:t>
        </w:r>
        <w:r w:rsidR="00A079A0" w:rsidRPr="00A079A0">
          <w:rPr>
            <w:noProof/>
            <w:webHidden/>
            <w:color w:val="000099"/>
            <w:sz w:val="18"/>
          </w:rPr>
          <w:fldChar w:fldCharType="end"/>
        </w:r>
      </w:hyperlink>
    </w:p>
    <w:p w:rsidR="00A079A0" w:rsidRPr="00A079A0" w:rsidRDefault="001B7143">
      <w:pPr>
        <w:pStyle w:val="Verzeichnis4"/>
        <w:tabs>
          <w:tab w:val="right" w:leader="underscore" w:pos="8495"/>
        </w:tabs>
        <w:rPr>
          <w:rFonts w:eastAsiaTheme="minorEastAsia" w:cstheme="minorBidi"/>
          <w:noProof/>
          <w:color w:val="000099"/>
          <w:szCs w:val="22"/>
          <w:lang w:val="de-DE" w:eastAsia="de-DE"/>
        </w:rPr>
      </w:pPr>
      <w:hyperlink w:anchor="_Toc365820414" w:history="1">
        <w:r w:rsidR="00A079A0" w:rsidRPr="00A079A0">
          <w:rPr>
            <w:rStyle w:val="Hyperlink"/>
            <w:noProof/>
            <w:color w:val="000099"/>
            <w:sz w:val="18"/>
            <w:lang w:val="de-DE"/>
          </w:rPr>
          <w:t>VII.4.b Förderung des wissenschaftlichen Nachwuchses</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_Toc365820414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73</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415" w:history="1">
        <w:r w:rsidR="00A079A0" w:rsidRPr="00A079A0">
          <w:rPr>
            <w:rStyle w:val="Hyperlink"/>
            <w:noProof/>
            <w:color w:val="000099"/>
            <w:sz w:val="18"/>
            <w:lang w:val="de-DE"/>
          </w:rPr>
          <w:t>VII.5 Ausstattung</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_Toc365820415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73</w:t>
        </w:r>
        <w:r w:rsidR="00A079A0" w:rsidRPr="00A079A0">
          <w:rPr>
            <w:noProof/>
            <w:webHidden/>
            <w:color w:val="000099"/>
            <w:sz w:val="18"/>
          </w:rPr>
          <w:fldChar w:fldCharType="end"/>
        </w:r>
      </w:hyperlink>
    </w:p>
    <w:p w:rsidR="00A079A0" w:rsidRPr="00A079A0" w:rsidRDefault="001B7143">
      <w:pPr>
        <w:pStyle w:val="Verzeichnis3"/>
        <w:tabs>
          <w:tab w:val="right" w:leader="underscore" w:pos="8495"/>
        </w:tabs>
        <w:rPr>
          <w:rFonts w:eastAsiaTheme="minorEastAsia" w:cstheme="minorBidi"/>
          <w:noProof/>
          <w:color w:val="000099"/>
          <w:szCs w:val="22"/>
          <w:lang w:val="de-DE" w:eastAsia="de-DE"/>
        </w:rPr>
      </w:pPr>
      <w:hyperlink w:anchor="_Toc365820416" w:history="1">
        <w:r w:rsidR="00A079A0" w:rsidRPr="00A079A0">
          <w:rPr>
            <w:rStyle w:val="Hyperlink"/>
            <w:noProof/>
            <w:color w:val="000099"/>
            <w:sz w:val="18"/>
            <w:lang w:val="de-DE"/>
          </w:rPr>
          <w:t>VII.6 Kooperationen und Wissenstransfer</w:t>
        </w:r>
        <w:r w:rsidR="00A079A0" w:rsidRPr="00A079A0">
          <w:rPr>
            <w:noProof/>
            <w:webHidden/>
            <w:color w:val="000099"/>
            <w:sz w:val="18"/>
          </w:rPr>
          <w:tab/>
        </w:r>
        <w:r w:rsidR="00A079A0" w:rsidRPr="00A079A0">
          <w:rPr>
            <w:noProof/>
            <w:webHidden/>
            <w:color w:val="000099"/>
            <w:sz w:val="18"/>
          </w:rPr>
          <w:fldChar w:fldCharType="begin"/>
        </w:r>
        <w:r w:rsidR="00A079A0" w:rsidRPr="00A079A0">
          <w:rPr>
            <w:noProof/>
            <w:webHidden/>
            <w:color w:val="000099"/>
            <w:sz w:val="18"/>
          </w:rPr>
          <w:instrText xml:space="preserve"> PAGEREF _Toc365820416 \h </w:instrText>
        </w:r>
        <w:r w:rsidR="00A079A0" w:rsidRPr="00A079A0">
          <w:rPr>
            <w:noProof/>
            <w:webHidden/>
            <w:color w:val="000099"/>
            <w:sz w:val="18"/>
          </w:rPr>
        </w:r>
        <w:r w:rsidR="00A079A0" w:rsidRPr="00A079A0">
          <w:rPr>
            <w:noProof/>
            <w:webHidden/>
            <w:color w:val="000099"/>
            <w:sz w:val="18"/>
          </w:rPr>
          <w:fldChar w:fldCharType="separate"/>
        </w:r>
        <w:r w:rsidR="00367AC2">
          <w:rPr>
            <w:noProof/>
            <w:webHidden/>
            <w:color w:val="000099"/>
            <w:sz w:val="18"/>
          </w:rPr>
          <w:t>73</w:t>
        </w:r>
        <w:r w:rsidR="00A079A0" w:rsidRPr="00A079A0">
          <w:rPr>
            <w:noProof/>
            <w:webHidden/>
            <w:color w:val="000099"/>
            <w:sz w:val="18"/>
          </w:rPr>
          <w:fldChar w:fldCharType="end"/>
        </w:r>
      </w:hyperlink>
    </w:p>
    <w:p w:rsidR="00A079A0" w:rsidRPr="00A079A0" w:rsidRDefault="001B7143">
      <w:pPr>
        <w:pStyle w:val="Verzeichnis2"/>
        <w:tabs>
          <w:tab w:val="right" w:leader="underscore" w:pos="8495"/>
        </w:tabs>
        <w:rPr>
          <w:rFonts w:eastAsiaTheme="minorEastAsia" w:cstheme="minorBidi"/>
          <w:b w:val="0"/>
          <w:bCs w:val="0"/>
          <w:noProof/>
          <w:color w:val="000099"/>
          <w:sz w:val="20"/>
          <w:lang w:val="de-DE" w:eastAsia="de-DE"/>
        </w:rPr>
      </w:pPr>
      <w:hyperlink w:anchor="_Toc365820417" w:history="1">
        <w:r w:rsidR="00A079A0" w:rsidRPr="00A079A0">
          <w:rPr>
            <w:rStyle w:val="Hyperlink"/>
            <w:noProof/>
            <w:color w:val="000099"/>
            <w:sz w:val="20"/>
          </w:rPr>
          <w:t>Abkürzungen</w:t>
        </w:r>
        <w:r w:rsidR="00A079A0" w:rsidRPr="00A079A0">
          <w:rPr>
            <w:noProof/>
            <w:webHidden/>
            <w:color w:val="000099"/>
            <w:sz w:val="20"/>
          </w:rPr>
          <w:tab/>
        </w:r>
        <w:r w:rsidR="00A079A0" w:rsidRPr="00A079A0">
          <w:rPr>
            <w:noProof/>
            <w:webHidden/>
            <w:color w:val="000099"/>
            <w:sz w:val="20"/>
          </w:rPr>
          <w:fldChar w:fldCharType="begin"/>
        </w:r>
        <w:r w:rsidR="00A079A0" w:rsidRPr="00A079A0">
          <w:rPr>
            <w:noProof/>
            <w:webHidden/>
            <w:color w:val="000099"/>
            <w:sz w:val="20"/>
          </w:rPr>
          <w:instrText xml:space="preserve"> PAGEREF _Toc365820417 \h </w:instrText>
        </w:r>
        <w:r w:rsidR="00A079A0" w:rsidRPr="00A079A0">
          <w:rPr>
            <w:noProof/>
            <w:webHidden/>
            <w:color w:val="000099"/>
            <w:sz w:val="20"/>
          </w:rPr>
        </w:r>
        <w:r w:rsidR="00A079A0" w:rsidRPr="00A079A0">
          <w:rPr>
            <w:noProof/>
            <w:webHidden/>
            <w:color w:val="000099"/>
            <w:sz w:val="20"/>
          </w:rPr>
          <w:fldChar w:fldCharType="separate"/>
        </w:r>
        <w:r w:rsidR="00367AC2">
          <w:rPr>
            <w:noProof/>
            <w:webHidden/>
            <w:color w:val="000099"/>
            <w:sz w:val="20"/>
          </w:rPr>
          <w:t>75</w:t>
        </w:r>
        <w:r w:rsidR="00A079A0" w:rsidRPr="00A079A0">
          <w:rPr>
            <w:noProof/>
            <w:webHidden/>
            <w:color w:val="000099"/>
            <w:sz w:val="20"/>
          </w:rPr>
          <w:fldChar w:fldCharType="end"/>
        </w:r>
      </w:hyperlink>
    </w:p>
    <w:p w:rsidR="00AE0C69" w:rsidRDefault="00AE0C69" w:rsidP="004019FD">
      <w:pPr>
        <w:autoSpaceDE w:val="0"/>
        <w:autoSpaceDN w:val="0"/>
        <w:adjustRightInd w:val="0"/>
        <w:jc w:val="both"/>
        <w:rPr>
          <w:rFonts w:asciiTheme="minorHAnsi" w:hAnsiTheme="minorHAnsi" w:cs="CorpoSExtBol"/>
          <w:color w:val="000000"/>
          <w:sz w:val="18"/>
          <w:lang w:val="de-DE"/>
        </w:rPr>
      </w:pPr>
      <w:r w:rsidRPr="00A079A0">
        <w:rPr>
          <w:rFonts w:asciiTheme="minorHAnsi" w:hAnsiTheme="minorHAnsi" w:cs="CorpoSExtBol"/>
          <w:color w:val="000099"/>
          <w:sz w:val="12"/>
          <w:lang w:val="de-DE"/>
        </w:rPr>
        <w:fldChar w:fldCharType="end"/>
      </w:r>
    </w:p>
    <w:p w:rsidR="00AE0C69" w:rsidRDefault="00AE0C69">
      <w:pPr>
        <w:widowControl/>
        <w:rPr>
          <w:rFonts w:asciiTheme="minorHAnsi" w:hAnsiTheme="minorHAnsi" w:cs="CorpoSExtBol"/>
          <w:color w:val="000000"/>
          <w:sz w:val="18"/>
          <w:lang w:val="de-DE"/>
        </w:rPr>
      </w:pPr>
      <w:r>
        <w:rPr>
          <w:rFonts w:asciiTheme="minorHAnsi" w:hAnsiTheme="minorHAnsi" w:cs="CorpoSExtBol"/>
          <w:color w:val="000000"/>
          <w:sz w:val="18"/>
          <w:lang w:val="de-DE"/>
        </w:rPr>
        <w:br w:type="page"/>
      </w:r>
    </w:p>
    <w:p w:rsidR="007A356B" w:rsidRPr="00C21FCE" w:rsidRDefault="007A356B" w:rsidP="000258E8">
      <w:pPr>
        <w:pStyle w:val="berschrift1"/>
        <w:rPr>
          <w:rFonts w:asciiTheme="minorHAnsi" w:hAnsiTheme="minorHAnsi"/>
          <w:lang w:val="de-DE"/>
        </w:rPr>
      </w:pPr>
      <w:bookmarkStart w:id="0" w:name="_Toc364961994"/>
      <w:bookmarkStart w:id="1" w:name="_Toc365820277"/>
      <w:r w:rsidRPr="00C21FCE">
        <w:rPr>
          <w:rFonts w:asciiTheme="minorHAnsi" w:hAnsiTheme="minorHAnsi"/>
          <w:lang w:val="de-DE"/>
        </w:rPr>
        <w:lastRenderedPageBreak/>
        <w:t>B. Analysen und Empfehlungen</w:t>
      </w:r>
      <w:bookmarkEnd w:id="0"/>
      <w:bookmarkEnd w:id="1"/>
    </w:p>
    <w:p w:rsidR="007A356B" w:rsidRPr="00C21FCE" w:rsidRDefault="007A356B" w:rsidP="004A6DEB">
      <w:pPr>
        <w:pStyle w:val="berschrift2"/>
        <w:rPr>
          <w:rFonts w:cs="CorpoSExtBol"/>
          <w:color w:val="000000"/>
          <w:lang w:val="de-DE"/>
        </w:rPr>
      </w:pPr>
      <w:bookmarkStart w:id="2" w:name="_Toc364961995"/>
      <w:bookmarkStart w:id="3" w:name="_Toc365820278"/>
      <w:r w:rsidRPr="00C21FCE">
        <w:rPr>
          <w:lang w:val="de-DE"/>
        </w:rPr>
        <w:t>B.I Z</w:t>
      </w:r>
      <w:r w:rsidR="00AB0F67">
        <w:rPr>
          <w:lang w:val="de-DE"/>
        </w:rPr>
        <w:t xml:space="preserve">ur </w:t>
      </w:r>
      <w:r w:rsidRPr="00C21FCE">
        <w:rPr>
          <w:lang w:val="de-DE"/>
        </w:rPr>
        <w:t>P</w:t>
      </w:r>
      <w:r w:rsidR="00AB0F67">
        <w:rPr>
          <w:lang w:val="de-DE"/>
        </w:rPr>
        <w:t xml:space="preserve">rofilierung und Leistungsfähigkeit des </w:t>
      </w:r>
      <w:r w:rsidRPr="00C21FCE">
        <w:rPr>
          <w:lang w:val="de-DE"/>
        </w:rPr>
        <w:t>HS-S</w:t>
      </w:r>
      <w:r w:rsidR="00AB0F67">
        <w:rPr>
          <w:lang w:val="de-DE"/>
        </w:rPr>
        <w:t xml:space="preserve">ystems </w:t>
      </w:r>
      <w:r w:rsidRPr="00C21FCE">
        <w:rPr>
          <w:lang w:val="de-DE"/>
        </w:rPr>
        <w:t>als Ganzes</w:t>
      </w:r>
      <w:bookmarkEnd w:id="2"/>
      <w:bookmarkEnd w:id="3"/>
      <w:r w:rsidRPr="00C21FCE">
        <w:rPr>
          <w:lang w:val="de-DE"/>
        </w:rPr>
        <w:t xml:space="preserve"> </w:t>
      </w:r>
    </w:p>
    <w:p w:rsidR="007A356B" w:rsidRPr="001F36E9" w:rsidRDefault="007A356B" w:rsidP="004A6DEB">
      <w:pPr>
        <w:pStyle w:val="berschrift3"/>
        <w:rPr>
          <w:lang w:val="de-DE"/>
        </w:rPr>
      </w:pPr>
      <w:bookmarkStart w:id="4" w:name="_Toc364961996"/>
      <w:bookmarkStart w:id="5" w:name="_Toc365820279"/>
      <w:r w:rsidRPr="001F36E9">
        <w:rPr>
          <w:lang w:val="de-DE"/>
        </w:rPr>
        <w:t>Kernaussage</w:t>
      </w:r>
      <w:bookmarkEnd w:id="4"/>
      <w:r w:rsidR="00AE0C69">
        <w:rPr>
          <w:lang w:val="de-DE"/>
        </w:rPr>
        <w:t>n</w:t>
      </w:r>
      <w:bookmarkEnd w:id="5"/>
    </w:p>
    <w:p w:rsidR="007A356B" w:rsidRPr="00C21FCE" w:rsidRDefault="007A356B" w:rsidP="0087764F">
      <w:pPr>
        <w:pStyle w:val="Textkrper"/>
        <w:rPr>
          <w:rFonts w:asciiTheme="minorHAnsi" w:hAnsiTheme="minorHAnsi"/>
          <w:sz w:val="16"/>
          <w:lang w:val="de-DE"/>
        </w:rPr>
      </w:pPr>
      <w:r w:rsidRPr="00C21FCE">
        <w:rPr>
          <w:rFonts w:asciiTheme="minorHAnsi" w:hAnsiTheme="minorHAnsi"/>
          <w:sz w:val="16"/>
          <w:lang w:val="de-DE"/>
        </w:rPr>
        <w:t>Das HS-System des Landes ST befindet sich nach der Restrukturierungen Anfang der 1990er Jahre</w:t>
      </w:r>
      <w:r w:rsidRPr="00C21FCE">
        <w:rPr>
          <w:rStyle w:val="Funotenzeichen"/>
          <w:rFonts w:asciiTheme="minorHAnsi" w:hAnsiTheme="minorHAnsi" w:cs="Swift Com"/>
          <w:color w:val="000000"/>
          <w:sz w:val="16"/>
          <w:lang w:val="de-DE"/>
        </w:rPr>
        <w:footnoteReference w:id="1"/>
      </w:r>
      <w:r w:rsidRPr="00C21FCE">
        <w:rPr>
          <w:rFonts w:asciiTheme="minorHAnsi" w:hAnsiTheme="minorHAnsi"/>
          <w:sz w:val="16"/>
          <w:lang w:val="de-DE"/>
        </w:rPr>
        <w:t xml:space="preserve"> und nach der HS-Strukturreform von 2004 auf dem Weg zur Konsolidierung. </w:t>
      </w:r>
    </w:p>
    <w:p w:rsidR="007A356B" w:rsidRPr="00C21FCE" w:rsidRDefault="007A356B" w:rsidP="0087764F">
      <w:pPr>
        <w:pStyle w:val="Textkrper"/>
        <w:rPr>
          <w:rFonts w:asciiTheme="minorHAnsi" w:hAnsiTheme="minorHAnsi"/>
          <w:sz w:val="16"/>
          <w:lang w:val="de-DE"/>
        </w:rPr>
      </w:pPr>
      <w:r w:rsidRPr="00C21FCE">
        <w:rPr>
          <w:rFonts w:asciiTheme="minorHAnsi" w:hAnsiTheme="minorHAnsi"/>
          <w:sz w:val="16"/>
          <w:lang w:val="de-DE"/>
        </w:rPr>
        <w:t>Ausgewogenes Institutionengefüge: traditionsreiche MLU mit einem breiten Fächerspektrum und der technisch geprägten OvGU Universität (beide mit M</w:t>
      </w:r>
      <w:r w:rsidR="00F022BF">
        <w:rPr>
          <w:rFonts w:asciiTheme="minorHAnsi" w:hAnsiTheme="minorHAnsi"/>
          <w:sz w:val="16"/>
          <w:lang w:val="de-DE"/>
        </w:rPr>
        <w:t>ED</w:t>
      </w:r>
      <w:r w:rsidRPr="00C21FCE">
        <w:rPr>
          <w:rFonts w:asciiTheme="minorHAnsi" w:hAnsiTheme="minorHAnsi"/>
          <w:sz w:val="16"/>
          <w:lang w:val="de-DE"/>
        </w:rPr>
        <w:t>), vier FH und eine Kunst</w:t>
      </w:r>
      <w:r w:rsidR="00F022BF">
        <w:rPr>
          <w:rFonts w:asciiTheme="minorHAnsi" w:hAnsiTheme="minorHAnsi"/>
          <w:sz w:val="16"/>
          <w:lang w:val="de-DE"/>
        </w:rPr>
        <w:t>-</w:t>
      </w:r>
      <w:r w:rsidRPr="00C21FCE">
        <w:rPr>
          <w:rFonts w:asciiTheme="minorHAnsi" w:hAnsiTheme="minorHAnsi"/>
          <w:sz w:val="16"/>
          <w:lang w:val="de-DE"/>
        </w:rPr>
        <w:t>HS</w:t>
      </w:r>
      <w:r w:rsidRPr="00C21FCE">
        <w:rPr>
          <w:rStyle w:val="Funotenzeichen"/>
          <w:rFonts w:asciiTheme="minorHAnsi" w:hAnsiTheme="minorHAnsi" w:cs="Swift Com"/>
          <w:color w:val="000000"/>
          <w:sz w:val="16"/>
          <w:lang w:val="de-DE"/>
        </w:rPr>
        <w:footnoteReference w:id="2"/>
      </w:r>
      <w:r w:rsidRPr="00C21FCE">
        <w:rPr>
          <w:rFonts w:asciiTheme="minorHAnsi" w:hAnsiTheme="minorHAnsi"/>
          <w:sz w:val="16"/>
          <w:lang w:val="de-DE"/>
        </w:rPr>
        <w:t xml:space="preserve">. </w:t>
      </w:r>
    </w:p>
    <w:p w:rsidR="007A356B" w:rsidRPr="00C21FCE" w:rsidRDefault="007A356B" w:rsidP="0087764F">
      <w:pPr>
        <w:pStyle w:val="Textkrper"/>
        <w:rPr>
          <w:rFonts w:asciiTheme="minorHAnsi" w:hAnsiTheme="minorHAnsi" w:cs="CorpoSExtBol"/>
          <w:sz w:val="16"/>
          <w:lang w:val="de-DE"/>
        </w:rPr>
      </w:pPr>
      <w:r w:rsidRPr="00C21FCE">
        <w:rPr>
          <w:rFonts w:asciiTheme="minorHAnsi" w:hAnsiTheme="minorHAnsi"/>
          <w:sz w:val="16"/>
          <w:lang w:val="de-DE"/>
        </w:rPr>
        <w:t xml:space="preserve">FH (überwiegend außerhalb der beiden großen Städte): Qualifizierungsaufgabe und </w:t>
      </w:r>
      <w:r w:rsidR="008B1479" w:rsidRPr="00C21FCE">
        <w:rPr>
          <w:rFonts w:asciiTheme="minorHAnsi" w:hAnsiTheme="minorHAnsi"/>
          <w:sz w:val="16"/>
          <w:lang w:val="de-DE"/>
        </w:rPr>
        <w:t>Re</w:t>
      </w:r>
      <w:r w:rsidRPr="00C21FCE">
        <w:rPr>
          <w:rFonts w:asciiTheme="minorHAnsi" w:hAnsiTheme="minorHAnsi"/>
          <w:sz w:val="16"/>
          <w:lang w:val="de-DE"/>
        </w:rPr>
        <w:t>gionale</w:t>
      </w:r>
      <w:r w:rsidR="008B1479" w:rsidRPr="00C21FCE">
        <w:rPr>
          <w:rFonts w:asciiTheme="minorHAnsi" w:hAnsiTheme="minorHAnsi"/>
          <w:sz w:val="16"/>
          <w:lang w:val="de-DE"/>
        </w:rPr>
        <w:t>ntwicklung</w:t>
      </w:r>
      <w:r w:rsidRPr="00C21FCE">
        <w:rPr>
          <w:rFonts w:asciiTheme="minorHAnsi" w:hAnsiTheme="minorHAnsi"/>
          <w:sz w:val="16"/>
          <w:lang w:val="de-DE"/>
        </w:rPr>
        <w:t xml:space="preserve">. Die Grundstruktur des bestehenden HS-Systems ist den Anforderungen angemessen. </w:t>
      </w:r>
    </w:p>
    <w:p w:rsidR="007A356B" w:rsidRPr="00C21FCE" w:rsidRDefault="007A356B" w:rsidP="0087764F">
      <w:pPr>
        <w:pStyle w:val="Textkrper"/>
        <w:rPr>
          <w:rFonts w:asciiTheme="minorHAnsi" w:hAnsiTheme="minorHAnsi"/>
          <w:sz w:val="16"/>
          <w:lang w:val="de-DE"/>
        </w:rPr>
      </w:pPr>
      <w:r w:rsidRPr="00C21FCE">
        <w:rPr>
          <w:rFonts w:asciiTheme="minorHAnsi" w:hAnsiTheme="minorHAnsi"/>
          <w:sz w:val="16"/>
          <w:lang w:val="de-DE"/>
        </w:rPr>
        <w:t>HS des Landes haben landesspezifischen und gesamtstaatlichen Auftrag zur Aufrechterhaltung eines bedarfsgerechten Studiena</w:t>
      </w:r>
      <w:r w:rsidRPr="00C21FCE">
        <w:rPr>
          <w:rFonts w:asciiTheme="minorHAnsi" w:hAnsiTheme="minorHAnsi"/>
          <w:sz w:val="16"/>
          <w:lang w:val="de-DE"/>
        </w:rPr>
        <w:t>n</w:t>
      </w:r>
      <w:r w:rsidRPr="00C21FCE">
        <w:rPr>
          <w:rFonts w:asciiTheme="minorHAnsi" w:hAnsiTheme="minorHAnsi"/>
          <w:sz w:val="16"/>
          <w:lang w:val="de-DE"/>
        </w:rPr>
        <w:t>gebotes eindrucksvoll erfüllt. Attraktivität für Studieninteressierte aus den westdeutschen BL ist enorm angestiegen, eine deutlich gestiegene Anziehungskraft ausüben. Beitrag zum HS-Pakt 2020.</w:t>
      </w:r>
    </w:p>
    <w:p w:rsidR="007A356B" w:rsidRPr="00C21FCE" w:rsidRDefault="007A356B" w:rsidP="0087764F">
      <w:pPr>
        <w:pStyle w:val="Textkrper"/>
        <w:rPr>
          <w:rFonts w:asciiTheme="minorHAnsi" w:hAnsiTheme="minorHAnsi"/>
          <w:sz w:val="16"/>
          <w:lang w:val="de-DE"/>
        </w:rPr>
      </w:pPr>
      <w:r w:rsidRPr="00C21FCE">
        <w:rPr>
          <w:rFonts w:asciiTheme="minorHAnsi" w:hAnsiTheme="minorHAnsi"/>
          <w:sz w:val="16"/>
          <w:lang w:val="de-DE"/>
        </w:rPr>
        <w:t>Forschung an den HS in ST hat wesentlich von den ExO- Mitteln (20 Mio. € / Jahr)</w:t>
      </w:r>
      <w:r w:rsidRPr="00C21FCE">
        <w:rPr>
          <w:rStyle w:val="Funotenzeichen"/>
          <w:rFonts w:asciiTheme="minorHAnsi" w:hAnsiTheme="minorHAnsi" w:cs="Swift Com"/>
          <w:color w:val="000000"/>
          <w:sz w:val="16"/>
          <w:lang w:val="de-DE"/>
        </w:rPr>
        <w:footnoteReference w:id="3"/>
      </w:r>
      <w:r w:rsidRPr="00C21FCE">
        <w:rPr>
          <w:rFonts w:asciiTheme="minorHAnsi" w:hAnsiTheme="minorHAnsi"/>
          <w:sz w:val="16"/>
          <w:lang w:val="de-DE"/>
        </w:rPr>
        <w:t xml:space="preserve"> profitiert. Uni: Wettbewerbsfähigkeit in den NW und GW (MLU) sowie in den IW und M</w:t>
      </w:r>
      <w:r w:rsidR="00F022BF">
        <w:rPr>
          <w:rFonts w:asciiTheme="minorHAnsi" w:hAnsiTheme="minorHAnsi"/>
          <w:sz w:val="16"/>
          <w:lang w:val="de-DE"/>
        </w:rPr>
        <w:t>ED</w:t>
      </w:r>
      <w:r w:rsidRPr="00C21FCE">
        <w:rPr>
          <w:rFonts w:asciiTheme="minorHAnsi" w:hAnsiTheme="minorHAnsi"/>
          <w:sz w:val="16"/>
          <w:lang w:val="de-DE"/>
        </w:rPr>
        <w:t xml:space="preserve"> (OvGU) verbessert; FH</w:t>
      </w:r>
      <w:r w:rsidR="00F00F9A">
        <w:rPr>
          <w:rFonts w:asciiTheme="minorHAnsi" w:hAnsiTheme="minorHAnsi"/>
          <w:sz w:val="16"/>
          <w:lang w:val="de-DE"/>
        </w:rPr>
        <w:t>:</w:t>
      </w:r>
      <w:r w:rsidRPr="00C21FCE">
        <w:rPr>
          <w:rFonts w:asciiTheme="minorHAnsi" w:hAnsiTheme="minorHAnsi"/>
          <w:sz w:val="16"/>
          <w:lang w:val="de-DE"/>
        </w:rPr>
        <w:t xml:space="preserve"> Kompetenzzentren Angewandter und Transferorientierter Fo</w:t>
      </w:r>
      <w:r w:rsidRPr="00C21FCE">
        <w:rPr>
          <w:rFonts w:asciiTheme="minorHAnsi" w:hAnsiTheme="minorHAnsi"/>
          <w:sz w:val="16"/>
          <w:lang w:val="de-DE"/>
        </w:rPr>
        <w:t>r</w:t>
      </w:r>
      <w:r w:rsidRPr="00C21FCE">
        <w:rPr>
          <w:rFonts w:asciiTheme="minorHAnsi" w:hAnsiTheme="minorHAnsi"/>
          <w:sz w:val="16"/>
          <w:lang w:val="de-DE"/>
        </w:rPr>
        <w:t>schung (KAT) eingerichtet und Vernetzung in die regionale Wirtschaft befördert</w:t>
      </w:r>
      <w:r w:rsidR="00D20C7D">
        <w:rPr>
          <w:rFonts w:asciiTheme="minorHAnsi" w:hAnsiTheme="minorHAnsi"/>
          <w:sz w:val="16"/>
          <w:lang w:val="de-DE"/>
        </w:rPr>
        <w:t xml:space="preserve"> [</w:t>
      </w:r>
      <w:r w:rsidR="00D20C7D">
        <w:rPr>
          <w:rFonts w:asciiTheme="minorHAnsi" w:hAnsiTheme="minorHAnsi"/>
          <w:color w:val="FF0000"/>
          <w:sz w:val="16"/>
          <w:lang w:val="de-DE"/>
        </w:rPr>
        <w:t>WTT</w:t>
      </w:r>
      <w:r w:rsidR="00D20C7D">
        <w:rPr>
          <w:rFonts w:asciiTheme="minorHAnsi" w:hAnsiTheme="minorHAnsi"/>
          <w:sz w:val="16"/>
          <w:lang w:val="de-DE"/>
        </w:rPr>
        <w:t>] [</w:t>
      </w:r>
      <w:r w:rsidR="00D20C7D" w:rsidRPr="002E5568">
        <w:rPr>
          <w:rFonts w:asciiTheme="minorHAnsi" w:hAnsiTheme="minorHAnsi"/>
          <w:color w:val="FF0000"/>
          <w:sz w:val="16"/>
          <w:lang w:val="de-DE"/>
        </w:rPr>
        <w:t>REG</w:t>
      </w:r>
      <w:r w:rsidR="00D20C7D">
        <w:rPr>
          <w:rFonts w:asciiTheme="minorHAnsi" w:hAnsiTheme="minorHAnsi"/>
          <w:sz w:val="16"/>
          <w:lang w:val="de-DE"/>
        </w:rPr>
        <w:t>]</w:t>
      </w:r>
      <w:r w:rsidRPr="00C21FCE">
        <w:rPr>
          <w:rFonts w:asciiTheme="minorHAnsi" w:hAnsiTheme="minorHAnsi"/>
          <w:sz w:val="16"/>
          <w:lang w:val="de-DE"/>
        </w:rPr>
        <w:t xml:space="preserve">. </w:t>
      </w:r>
    </w:p>
    <w:p w:rsidR="007A356B" w:rsidRPr="00C21FCE" w:rsidRDefault="007A356B" w:rsidP="0087764F">
      <w:pPr>
        <w:pStyle w:val="Textkrper"/>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_001</w:t>
      </w:r>
      <w:r w:rsidRPr="00C21FCE">
        <w:rPr>
          <w:rFonts w:asciiTheme="minorHAnsi" w:hAnsiTheme="minorHAnsi"/>
          <w:sz w:val="16"/>
          <w:lang w:val="de-DE"/>
        </w:rPr>
        <w:t>: Ungeachtet positiver Entwicklungen bleibt das HS-System jedoch insgesamt noch hinter seinen wissenschaftlichen Mö</w:t>
      </w:r>
      <w:r w:rsidRPr="00C21FCE">
        <w:rPr>
          <w:rFonts w:asciiTheme="minorHAnsi" w:hAnsiTheme="minorHAnsi"/>
          <w:sz w:val="16"/>
          <w:lang w:val="de-DE"/>
        </w:rPr>
        <w:t>g</w:t>
      </w:r>
      <w:r w:rsidRPr="00C21FCE">
        <w:rPr>
          <w:rFonts w:asciiTheme="minorHAnsi" w:hAnsiTheme="minorHAnsi"/>
          <w:sz w:val="16"/>
          <w:lang w:val="de-DE"/>
        </w:rPr>
        <w:t>lichkeiten zurück. Ursächlich hierfür sind:</w:t>
      </w:r>
    </w:p>
    <w:p w:rsidR="007A356B" w:rsidRPr="00C21FCE" w:rsidRDefault="007A356B" w:rsidP="00A77009">
      <w:pPr>
        <w:pStyle w:val="Textkrper"/>
        <w:numPr>
          <w:ilvl w:val="0"/>
          <w:numId w:val="6"/>
        </w:numPr>
        <w:spacing w:before="0"/>
        <w:rPr>
          <w:rFonts w:asciiTheme="minorHAnsi" w:hAnsiTheme="minorHAnsi"/>
          <w:sz w:val="16"/>
          <w:lang w:val="de-DE"/>
        </w:rPr>
      </w:pPr>
      <w:r w:rsidRPr="00C21FCE">
        <w:rPr>
          <w:rFonts w:asciiTheme="minorHAnsi" w:hAnsiTheme="minorHAnsi"/>
          <w:sz w:val="16"/>
          <w:lang w:val="de-DE"/>
        </w:rPr>
        <w:t>eine z. T. unscharfe wissenschaftliche Profilierung</w:t>
      </w:r>
    </w:p>
    <w:p w:rsidR="007A356B" w:rsidRPr="00C21FCE" w:rsidRDefault="007A356B" w:rsidP="00A77009">
      <w:pPr>
        <w:pStyle w:val="Textkrper"/>
        <w:numPr>
          <w:ilvl w:val="0"/>
          <w:numId w:val="6"/>
        </w:numPr>
        <w:spacing w:before="0"/>
        <w:rPr>
          <w:rFonts w:asciiTheme="minorHAnsi" w:hAnsiTheme="minorHAnsi"/>
          <w:sz w:val="16"/>
          <w:lang w:val="de-DE"/>
        </w:rPr>
      </w:pPr>
      <w:r w:rsidRPr="00C21FCE">
        <w:rPr>
          <w:rFonts w:asciiTheme="minorHAnsi" w:hAnsiTheme="minorHAnsi"/>
          <w:sz w:val="16"/>
          <w:lang w:val="de-DE"/>
        </w:rPr>
        <w:t xml:space="preserve">eingeschränkte Strategiefähigkeit der HS sowie </w:t>
      </w:r>
      <w:r w:rsidR="00B77588">
        <w:rPr>
          <w:rFonts w:asciiTheme="minorHAnsi" w:hAnsiTheme="minorHAnsi" w:cs="Swift Com"/>
          <w:sz w:val="16"/>
          <w:lang w:val="de-DE"/>
        </w:rPr>
        <w:t>[</w:t>
      </w:r>
      <w:r w:rsidR="00B77588" w:rsidRPr="00B77588">
        <w:rPr>
          <w:rFonts w:asciiTheme="minorHAnsi" w:hAnsiTheme="minorHAnsi" w:cs="Swift Com"/>
          <w:color w:val="FF0000"/>
          <w:sz w:val="16"/>
          <w:lang w:val="de-DE"/>
        </w:rPr>
        <w:t>ST</w:t>
      </w:r>
      <w:r w:rsidR="00B77588">
        <w:rPr>
          <w:rFonts w:asciiTheme="minorHAnsi" w:hAnsiTheme="minorHAnsi" w:cs="Swift Com"/>
          <w:color w:val="FF0000"/>
          <w:sz w:val="16"/>
          <w:lang w:val="de-DE"/>
        </w:rPr>
        <w:t>G</w:t>
      </w:r>
      <w:r w:rsidR="00B77588">
        <w:rPr>
          <w:rFonts w:asciiTheme="minorHAnsi" w:hAnsiTheme="minorHAnsi" w:cs="Swift Com"/>
          <w:sz w:val="16"/>
          <w:lang w:val="de-DE"/>
        </w:rPr>
        <w:t>]</w:t>
      </w:r>
    </w:p>
    <w:p w:rsidR="007A356B" w:rsidRPr="00C21FCE" w:rsidRDefault="007A356B" w:rsidP="00A77009">
      <w:pPr>
        <w:pStyle w:val="Textkrper"/>
        <w:numPr>
          <w:ilvl w:val="0"/>
          <w:numId w:val="6"/>
        </w:numPr>
        <w:spacing w:before="0"/>
        <w:rPr>
          <w:rFonts w:asciiTheme="minorHAnsi" w:hAnsiTheme="minorHAnsi"/>
          <w:sz w:val="16"/>
          <w:lang w:val="de-DE"/>
        </w:rPr>
      </w:pPr>
      <w:r w:rsidRPr="00C21FCE">
        <w:rPr>
          <w:rFonts w:asciiTheme="minorHAnsi" w:hAnsiTheme="minorHAnsi"/>
          <w:sz w:val="16"/>
          <w:lang w:val="de-DE"/>
        </w:rPr>
        <w:t>die unzureichende Nutzung der bestehenden Kooperationspotenziale im regionalen Umfeld</w:t>
      </w:r>
      <w:r w:rsidR="00B77588">
        <w:rPr>
          <w:rFonts w:asciiTheme="minorHAnsi" w:hAnsiTheme="minorHAnsi"/>
          <w:sz w:val="16"/>
          <w:lang w:val="de-DE"/>
        </w:rPr>
        <w:t xml:space="preserve"> </w:t>
      </w:r>
      <w:r w:rsidR="00B77588">
        <w:rPr>
          <w:rFonts w:asciiTheme="minorHAnsi" w:hAnsiTheme="minorHAnsi" w:cs="Swift Com"/>
          <w:sz w:val="16"/>
          <w:lang w:val="de-DE"/>
        </w:rPr>
        <w:t>[</w:t>
      </w:r>
      <w:r w:rsidR="00B77588">
        <w:rPr>
          <w:rFonts w:asciiTheme="minorHAnsi" w:hAnsiTheme="minorHAnsi" w:cs="Swift Com"/>
          <w:color w:val="FF0000"/>
          <w:sz w:val="16"/>
          <w:lang w:val="de-DE"/>
        </w:rPr>
        <w:t>KPF</w:t>
      </w:r>
      <w:r w:rsidR="00B77588">
        <w:rPr>
          <w:rFonts w:asciiTheme="minorHAnsi" w:hAnsiTheme="minorHAnsi" w:cs="Swift Com"/>
          <w:sz w:val="16"/>
          <w:lang w:val="de-DE"/>
        </w:rPr>
        <w:t>]</w:t>
      </w:r>
      <w:r w:rsidRPr="00C21FCE">
        <w:rPr>
          <w:rFonts w:asciiTheme="minorHAnsi" w:hAnsiTheme="minorHAnsi"/>
          <w:sz w:val="16"/>
          <w:lang w:val="de-DE"/>
        </w:rPr>
        <w:t xml:space="preserve">. </w:t>
      </w:r>
    </w:p>
    <w:p w:rsidR="007A356B" w:rsidRPr="00C21FCE" w:rsidRDefault="007A356B" w:rsidP="00D94113">
      <w:pPr>
        <w:pStyle w:val="Textkrper"/>
        <w:spacing w:before="0"/>
        <w:rPr>
          <w:rFonts w:asciiTheme="minorHAnsi" w:hAnsiTheme="minorHAnsi"/>
          <w:sz w:val="16"/>
          <w:lang w:val="de-DE"/>
        </w:rPr>
      </w:pPr>
      <w:r w:rsidRPr="00C21FCE">
        <w:rPr>
          <w:rFonts w:asciiTheme="minorHAnsi" w:hAnsiTheme="minorHAnsi"/>
          <w:sz w:val="16"/>
          <w:lang w:val="de-DE"/>
        </w:rPr>
        <w:t>HS müssen bestehende Ansatzpunkte konsequent zu Verbesserungen nutzen (Leistungsfähigkeit in Forschung</w:t>
      </w:r>
      <w:r w:rsidR="009F0E2C">
        <w:rPr>
          <w:rFonts w:asciiTheme="minorHAnsi" w:hAnsiTheme="minorHAnsi"/>
          <w:sz w:val="16"/>
          <w:lang w:val="de-DE"/>
        </w:rPr>
        <w:t xml:space="preserve"> [</w:t>
      </w:r>
      <w:r w:rsidR="009F0E2C" w:rsidRPr="009F0E2C">
        <w:rPr>
          <w:rFonts w:asciiTheme="minorHAnsi" w:hAnsiTheme="minorHAnsi"/>
          <w:color w:val="FF0000"/>
          <w:sz w:val="16"/>
          <w:lang w:val="de-DE"/>
        </w:rPr>
        <w:t>FoS</w:t>
      </w:r>
      <w:r w:rsidR="009F0E2C">
        <w:rPr>
          <w:rFonts w:asciiTheme="minorHAnsi" w:hAnsiTheme="minorHAnsi"/>
          <w:sz w:val="16"/>
          <w:lang w:val="de-DE"/>
        </w:rPr>
        <w:t>]</w:t>
      </w:r>
      <w:r w:rsidRPr="00C21FCE">
        <w:rPr>
          <w:rFonts w:asciiTheme="minorHAnsi" w:hAnsiTheme="minorHAnsi"/>
          <w:sz w:val="16"/>
          <w:lang w:val="de-DE"/>
        </w:rPr>
        <w:t xml:space="preserve">, RSZ-gerechte Qualifikation von Studierenden). </w:t>
      </w:r>
    </w:p>
    <w:p w:rsidR="007A356B" w:rsidRPr="00C21FCE" w:rsidRDefault="007A356B" w:rsidP="0087764F">
      <w:pPr>
        <w:pStyle w:val="Textkrper"/>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_002</w:t>
      </w:r>
      <w:r w:rsidRPr="00C21FCE">
        <w:rPr>
          <w:rFonts w:asciiTheme="minorHAnsi" w:hAnsiTheme="minorHAnsi"/>
          <w:sz w:val="16"/>
          <w:lang w:val="de-DE"/>
        </w:rPr>
        <w:t>: Die nötigen strukturellen und finanziellen Voraussetzungen hierfür müssen Land und HS durch eine Verdichtung</w:t>
      </w:r>
      <w:r w:rsidR="00215FEC">
        <w:rPr>
          <w:rFonts w:asciiTheme="minorHAnsi" w:hAnsiTheme="minorHAnsi"/>
          <w:sz w:val="16"/>
          <w:lang w:val="de-DE"/>
        </w:rPr>
        <w:t xml:space="preserve"> des Angebotsspektrums schaffen</w:t>
      </w:r>
      <w:r w:rsidRPr="00C21FCE">
        <w:rPr>
          <w:rFonts w:asciiTheme="minorHAnsi" w:hAnsiTheme="minorHAnsi"/>
          <w:sz w:val="16"/>
          <w:lang w:val="de-DE"/>
        </w:rPr>
        <w:t xml:space="preserve"> </w:t>
      </w:r>
      <w:r w:rsidR="006D2A36">
        <w:rPr>
          <w:rFonts w:asciiTheme="minorHAnsi" w:hAnsiTheme="minorHAnsi"/>
          <w:sz w:val="16"/>
          <w:lang w:val="de-DE"/>
        </w:rPr>
        <w:t>[</w:t>
      </w:r>
      <w:r w:rsidR="006D2A36">
        <w:rPr>
          <w:rFonts w:asciiTheme="minorHAnsi" w:hAnsiTheme="minorHAnsi"/>
          <w:color w:val="FF0000"/>
          <w:sz w:val="16"/>
          <w:lang w:val="de-DE"/>
        </w:rPr>
        <w:t>S</w:t>
      </w:r>
      <w:r w:rsidR="00215FEC">
        <w:rPr>
          <w:rFonts w:asciiTheme="minorHAnsi" w:hAnsiTheme="minorHAnsi"/>
          <w:color w:val="FF0000"/>
          <w:sz w:val="16"/>
          <w:lang w:val="de-DE"/>
        </w:rPr>
        <w:t>EP</w:t>
      </w:r>
      <w:r w:rsidR="00215FEC" w:rsidRPr="00215FEC">
        <w:rPr>
          <w:rFonts w:asciiTheme="minorHAnsi" w:hAnsiTheme="minorHAnsi"/>
          <w:sz w:val="16"/>
          <w:lang w:val="de-DE"/>
        </w:rPr>
        <w:t>][</w:t>
      </w:r>
      <w:r w:rsidR="00215FEC">
        <w:rPr>
          <w:rFonts w:asciiTheme="minorHAnsi" w:hAnsiTheme="minorHAnsi"/>
          <w:color w:val="FF0000"/>
          <w:sz w:val="16"/>
          <w:lang w:val="de-DE"/>
        </w:rPr>
        <w:t>S</w:t>
      </w:r>
      <w:r w:rsidR="006D2A36">
        <w:rPr>
          <w:rFonts w:asciiTheme="minorHAnsi" w:hAnsiTheme="minorHAnsi"/>
          <w:color w:val="FF0000"/>
          <w:sz w:val="16"/>
          <w:lang w:val="de-DE"/>
        </w:rPr>
        <w:t>TG</w:t>
      </w:r>
      <w:r w:rsidR="006D2A36">
        <w:rPr>
          <w:rFonts w:asciiTheme="minorHAnsi" w:hAnsiTheme="minorHAnsi"/>
          <w:sz w:val="16"/>
          <w:lang w:val="de-DE"/>
        </w:rPr>
        <w:t>]</w:t>
      </w:r>
      <w:r w:rsidR="00A33DE2">
        <w:rPr>
          <w:rFonts w:asciiTheme="minorHAnsi" w:hAnsiTheme="minorHAnsi"/>
          <w:sz w:val="16"/>
          <w:lang w:val="de-DE"/>
        </w:rPr>
        <w:t>[</w:t>
      </w:r>
      <w:r w:rsidR="00A33DE2" w:rsidRPr="00A33DE2">
        <w:rPr>
          <w:rFonts w:asciiTheme="minorHAnsi" w:hAnsiTheme="minorHAnsi"/>
          <w:color w:val="FF0000"/>
          <w:sz w:val="16"/>
          <w:lang w:val="de-DE"/>
        </w:rPr>
        <w:t>FIN</w:t>
      </w:r>
      <w:r w:rsidR="00A33DE2">
        <w:rPr>
          <w:rFonts w:asciiTheme="minorHAnsi" w:hAnsiTheme="minorHAnsi"/>
          <w:sz w:val="16"/>
          <w:lang w:val="de-DE"/>
        </w:rPr>
        <w:t>]</w:t>
      </w:r>
      <w:r w:rsidR="00215FEC">
        <w:rPr>
          <w:rFonts w:asciiTheme="minorHAnsi" w:hAnsiTheme="minorHAnsi"/>
          <w:sz w:val="16"/>
          <w:lang w:val="de-DE"/>
        </w:rPr>
        <w:t>.</w:t>
      </w:r>
    </w:p>
    <w:p w:rsidR="007A356B" w:rsidRPr="00C21FCE" w:rsidRDefault="007A356B" w:rsidP="0087764F">
      <w:pPr>
        <w:pStyle w:val="Textkrper"/>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_003</w:t>
      </w:r>
      <w:r w:rsidRPr="00C21FCE">
        <w:rPr>
          <w:rFonts w:asciiTheme="minorHAnsi" w:hAnsiTheme="minorHAnsi"/>
          <w:sz w:val="16"/>
          <w:lang w:val="de-DE"/>
        </w:rPr>
        <w:t>: Der WR ist davon überzeugt, dass sich ein wissenschaftlich leistungsfähigeres HS-System auch für die Weiterentwicklung des Landes auszahlen wird</w:t>
      </w:r>
      <w:r w:rsidR="007F5B24">
        <w:rPr>
          <w:rFonts w:asciiTheme="minorHAnsi" w:hAnsiTheme="minorHAnsi"/>
          <w:sz w:val="16"/>
          <w:lang w:val="de-DE"/>
        </w:rPr>
        <w:t xml:space="preserve"> [</w:t>
      </w:r>
      <w:r w:rsidR="00A53FAD">
        <w:rPr>
          <w:rFonts w:asciiTheme="minorHAnsi" w:hAnsiTheme="minorHAnsi"/>
          <w:color w:val="FF0000"/>
          <w:sz w:val="16"/>
          <w:lang w:val="de-DE"/>
        </w:rPr>
        <w:t>R</w:t>
      </w:r>
      <w:r w:rsidR="007F5B24">
        <w:rPr>
          <w:rFonts w:asciiTheme="minorHAnsi" w:hAnsiTheme="minorHAnsi"/>
          <w:color w:val="FF0000"/>
          <w:sz w:val="16"/>
          <w:lang w:val="de-DE"/>
        </w:rPr>
        <w:t>E</w:t>
      </w:r>
      <w:r w:rsidR="00A53FAD">
        <w:rPr>
          <w:rFonts w:asciiTheme="minorHAnsi" w:hAnsiTheme="minorHAnsi"/>
          <w:color w:val="FF0000"/>
          <w:sz w:val="16"/>
          <w:lang w:val="de-DE"/>
        </w:rPr>
        <w:t>G</w:t>
      </w:r>
      <w:r w:rsidR="007F5B24" w:rsidRPr="00215FEC">
        <w:rPr>
          <w:rFonts w:asciiTheme="minorHAnsi" w:hAnsiTheme="minorHAnsi"/>
          <w:sz w:val="16"/>
          <w:lang w:val="de-DE"/>
        </w:rPr>
        <w:t>]</w:t>
      </w:r>
      <w:r w:rsidRPr="00C21FCE">
        <w:rPr>
          <w:rFonts w:asciiTheme="minorHAnsi" w:hAnsiTheme="minorHAnsi"/>
          <w:sz w:val="16"/>
          <w:lang w:val="de-DE"/>
        </w:rPr>
        <w:t xml:space="preserve">. </w:t>
      </w:r>
    </w:p>
    <w:p w:rsidR="007A356B" w:rsidRPr="00C21FCE" w:rsidRDefault="007A356B" w:rsidP="0087764F">
      <w:pPr>
        <w:pStyle w:val="Textkrper"/>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_004</w:t>
      </w:r>
      <w:r w:rsidRPr="00C21FCE">
        <w:rPr>
          <w:rFonts w:asciiTheme="minorHAnsi" w:hAnsiTheme="minorHAnsi"/>
          <w:sz w:val="16"/>
          <w:lang w:val="de-DE"/>
        </w:rPr>
        <w:t>: Die positiven Tendenzen in der Bevölkerungsentwicklung der jüngsten Vergangenheit zeigen, welche Schlüsselrolle den HS schon jetzt beim demografischen Wandel zukommt (ST für qualifizierte junge Menschen aus anderen BL attraktiv gemacht - Stark gestiegene Studienanfängerzahl zeigt: Attraktivität / Rekrutierungsstrategien und Wahrnehmung ST deutlich verbessert.</w:t>
      </w:r>
      <w:r w:rsidRPr="00C21FCE">
        <w:rPr>
          <w:rStyle w:val="Funotenzeichen"/>
          <w:rFonts w:asciiTheme="minorHAnsi" w:hAnsiTheme="minorHAnsi" w:cs="Swift Com"/>
          <w:sz w:val="16"/>
          <w:lang w:val="de-DE"/>
        </w:rPr>
        <w:footnoteReference w:id="4"/>
      </w:r>
      <w:r w:rsidRPr="00C21FCE">
        <w:rPr>
          <w:rFonts w:asciiTheme="minorHAnsi" w:hAnsiTheme="minorHAnsi"/>
          <w:sz w:val="16"/>
          <w:lang w:val="de-DE"/>
        </w:rPr>
        <w:t xml:space="preserve">). </w:t>
      </w:r>
    </w:p>
    <w:p w:rsidR="007A356B" w:rsidRPr="00C21FCE" w:rsidRDefault="007A356B" w:rsidP="0087764F">
      <w:pPr>
        <w:pStyle w:val="Textkrper"/>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_005</w:t>
      </w:r>
      <w:r w:rsidRPr="00C21FCE">
        <w:rPr>
          <w:rFonts w:asciiTheme="minorHAnsi" w:hAnsiTheme="minorHAnsi"/>
          <w:sz w:val="16"/>
          <w:lang w:val="de-DE"/>
        </w:rPr>
        <w:t xml:space="preserve">: Diese Möglichkeit zur Stabilisierung der demografischen Situation muss </w:t>
      </w:r>
      <w:r w:rsidRPr="00C21FCE">
        <w:rPr>
          <w:rFonts w:asciiTheme="minorHAnsi" w:hAnsiTheme="minorHAnsi"/>
          <w:color w:val="FF0000"/>
          <w:sz w:val="16"/>
          <w:lang w:val="de-DE"/>
        </w:rPr>
        <w:t xml:space="preserve">Land </w:t>
      </w:r>
      <w:r w:rsidRPr="00C21FCE">
        <w:rPr>
          <w:rFonts w:asciiTheme="minorHAnsi" w:hAnsiTheme="minorHAnsi"/>
          <w:sz w:val="16"/>
          <w:lang w:val="de-DE"/>
        </w:rPr>
        <w:t>auch in Zukunft konsequent nutzen (Fac</w:t>
      </w:r>
      <w:r w:rsidRPr="00C21FCE">
        <w:rPr>
          <w:rFonts w:asciiTheme="minorHAnsi" w:hAnsiTheme="minorHAnsi"/>
          <w:sz w:val="16"/>
          <w:lang w:val="de-DE"/>
        </w:rPr>
        <w:t>h</w:t>
      </w:r>
      <w:r w:rsidRPr="00C21FCE">
        <w:rPr>
          <w:rFonts w:asciiTheme="minorHAnsi" w:hAnsiTheme="minorHAnsi"/>
          <w:sz w:val="16"/>
          <w:lang w:val="de-DE"/>
        </w:rPr>
        <w:t>kräfte, Kaufkraftzuwächse, Einnahmen aus dem Länderfinanzausgleich / Umsatzsteuer</w:t>
      </w:r>
      <w:r w:rsidRPr="00C21FCE">
        <w:rPr>
          <w:rStyle w:val="Funotenzeichen"/>
          <w:rFonts w:asciiTheme="minorHAnsi" w:hAnsiTheme="minorHAnsi" w:cs="Swift Com"/>
          <w:sz w:val="16"/>
          <w:lang w:val="de-DE"/>
        </w:rPr>
        <w:footnoteReference w:id="5"/>
      </w:r>
      <w:r w:rsidR="00D20C7D">
        <w:rPr>
          <w:rFonts w:asciiTheme="minorHAnsi" w:hAnsiTheme="minorHAnsi"/>
          <w:sz w:val="16"/>
          <w:lang w:val="de-DE"/>
        </w:rPr>
        <w:t xml:space="preserve">) </w:t>
      </w:r>
      <w:r w:rsidR="002A1F5B">
        <w:rPr>
          <w:rFonts w:asciiTheme="minorHAnsi" w:hAnsiTheme="minorHAnsi"/>
          <w:sz w:val="16"/>
          <w:lang w:val="de-DE"/>
        </w:rPr>
        <w:t>[</w:t>
      </w:r>
      <w:r w:rsidR="002A1F5B" w:rsidRPr="00A33DE2">
        <w:rPr>
          <w:rFonts w:asciiTheme="minorHAnsi" w:hAnsiTheme="minorHAnsi"/>
          <w:color w:val="FF0000"/>
          <w:sz w:val="16"/>
          <w:lang w:val="de-DE"/>
        </w:rPr>
        <w:t>F</w:t>
      </w:r>
      <w:r w:rsidR="002A1F5B">
        <w:rPr>
          <w:rFonts w:asciiTheme="minorHAnsi" w:hAnsiTheme="minorHAnsi"/>
          <w:color w:val="FF0000"/>
          <w:sz w:val="16"/>
          <w:lang w:val="de-DE"/>
        </w:rPr>
        <w:t>Kr</w:t>
      </w:r>
      <w:r w:rsidR="002A1F5B">
        <w:rPr>
          <w:rFonts w:asciiTheme="minorHAnsi" w:hAnsiTheme="minorHAnsi"/>
          <w:sz w:val="16"/>
          <w:lang w:val="de-DE"/>
        </w:rPr>
        <w:t xml:space="preserve">] </w:t>
      </w:r>
      <w:r w:rsidR="00545277">
        <w:rPr>
          <w:rFonts w:asciiTheme="minorHAnsi" w:hAnsiTheme="minorHAnsi"/>
          <w:sz w:val="16"/>
          <w:lang w:val="de-DE"/>
        </w:rPr>
        <w:t>[</w:t>
      </w:r>
      <w:r w:rsidR="00545277" w:rsidRPr="00A33DE2">
        <w:rPr>
          <w:rFonts w:asciiTheme="minorHAnsi" w:hAnsiTheme="minorHAnsi"/>
          <w:color w:val="FF0000"/>
          <w:sz w:val="16"/>
          <w:lang w:val="de-DE"/>
        </w:rPr>
        <w:t>FIN</w:t>
      </w:r>
      <w:r w:rsidR="00545277">
        <w:rPr>
          <w:rFonts w:asciiTheme="minorHAnsi" w:hAnsiTheme="minorHAnsi"/>
          <w:sz w:val="16"/>
          <w:lang w:val="de-DE"/>
        </w:rPr>
        <w:t>]</w:t>
      </w:r>
      <w:r w:rsidR="00D20C7D">
        <w:rPr>
          <w:rFonts w:asciiTheme="minorHAnsi" w:hAnsiTheme="minorHAnsi"/>
          <w:sz w:val="16"/>
          <w:lang w:val="de-DE"/>
        </w:rPr>
        <w:t>.</w:t>
      </w:r>
    </w:p>
    <w:p w:rsidR="007A356B" w:rsidRPr="00C21FCE" w:rsidRDefault="007A356B" w:rsidP="0087764F">
      <w:pPr>
        <w:pStyle w:val="Textkrper"/>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_006</w:t>
      </w:r>
      <w:r w:rsidRPr="00C21FCE">
        <w:rPr>
          <w:rFonts w:asciiTheme="minorHAnsi" w:hAnsiTheme="minorHAnsi"/>
          <w:sz w:val="16"/>
          <w:lang w:val="de-DE"/>
        </w:rPr>
        <w:t xml:space="preserve">: Die HS leisten mit WTT-Aktivitäten einen wichtigen Beitrag zur wirtschaftlichen Entwicklung des Landes (Beispielhaft: Vernetzung der FH mit regionaler Wirtschaft, Verflechtung der MLU mit technologieorientierten Unternehmen / Technologiepark Weinberg Campus, BMBF-Forschungscampus für innovative Medizintechnik, KHH und regionale </w:t>
      </w:r>
      <w:r w:rsidRPr="002E5568">
        <w:rPr>
          <w:rFonts w:asciiTheme="minorHAnsi" w:hAnsiTheme="minorHAnsi"/>
          <w:sz w:val="16"/>
          <w:lang w:val="de-DE"/>
        </w:rPr>
        <w:t>Kreativwirtschaft)</w:t>
      </w:r>
      <w:r w:rsidR="00D20C7D" w:rsidRPr="002E5568">
        <w:rPr>
          <w:rFonts w:asciiTheme="minorHAnsi" w:hAnsiTheme="minorHAnsi"/>
          <w:sz w:val="16"/>
          <w:lang w:val="de-DE"/>
        </w:rPr>
        <w:t xml:space="preserve"> [</w:t>
      </w:r>
      <w:r w:rsidR="00D20C7D" w:rsidRPr="002E5568">
        <w:rPr>
          <w:rFonts w:asciiTheme="minorHAnsi" w:hAnsiTheme="minorHAnsi"/>
          <w:color w:val="FF0000"/>
          <w:sz w:val="16"/>
          <w:lang w:val="de-DE"/>
        </w:rPr>
        <w:t>WTT</w:t>
      </w:r>
      <w:r w:rsidR="00D20C7D" w:rsidRPr="002E5568">
        <w:rPr>
          <w:rFonts w:asciiTheme="minorHAnsi" w:hAnsiTheme="minorHAnsi"/>
          <w:sz w:val="16"/>
          <w:lang w:val="de-DE"/>
        </w:rPr>
        <w:t>] [</w:t>
      </w:r>
      <w:r w:rsidR="00D20C7D" w:rsidRPr="002E5568">
        <w:rPr>
          <w:rFonts w:asciiTheme="minorHAnsi" w:hAnsiTheme="minorHAnsi"/>
          <w:color w:val="FF0000"/>
          <w:sz w:val="16"/>
          <w:lang w:val="de-DE"/>
        </w:rPr>
        <w:t>REG</w:t>
      </w:r>
      <w:r w:rsidR="00D20C7D" w:rsidRPr="002E5568">
        <w:rPr>
          <w:rFonts w:asciiTheme="minorHAnsi" w:hAnsiTheme="minorHAnsi"/>
          <w:sz w:val="16"/>
          <w:lang w:val="de-DE"/>
        </w:rPr>
        <w:t>]</w:t>
      </w:r>
      <w:r w:rsidRPr="002E5568">
        <w:rPr>
          <w:rFonts w:asciiTheme="minorHAnsi" w:hAnsiTheme="minorHAnsi"/>
          <w:sz w:val="16"/>
          <w:lang w:val="de-DE"/>
        </w:rPr>
        <w:t>.</w:t>
      </w:r>
      <w:r w:rsidRPr="00C21FCE">
        <w:rPr>
          <w:rFonts w:asciiTheme="minorHAnsi" w:hAnsiTheme="minorHAnsi"/>
          <w:sz w:val="16"/>
          <w:lang w:val="de-DE"/>
        </w:rPr>
        <w:t xml:space="preserve"> </w:t>
      </w:r>
    </w:p>
    <w:p w:rsidR="007A356B" w:rsidRPr="00C21FCE" w:rsidRDefault="007A356B" w:rsidP="0087764F">
      <w:pPr>
        <w:pStyle w:val="Textkrper"/>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_007</w:t>
      </w:r>
      <w:r w:rsidRPr="00C21FCE">
        <w:rPr>
          <w:rFonts w:asciiTheme="minorHAnsi" w:hAnsiTheme="minorHAnsi"/>
          <w:sz w:val="16"/>
          <w:lang w:val="de-DE"/>
        </w:rPr>
        <w:t xml:space="preserve">: Nutzen eines leistungsfähigen HS-Systems für die Landesentwicklung </w:t>
      </w:r>
      <w:r w:rsidR="008B1479" w:rsidRPr="00C21FCE">
        <w:rPr>
          <w:rFonts w:asciiTheme="minorHAnsi" w:hAnsiTheme="minorHAnsi"/>
          <w:sz w:val="16"/>
          <w:lang w:val="de-DE"/>
        </w:rPr>
        <w:t xml:space="preserve">schlägt sich </w:t>
      </w:r>
      <w:r w:rsidRPr="00C21FCE">
        <w:rPr>
          <w:rFonts w:asciiTheme="minorHAnsi" w:hAnsiTheme="minorHAnsi"/>
          <w:sz w:val="16"/>
          <w:lang w:val="de-DE"/>
        </w:rPr>
        <w:t xml:space="preserve">auch in einer indirekten und langfristig wirksamen Steigerung der wirtschaftlichen und gesellschaftlichen Innovations- und Wertschöpfungspotenziale nieder (nicht nur Fachkräfte, sondern auch Beitrag zur gesell. / kulturellen Vielfalt sowie nationalen und internationalen Wahrnehmung des Landes) bei. Dabei kommen auch den GW </w:t>
      </w:r>
      <w:bookmarkStart w:id="6" w:name="aaa"/>
      <w:bookmarkEnd w:id="6"/>
      <w:r w:rsidRPr="00C21FCE">
        <w:rPr>
          <w:rFonts w:asciiTheme="minorHAnsi" w:hAnsiTheme="minorHAnsi"/>
          <w:sz w:val="16"/>
          <w:lang w:val="de-DE"/>
        </w:rPr>
        <w:t xml:space="preserve">mit ihren internationalen Kontakten und regionalen Aktivitäten zur Erforschung und Pflege des kulturellen und </w:t>
      </w:r>
      <w:r w:rsidRPr="002E5568">
        <w:rPr>
          <w:rFonts w:asciiTheme="minorHAnsi" w:hAnsiTheme="minorHAnsi"/>
          <w:sz w:val="16"/>
          <w:lang w:val="de-DE"/>
        </w:rPr>
        <w:t>archäologischen Erbes sowie der KHH mit ihren vielfältigen Ausstellungsaktivitäten und kreativen Innovationsi</w:t>
      </w:r>
      <w:r w:rsidRPr="002E5568">
        <w:rPr>
          <w:rFonts w:asciiTheme="minorHAnsi" w:hAnsiTheme="minorHAnsi"/>
          <w:sz w:val="16"/>
          <w:lang w:val="de-DE"/>
        </w:rPr>
        <w:t>m</w:t>
      </w:r>
      <w:r w:rsidRPr="002E5568">
        <w:rPr>
          <w:rFonts w:asciiTheme="minorHAnsi" w:hAnsiTheme="minorHAnsi"/>
          <w:sz w:val="16"/>
          <w:lang w:val="de-DE"/>
        </w:rPr>
        <w:t>pulsen eine große Bedeutung zu</w:t>
      </w:r>
      <w:r w:rsidR="002A1F5B" w:rsidRPr="002E5568">
        <w:rPr>
          <w:rFonts w:asciiTheme="minorHAnsi" w:hAnsiTheme="minorHAnsi"/>
          <w:sz w:val="16"/>
          <w:lang w:val="de-DE"/>
        </w:rPr>
        <w:t xml:space="preserve"> [</w:t>
      </w:r>
      <w:r w:rsidR="002A1F5B" w:rsidRPr="002E5568">
        <w:rPr>
          <w:rFonts w:asciiTheme="minorHAnsi" w:hAnsiTheme="minorHAnsi"/>
          <w:color w:val="FF0000"/>
          <w:sz w:val="16"/>
          <w:lang w:val="de-DE"/>
        </w:rPr>
        <w:t>FKr</w:t>
      </w:r>
      <w:r w:rsidR="002A1F5B" w:rsidRPr="002E5568">
        <w:rPr>
          <w:rFonts w:asciiTheme="minorHAnsi" w:hAnsiTheme="minorHAnsi"/>
          <w:sz w:val="16"/>
          <w:lang w:val="de-DE"/>
        </w:rPr>
        <w:t>] [</w:t>
      </w:r>
      <w:r w:rsidR="002A1F5B" w:rsidRPr="002E5568">
        <w:rPr>
          <w:rFonts w:asciiTheme="minorHAnsi" w:hAnsiTheme="minorHAnsi"/>
          <w:color w:val="FF0000"/>
          <w:sz w:val="16"/>
          <w:lang w:val="de-DE"/>
        </w:rPr>
        <w:t>REG</w:t>
      </w:r>
      <w:r w:rsidR="002A1F5B" w:rsidRPr="002E5568">
        <w:rPr>
          <w:rFonts w:asciiTheme="minorHAnsi" w:hAnsiTheme="minorHAnsi"/>
          <w:sz w:val="16"/>
          <w:lang w:val="de-DE"/>
        </w:rPr>
        <w:t>]</w:t>
      </w:r>
      <w:r w:rsidRPr="002E5568">
        <w:rPr>
          <w:rFonts w:asciiTheme="minorHAnsi" w:hAnsiTheme="minorHAnsi"/>
          <w:sz w:val="16"/>
          <w:lang w:val="de-DE"/>
        </w:rPr>
        <w:t>.</w:t>
      </w:r>
      <w:r w:rsidRPr="00C21FCE">
        <w:rPr>
          <w:rFonts w:asciiTheme="minorHAnsi" w:hAnsiTheme="minorHAnsi"/>
          <w:sz w:val="16"/>
          <w:lang w:val="de-DE"/>
        </w:rPr>
        <w:t xml:space="preserve"> </w:t>
      </w:r>
    </w:p>
    <w:p w:rsidR="007A356B" w:rsidRDefault="007A356B" w:rsidP="0087764F">
      <w:pPr>
        <w:pStyle w:val="Textkrper"/>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_008</w:t>
      </w:r>
      <w:r w:rsidRPr="00C21FCE">
        <w:rPr>
          <w:rFonts w:asciiTheme="minorHAnsi" w:hAnsiTheme="minorHAnsi"/>
          <w:sz w:val="16"/>
          <w:lang w:val="de-DE"/>
        </w:rPr>
        <w:t xml:space="preserve">: Diesen schon jetzt erheblichen Beitrag zur Weiterentwicklung des Landes sollten die HS in den nächsten Jahren durch Qualitätssteigerungen in Lehre und Forschung sowie die Verbesserung des Kooperations- und Transfergeschehens auch in ihrem eigenen Interesse weiter steigern. </w:t>
      </w:r>
      <w:r w:rsidR="00215FEC">
        <w:rPr>
          <w:rFonts w:asciiTheme="minorHAnsi" w:hAnsiTheme="minorHAnsi"/>
          <w:sz w:val="16"/>
          <w:lang w:val="de-DE"/>
        </w:rPr>
        <w:t>[</w:t>
      </w:r>
      <w:r w:rsidR="00215FEC">
        <w:rPr>
          <w:rFonts w:asciiTheme="minorHAnsi" w:hAnsiTheme="minorHAnsi"/>
          <w:color w:val="FF0000"/>
          <w:sz w:val="16"/>
          <w:lang w:val="de-DE"/>
        </w:rPr>
        <w:t>HSSP</w:t>
      </w:r>
      <w:r w:rsidR="00215FEC" w:rsidRPr="00215FEC">
        <w:rPr>
          <w:rFonts w:asciiTheme="minorHAnsi" w:hAnsiTheme="minorHAnsi"/>
          <w:sz w:val="16"/>
          <w:lang w:val="de-DE"/>
        </w:rPr>
        <w:t>]</w:t>
      </w:r>
      <w:r w:rsidR="00215FEC">
        <w:rPr>
          <w:rFonts w:asciiTheme="minorHAnsi" w:hAnsiTheme="minorHAnsi"/>
          <w:sz w:val="16"/>
          <w:lang w:val="de-DE"/>
        </w:rPr>
        <w:t xml:space="preserve"> [</w:t>
      </w:r>
      <w:r w:rsidR="00215FEC">
        <w:rPr>
          <w:rFonts w:asciiTheme="minorHAnsi" w:hAnsiTheme="minorHAnsi"/>
          <w:color w:val="FF0000"/>
          <w:sz w:val="16"/>
          <w:lang w:val="de-DE"/>
        </w:rPr>
        <w:t>QS</w:t>
      </w:r>
      <w:r w:rsidR="00B8698D">
        <w:rPr>
          <w:rFonts w:asciiTheme="minorHAnsi" w:hAnsiTheme="minorHAnsi"/>
          <w:color w:val="FF0000"/>
          <w:sz w:val="16"/>
          <w:lang w:val="de-DE"/>
        </w:rPr>
        <w:t>M</w:t>
      </w:r>
      <w:r w:rsidR="00215FEC" w:rsidRPr="00215FEC">
        <w:rPr>
          <w:rFonts w:asciiTheme="minorHAnsi" w:hAnsiTheme="minorHAnsi"/>
          <w:sz w:val="16"/>
          <w:lang w:val="de-DE"/>
        </w:rPr>
        <w:t>]</w:t>
      </w:r>
      <w:r w:rsidR="009024F6">
        <w:rPr>
          <w:rFonts w:asciiTheme="minorHAnsi" w:hAnsiTheme="minorHAnsi"/>
          <w:sz w:val="16"/>
          <w:lang w:val="de-DE"/>
        </w:rPr>
        <w:t xml:space="preserve"> </w:t>
      </w:r>
      <w:r w:rsidR="009024F6" w:rsidRPr="009530E5">
        <w:rPr>
          <w:rFonts w:asciiTheme="minorHAnsi" w:hAnsiTheme="minorHAnsi" w:cs="Swift Com"/>
          <w:sz w:val="16"/>
          <w:lang w:val="de-DE"/>
        </w:rPr>
        <w:t>[</w:t>
      </w:r>
      <w:r w:rsidR="009024F6">
        <w:rPr>
          <w:rFonts w:asciiTheme="minorHAnsi" w:hAnsiTheme="minorHAnsi" w:cs="Swift Com"/>
          <w:color w:val="FF0000"/>
          <w:sz w:val="16"/>
          <w:lang w:val="de-DE"/>
        </w:rPr>
        <w:t>KPF</w:t>
      </w:r>
      <w:r w:rsidR="009024F6" w:rsidRPr="009530E5">
        <w:rPr>
          <w:rFonts w:asciiTheme="minorHAnsi" w:hAnsiTheme="minorHAnsi" w:cs="Swift Com"/>
          <w:sz w:val="16"/>
          <w:lang w:val="de-DE"/>
        </w:rPr>
        <w:t>]</w:t>
      </w:r>
      <w:r w:rsidR="007930BC">
        <w:rPr>
          <w:rFonts w:asciiTheme="minorHAnsi" w:hAnsiTheme="minorHAnsi"/>
          <w:sz w:val="16"/>
          <w:lang w:val="de-DE"/>
        </w:rPr>
        <w:t xml:space="preserve"> [</w:t>
      </w:r>
      <w:r w:rsidR="007930BC">
        <w:rPr>
          <w:rFonts w:asciiTheme="minorHAnsi" w:hAnsiTheme="minorHAnsi"/>
          <w:color w:val="FF0000"/>
          <w:sz w:val="16"/>
          <w:lang w:val="de-DE"/>
        </w:rPr>
        <w:t>WTT</w:t>
      </w:r>
      <w:r w:rsidR="007930BC" w:rsidRPr="00215FEC">
        <w:rPr>
          <w:rFonts w:asciiTheme="minorHAnsi" w:hAnsiTheme="minorHAnsi"/>
          <w:sz w:val="16"/>
          <w:lang w:val="de-DE"/>
        </w:rPr>
        <w:t>]</w:t>
      </w:r>
      <w:r w:rsidR="009F0E2C">
        <w:rPr>
          <w:rFonts w:asciiTheme="minorHAnsi" w:hAnsiTheme="minorHAnsi"/>
          <w:sz w:val="16"/>
          <w:lang w:val="de-DE"/>
        </w:rPr>
        <w:t xml:space="preserve"> [</w:t>
      </w:r>
      <w:r w:rsidR="009F0E2C" w:rsidRPr="009F0E2C">
        <w:rPr>
          <w:rFonts w:asciiTheme="minorHAnsi" w:hAnsiTheme="minorHAnsi"/>
          <w:color w:val="FF0000"/>
          <w:sz w:val="16"/>
          <w:lang w:val="de-DE"/>
        </w:rPr>
        <w:t>FoS</w:t>
      </w:r>
      <w:r w:rsidR="009F0E2C">
        <w:rPr>
          <w:rFonts w:asciiTheme="minorHAnsi" w:hAnsiTheme="minorHAnsi"/>
          <w:sz w:val="16"/>
          <w:lang w:val="de-DE"/>
        </w:rPr>
        <w:t>]</w:t>
      </w:r>
    </w:p>
    <w:p w:rsidR="007A356B" w:rsidRPr="00C21FCE" w:rsidRDefault="007A356B" w:rsidP="004A6DEB">
      <w:pPr>
        <w:pStyle w:val="berschrift3"/>
        <w:rPr>
          <w:lang w:val="de-DE"/>
        </w:rPr>
      </w:pPr>
      <w:bookmarkStart w:id="7" w:name="_Toc364961997"/>
      <w:bookmarkStart w:id="8" w:name="_Toc365820280"/>
      <w:r w:rsidRPr="00C21FCE">
        <w:rPr>
          <w:lang w:val="de-DE"/>
        </w:rPr>
        <w:t>I.1 Studium und Lehre</w:t>
      </w:r>
      <w:bookmarkEnd w:id="7"/>
      <w:bookmarkEnd w:id="8"/>
      <w:r w:rsidRPr="00C21FCE">
        <w:rPr>
          <w:lang w:val="de-DE"/>
        </w:rPr>
        <w:t xml:space="preserve"> </w:t>
      </w:r>
    </w:p>
    <w:p w:rsidR="007A356B" w:rsidRPr="00C21FCE" w:rsidRDefault="007A356B" w:rsidP="004A6DEB">
      <w:pPr>
        <w:pStyle w:val="berschrift4"/>
        <w:rPr>
          <w:lang w:val="de-DE"/>
        </w:rPr>
      </w:pPr>
      <w:bookmarkStart w:id="9" w:name="_Toc364961998"/>
      <w:bookmarkStart w:id="10" w:name="_Toc365820281"/>
      <w:r w:rsidRPr="00C21FCE">
        <w:rPr>
          <w:lang w:val="de-DE"/>
        </w:rPr>
        <w:t>I.1.a Studienangebote</w:t>
      </w:r>
      <w:bookmarkEnd w:id="9"/>
      <w:bookmarkEnd w:id="10"/>
      <w:r w:rsidRPr="00C21FCE">
        <w:rPr>
          <w:lang w:val="de-DE"/>
        </w:rPr>
        <w:t xml:space="preserve"> </w:t>
      </w:r>
    </w:p>
    <w:p w:rsidR="007A356B" w:rsidRPr="00C21FCE" w:rsidRDefault="007A356B" w:rsidP="0087764F">
      <w:pPr>
        <w:pStyle w:val="Textkrper"/>
        <w:rPr>
          <w:rFonts w:asciiTheme="minorHAnsi" w:hAnsiTheme="minorHAnsi"/>
          <w:sz w:val="16"/>
          <w:lang w:val="de-DE"/>
        </w:rPr>
      </w:pPr>
      <w:r w:rsidRPr="00C21FCE">
        <w:rPr>
          <w:rFonts w:asciiTheme="minorHAnsi" w:hAnsiTheme="minorHAnsi"/>
          <w:sz w:val="16"/>
          <w:lang w:val="de-DE"/>
        </w:rPr>
        <w:t>Der WR würdigt, dass die vielfältigen, zunehmend als attraktiv wahrgenommenen Studienangebote der HS es nicht nur den La</w:t>
      </w:r>
      <w:r w:rsidRPr="00C21FCE">
        <w:rPr>
          <w:rFonts w:asciiTheme="minorHAnsi" w:hAnsiTheme="minorHAnsi"/>
          <w:sz w:val="16"/>
          <w:lang w:val="de-DE"/>
        </w:rPr>
        <w:t>n</w:t>
      </w:r>
      <w:r w:rsidRPr="00C21FCE">
        <w:rPr>
          <w:rFonts w:asciiTheme="minorHAnsi" w:hAnsiTheme="minorHAnsi"/>
          <w:sz w:val="16"/>
          <w:lang w:val="de-DE"/>
        </w:rPr>
        <w:t>deskindern ermöglichen, ihre Studienwünsche in ST zu verwirklichen, sondern auch eine zuletzt deutlich gestiegene Anziehung</w:t>
      </w:r>
      <w:r w:rsidRPr="00C21FCE">
        <w:rPr>
          <w:rFonts w:asciiTheme="minorHAnsi" w:hAnsiTheme="minorHAnsi"/>
          <w:sz w:val="16"/>
          <w:lang w:val="de-DE"/>
        </w:rPr>
        <w:t>s</w:t>
      </w:r>
      <w:r w:rsidRPr="00C21FCE">
        <w:rPr>
          <w:rFonts w:asciiTheme="minorHAnsi" w:hAnsiTheme="minorHAnsi"/>
          <w:sz w:val="16"/>
          <w:lang w:val="de-DE"/>
        </w:rPr>
        <w:t>kraft auf Studierwillige aus anderen BL ausüben. Auch wenn z. B. doppelte Abiturjahrgänge und Studiengebühren in anderen Ländern, Abschaffung der Wehrpflicht von Einfluss waren, ist das Beleg für die gewachsene Attraktivität eines HS-Studiums in ST.</w:t>
      </w:r>
    </w:p>
    <w:p w:rsidR="007A356B" w:rsidRPr="00C21FCE" w:rsidRDefault="007A356B" w:rsidP="0087764F">
      <w:pPr>
        <w:pStyle w:val="Textkrper"/>
        <w:rPr>
          <w:rFonts w:asciiTheme="minorHAnsi" w:hAnsiTheme="minorHAnsi" w:cs="CorpoS"/>
          <w:sz w:val="8"/>
          <w:szCs w:val="12"/>
          <w:lang w:val="de-DE"/>
        </w:rPr>
      </w:pPr>
      <w:r w:rsidRPr="00C21FCE">
        <w:rPr>
          <w:rFonts w:asciiTheme="minorHAnsi" w:hAnsiTheme="minorHAnsi"/>
          <w:sz w:val="16"/>
          <w:lang w:val="de-DE"/>
        </w:rPr>
        <w:t xml:space="preserve">Die BA-Studienangebote sind allerdings an einigen HS des Landes (vor allem MLU) zu stark ausdifferenziert (eine Vielzahl von zum </w:t>
      </w:r>
      <w:r w:rsidRPr="00C21FCE">
        <w:rPr>
          <w:rFonts w:asciiTheme="minorHAnsi" w:hAnsiTheme="minorHAnsi"/>
          <w:sz w:val="16"/>
          <w:lang w:val="de-DE"/>
        </w:rPr>
        <w:lastRenderedPageBreak/>
        <w:t>Teil hoch spezialisierten Programmen</w:t>
      </w:r>
      <w:r w:rsidRPr="00C21FCE">
        <w:rPr>
          <w:rStyle w:val="Funotenzeichen"/>
          <w:rFonts w:asciiTheme="minorHAnsi" w:hAnsiTheme="minorHAnsi" w:cs="Swift Com"/>
          <w:sz w:val="14"/>
          <w:lang w:val="de-DE"/>
        </w:rPr>
        <w:footnoteReference w:id="6"/>
      </w:r>
      <w:r w:rsidRPr="00C21FCE">
        <w:rPr>
          <w:rFonts w:asciiTheme="minorHAnsi" w:hAnsiTheme="minorHAnsi"/>
          <w:sz w:val="16"/>
          <w:lang w:val="de-DE"/>
        </w:rPr>
        <w:t>). Überspezialisierung führt zu Problemen hinsichtlich der Auslastung einiger Programme (Kapazität), Anschlüssen bei MA-Programmen (anderer HS) und beim Eintritt in den Arbeitsmarkt</w:t>
      </w:r>
      <w:r w:rsidRPr="00C21FCE">
        <w:rPr>
          <w:rStyle w:val="Funotenzeichen"/>
          <w:rFonts w:asciiTheme="minorHAnsi" w:hAnsiTheme="minorHAnsi" w:cs="Swift Com"/>
          <w:sz w:val="14"/>
          <w:lang w:val="de-DE"/>
        </w:rPr>
        <w:footnoteReference w:id="7"/>
      </w:r>
      <w:r w:rsidR="00311086">
        <w:rPr>
          <w:rFonts w:asciiTheme="minorHAnsi" w:hAnsiTheme="minorHAnsi"/>
          <w:sz w:val="16"/>
          <w:lang w:val="de-DE"/>
        </w:rPr>
        <w:t xml:space="preserve"> </w:t>
      </w:r>
      <w:r w:rsidR="00311086">
        <w:rPr>
          <w:rFonts w:asciiTheme="minorHAnsi" w:hAnsiTheme="minorHAnsi" w:cs="Swift Com"/>
          <w:sz w:val="16"/>
          <w:szCs w:val="20"/>
          <w:lang w:val="de-DE"/>
        </w:rPr>
        <w:t>[</w:t>
      </w:r>
      <w:r w:rsidR="00311086">
        <w:rPr>
          <w:rFonts w:asciiTheme="minorHAnsi" w:hAnsiTheme="minorHAnsi" w:cs="Swift Com"/>
          <w:color w:val="FF0000"/>
          <w:sz w:val="16"/>
          <w:szCs w:val="20"/>
          <w:lang w:val="de-DE"/>
        </w:rPr>
        <w:t>BAMA</w:t>
      </w:r>
      <w:r w:rsidR="00311086">
        <w:rPr>
          <w:rFonts w:asciiTheme="minorHAnsi" w:hAnsiTheme="minorHAnsi" w:cs="Swift Com"/>
          <w:sz w:val="16"/>
          <w:szCs w:val="20"/>
          <w:lang w:val="de-DE"/>
        </w:rPr>
        <w:t>]</w:t>
      </w:r>
      <w:r w:rsidRPr="00C21FCE">
        <w:rPr>
          <w:rFonts w:asciiTheme="minorHAnsi" w:hAnsiTheme="minorHAnsi"/>
          <w:sz w:val="16"/>
          <w:lang w:val="de-DE"/>
        </w:rPr>
        <w:t>.</w:t>
      </w:r>
      <w:r w:rsidRPr="00C21FCE">
        <w:rPr>
          <w:rFonts w:asciiTheme="minorHAnsi" w:hAnsiTheme="minorHAnsi" w:cs="CorpoS"/>
          <w:sz w:val="8"/>
          <w:szCs w:val="12"/>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color w:val="FF0000"/>
          <w:sz w:val="16"/>
          <w:szCs w:val="20"/>
          <w:lang w:val="de-DE"/>
        </w:rPr>
        <w:t>WR</w:t>
      </w:r>
      <w:r w:rsidRPr="00C21FCE">
        <w:rPr>
          <w:rFonts w:asciiTheme="minorHAnsi" w:hAnsiTheme="minorHAnsi" w:cs="Swift Com"/>
          <w:sz w:val="12"/>
          <w:szCs w:val="20"/>
          <w:lang w:val="de-DE"/>
        </w:rPr>
        <w:t xml:space="preserve">_009 </w:t>
      </w:r>
      <w:r w:rsidRPr="00C21FCE">
        <w:rPr>
          <w:rFonts w:asciiTheme="minorHAnsi" w:hAnsiTheme="minorHAnsi" w:cs="Swift Com"/>
          <w:sz w:val="16"/>
          <w:szCs w:val="20"/>
          <w:lang w:val="de-DE"/>
        </w:rPr>
        <w:t>zur Anpassung / Profilierung des Studienprogramms in ST</w:t>
      </w:r>
      <w:r w:rsidR="00311086">
        <w:rPr>
          <w:rFonts w:asciiTheme="minorHAnsi" w:hAnsiTheme="minorHAnsi" w:cs="Swift Com"/>
          <w:sz w:val="16"/>
          <w:szCs w:val="20"/>
          <w:lang w:val="de-DE"/>
        </w:rPr>
        <w:t xml:space="preserve"> [</w:t>
      </w:r>
      <w:r w:rsidR="00311086">
        <w:rPr>
          <w:rFonts w:asciiTheme="minorHAnsi" w:hAnsiTheme="minorHAnsi" w:cs="Swift Com"/>
          <w:color w:val="FF0000"/>
          <w:sz w:val="16"/>
          <w:szCs w:val="20"/>
          <w:lang w:val="de-DE"/>
        </w:rPr>
        <w:t>BAMA</w:t>
      </w:r>
      <w:r w:rsidR="00311086">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AE18E1">
      <w:pPr>
        <w:pStyle w:val="Listenabsatz"/>
        <w:numPr>
          <w:ilvl w:val="0"/>
          <w:numId w:val="1"/>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color w:val="FF0000"/>
          <w:sz w:val="16"/>
          <w:szCs w:val="20"/>
          <w:lang w:val="de-DE"/>
        </w:rPr>
        <w:t>WR</w:t>
      </w:r>
      <w:r w:rsidRPr="00C21FCE">
        <w:rPr>
          <w:rFonts w:asciiTheme="minorHAnsi" w:hAnsiTheme="minorHAnsi" w:cs="Swift Com"/>
          <w:sz w:val="12"/>
          <w:szCs w:val="20"/>
          <w:lang w:val="de-DE"/>
        </w:rPr>
        <w:t>_009a</w:t>
      </w:r>
      <w:r w:rsidRPr="00C21FCE">
        <w:rPr>
          <w:rFonts w:asciiTheme="minorHAnsi" w:hAnsiTheme="minorHAnsi" w:cs="Swift Com"/>
          <w:sz w:val="16"/>
          <w:szCs w:val="20"/>
          <w:lang w:val="de-DE"/>
        </w:rPr>
        <w:t>: Ausdifferenzierung der BA-Studiengänge deutlich reduzieren (Studiengangsprofile / -bezeichnungen sollten die Disziplinen stärker betonen und breite fachspezifische Grundlagenausbildung sichern.</w:t>
      </w:r>
    </w:p>
    <w:p w:rsidR="007A356B" w:rsidRPr="00C21FCE" w:rsidRDefault="007A356B" w:rsidP="00AE18E1">
      <w:pPr>
        <w:pStyle w:val="Listenabsatz"/>
        <w:numPr>
          <w:ilvl w:val="0"/>
          <w:numId w:val="1"/>
        </w:numPr>
        <w:autoSpaceDE w:val="0"/>
        <w:autoSpaceDN w:val="0"/>
        <w:adjustRightInd w:val="0"/>
        <w:jc w:val="both"/>
        <w:rPr>
          <w:rFonts w:asciiTheme="minorHAnsi" w:hAnsiTheme="minorHAnsi" w:cs="CorpoS"/>
          <w:sz w:val="16"/>
          <w:szCs w:val="20"/>
          <w:lang w:val="de-DE"/>
        </w:rPr>
      </w:pPr>
      <w:r w:rsidRPr="00C21FCE">
        <w:rPr>
          <w:rFonts w:asciiTheme="minorHAnsi" w:hAnsiTheme="minorHAnsi" w:cs="Swift Com"/>
          <w:color w:val="FF0000"/>
          <w:sz w:val="16"/>
          <w:szCs w:val="20"/>
          <w:lang w:val="de-DE"/>
        </w:rPr>
        <w:t>WR</w:t>
      </w:r>
      <w:r w:rsidRPr="00C21FCE">
        <w:rPr>
          <w:rFonts w:asciiTheme="minorHAnsi" w:hAnsiTheme="minorHAnsi" w:cs="Swift Com"/>
          <w:sz w:val="12"/>
          <w:szCs w:val="20"/>
          <w:lang w:val="de-DE"/>
        </w:rPr>
        <w:t>_009b</w:t>
      </w:r>
      <w:r w:rsidRPr="00C21FCE">
        <w:rPr>
          <w:rFonts w:asciiTheme="minorHAnsi" w:hAnsiTheme="minorHAnsi" w:cs="Swift Com"/>
          <w:sz w:val="16"/>
          <w:szCs w:val="20"/>
          <w:lang w:val="de-DE"/>
        </w:rPr>
        <w:t>: Inhaltliche Spezialisierung sollte (in der Regel) der MA-Ebene vorbehalten bleiben. Wenn dieses auf der BA-Ebene sinnvoll ist, sollte sie möglichst nach dem Y-Modell (Vertiefungsrichtungen) innerhalb disziplinär strukturierter Studiengä</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gen erfolgen. Vermarktungen der Studiengänge haben Interesse von Studienbewerbern an spezialisierten Studiengängen aufzunehmen.</w:t>
      </w:r>
    </w:p>
    <w:p w:rsidR="007A356B" w:rsidRPr="00C21FCE" w:rsidRDefault="007A356B" w:rsidP="00AE18E1">
      <w:pPr>
        <w:pStyle w:val="Listenabsatz"/>
        <w:numPr>
          <w:ilvl w:val="0"/>
          <w:numId w:val="1"/>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color w:val="FF0000"/>
          <w:sz w:val="16"/>
          <w:szCs w:val="20"/>
          <w:lang w:val="de-DE"/>
        </w:rPr>
        <w:t>WR</w:t>
      </w:r>
      <w:r w:rsidRPr="00C21FCE">
        <w:rPr>
          <w:rFonts w:asciiTheme="minorHAnsi" w:hAnsiTheme="minorHAnsi" w:cs="Swift Com"/>
          <w:sz w:val="12"/>
          <w:szCs w:val="20"/>
          <w:lang w:val="de-DE"/>
        </w:rPr>
        <w:t>_009c</w:t>
      </w:r>
      <w:r w:rsidRPr="00C21FCE">
        <w:rPr>
          <w:rFonts w:asciiTheme="minorHAnsi" w:hAnsiTheme="minorHAnsi" w:cs="Swift Com"/>
          <w:sz w:val="16"/>
          <w:szCs w:val="20"/>
          <w:lang w:val="de-DE"/>
        </w:rPr>
        <w:t>: Zahl der BA- / MA-Studiengänge reduzieren. Schaffung eines übersichtlichen und disziplinär profilierten Studiena</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gebots verfolgen, dass eine gleichmäßige Auslastung und effizientere Nutzung der Personalressourcen garantiert</w:t>
      </w:r>
      <w:r w:rsidR="001B080A">
        <w:rPr>
          <w:rFonts w:asciiTheme="minorHAnsi" w:hAnsiTheme="minorHAnsi" w:cs="Swift Com"/>
          <w:sz w:val="16"/>
          <w:szCs w:val="20"/>
          <w:lang w:val="de-DE"/>
        </w:rPr>
        <w:t xml:space="preserve"> [</w:t>
      </w:r>
      <w:r w:rsidR="001B080A">
        <w:rPr>
          <w:rFonts w:asciiTheme="minorHAnsi" w:hAnsiTheme="minorHAnsi" w:cs="Swift Com"/>
          <w:color w:val="FF0000"/>
          <w:sz w:val="16"/>
          <w:szCs w:val="20"/>
          <w:lang w:val="de-DE"/>
        </w:rPr>
        <w:t>BAMA</w:t>
      </w:r>
      <w:r w:rsidR="001B080A">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AE18E1">
      <w:pPr>
        <w:pStyle w:val="Listenabsatz"/>
        <w:numPr>
          <w:ilvl w:val="0"/>
          <w:numId w:val="1"/>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color w:val="FF0000"/>
          <w:sz w:val="16"/>
          <w:szCs w:val="20"/>
          <w:lang w:val="de-DE"/>
        </w:rPr>
        <w:t>WR</w:t>
      </w:r>
      <w:r w:rsidRPr="00C21FCE">
        <w:rPr>
          <w:rFonts w:asciiTheme="minorHAnsi" w:hAnsiTheme="minorHAnsi" w:cs="Swift Com"/>
          <w:sz w:val="12"/>
          <w:szCs w:val="20"/>
          <w:lang w:val="de-DE"/>
        </w:rPr>
        <w:t>_009d</w:t>
      </w:r>
      <w:r w:rsidRPr="00C21FCE">
        <w:rPr>
          <w:rFonts w:asciiTheme="minorHAnsi" w:hAnsiTheme="minorHAnsi" w:cs="Swift Com"/>
          <w:sz w:val="16"/>
          <w:szCs w:val="20"/>
          <w:lang w:val="de-DE"/>
        </w:rPr>
        <w:t>: Es wird den HS empfohlen, die Einrichtung und Unterhaltung von Studiengängen an Mindestvoraussetzungen zu knüpfen (z. B. 20 Studienanfänger pro Jahr).</w:t>
      </w:r>
    </w:p>
    <w:p w:rsidR="007A356B" w:rsidRPr="00C21FCE" w:rsidRDefault="007A356B" w:rsidP="0087764F">
      <w:pPr>
        <w:pStyle w:val="Textkrper"/>
        <w:rPr>
          <w:rFonts w:asciiTheme="minorHAnsi" w:hAnsiTheme="minorHAnsi"/>
          <w:sz w:val="16"/>
          <w:szCs w:val="20"/>
          <w:lang w:val="de-DE"/>
        </w:rPr>
      </w:pPr>
      <w:r w:rsidRPr="00C21FCE">
        <w:rPr>
          <w:rFonts w:asciiTheme="minorHAnsi" w:hAnsiTheme="minorHAnsi"/>
          <w:sz w:val="16"/>
          <w:szCs w:val="20"/>
          <w:lang w:val="de-DE"/>
        </w:rPr>
        <w:t xml:space="preserve">Diese Profilierung des Studienangebots, so der WR, wird die hohe Attraktivität der HS in ST weiter steigern. Im Interesse der Landesentwicklung und der HS selbst hält er darüber hinausgehende Maßnahmen für erforderlich, um die derzeit hohe Nachfrage nach Studienplätzen dauerhaft aufrecht zu erhalten. </w:t>
      </w:r>
    </w:p>
    <w:p w:rsidR="007A356B" w:rsidRPr="00C21FCE" w:rsidRDefault="007A356B" w:rsidP="0087764F">
      <w:pPr>
        <w:pStyle w:val="Textkrper"/>
        <w:spacing w:before="0"/>
        <w:rPr>
          <w:rFonts w:asciiTheme="minorHAnsi" w:hAnsiTheme="minorHAnsi"/>
          <w:sz w:val="14"/>
          <w:lang w:val="de-DE"/>
        </w:rPr>
      </w:pPr>
      <w:r w:rsidRPr="00C21FCE">
        <w:rPr>
          <w:rFonts w:asciiTheme="minorHAnsi" w:hAnsiTheme="minorHAnsi"/>
          <w:color w:val="FF0000"/>
          <w:sz w:val="16"/>
          <w:lang w:val="de-DE"/>
        </w:rPr>
        <w:t>WR</w:t>
      </w:r>
      <w:r w:rsidRPr="00C21FCE">
        <w:rPr>
          <w:rFonts w:asciiTheme="minorHAnsi" w:hAnsiTheme="minorHAnsi"/>
          <w:sz w:val="12"/>
          <w:lang w:val="de-DE"/>
        </w:rPr>
        <w:t>_010</w:t>
      </w:r>
      <w:r w:rsidRPr="00C21FCE">
        <w:rPr>
          <w:rFonts w:asciiTheme="minorHAnsi" w:hAnsiTheme="minorHAnsi"/>
          <w:sz w:val="16"/>
          <w:lang w:val="de-DE"/>
        </w:rPr>
        <w:t xml:space="preserve"> zu weiteren fachlichen Verbesserung vermarktungsfähiger Attraktivität</w:t>
      </w:r>
      <w:r w:rsidR="00826BDA">
        <w:rPr>
          <w:rFonts w:asciiTheme="minorHAnsi" w:hAnsiTheme="minorHAnsi"/>
          <w:sz w:val="16"/>
          <w:lang w:val="de-DE"/>
        </w:rPr>
        <w:t xml:space="preserve"> [</w:t>
      </w:r>
      <w:r w:rsidR="00826BDA">
        <w:rPr>
          <w:rFonts w:asciiTheme="minorHAnsi" w:hAnsiTheme="minorHAnsi"/>
          <w:color w:val="FF0000"/>
          <w:sz w:val="16"/>
          <w:lang w:val="de-DE"/>
        </w:rPr>
        <w:t>HMa</w:t>
      </w:r>
      <w:r w:rsidR="00826BDA">
        <w:rPr>
          <w:rFonts w:asciiTheme="minorHAnsi" w:hAnsiTheme="minorHAnsi"/>
          <w:sz w:val="16"/>
          <w:lang w:val="de-DE"/>
        </w:rPr>
        <w:t>]</w:t>
      </w:r>
      <w:r w:rsidRPr="00C21FCE">
        <w:rPr>
          <w:rFonts w:asciiTheme="minorHAnsi" w:hAnsiTheme="minorHAnsi"/>
          <w:sz w:val="16"/>
          <w:lang w:val="de-DE"/>
        </w:rPr>
        <w:t xml:space="preserve">: </w:t>
      </w:r>
    </w:p>
    <w:p w:rsidR="007A356B" w:rsidRPr="00C21FCE" w:rsidRDefault="007A356B" w:rsidP="0087764F">
      <w:pPr>
        <w:pStyle w:val="Textkrper"/>
        <w:numPr>
          <w:ilvl w:val="0"/>
          <w:numId w:val="1"/>
        </w:numPr>
        <w:spacing w:before="0"/>
        <w:ind w:left="357" w:hanging="357"/>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_010a</w:t>
      </w:r>
      <w:r w:rsidRPr="00C21FCE">
        <w:rPr>
          <w:rFonts w:asciiTheme="minorHAnsi" w:hAnsiTheme="minorHAnsi"/>
          <w:sz w:val="16"/>
          <w:lang w:val="de-DE"/>
        </w:rPr>
        <w:t>: Marketingkampagne „Studieren in Fernost“ der HS-initiative Neue Länder und damit verbundene Initiativen</w:t>
      </w:r>
      <w:r w:rsidRPr="00C21FCE">
        <w:rPr>
          <w:rStyle w:val="Funotenzeichen"/>
          <w:rFonts w:asciiTheme="minorHAnsi" w:hAnsiTheme="minorHAnsi" w:cs="Swift Com"/>
          <w:sz w:val="14"/>
          <w:lang w:val="de-DE"/>
        </w:rPr>
        <w:footnoteReference w:id="8"/>
      </w:r>
      <w:r w:rsidRPr="00C21FCE">
        <w:rPr>
          <w:rFonts w:asciiTheme="minorHAnsi" w:hAnsiTheme="minorHAnsi"/>
          <w:sz w:val="16"/>
          <w:lang w:val="de-DE"/>
        </w:rPr>
        <w:t xml:space="preserve"> des Landes und der HS sind fortzusetzen. </w:t>
      </w:r>
    </w:p>
    <w:p w:rsidR="007A356B" w:rsidRPr="00C21FCE" w:rsidRDefault="007A356B" w:rsidP="005012EA">
      <w:pPr>
        <w:pStyle w:val="Textkrper"/>
        <w:numPr>
          <w:ilvl w:val="0"/>
          <w:numId w:val="1"/>
        </w:numPr>
        <w:spacing w:before="0"/>
        <w:ind w:left="357" w:hanging="357"/>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_010b</w:t>
      </w:r>
      <w:r w:rsidRPr="00C21FCE">
        <w:rPr>
          <w:rFonts w:asciiTheme="minorHAnsi" w:hAnsiTheme="minorHAnsi"/>
          <w:sz w:val="16"/>
          <w:lang w:val="de-DE"/>
        </w:rPr>
        <w:t>: Auf MA-Ebene sollten die HS verstärkt das fachliche Interesse der Studieninteressierten ansprechen und attraktive Studienangebote von überregionaler Strahlkraft entwerfen (Angebote aus den Schwerpunktbereichen der HS heraus entw</w:t>
      </w:r>
      <w:r w:rsidRPr="00C21FCE">
        <w:rPr>
          <w:rFonts w:asciiTheme="minorHAnsi" w:hAnsiTheme="minorHAnsi"/>
          <w:sz w:val="16"/>
          <w:lang w:val="de-DE"/>
        </w:rPr>
        <w:t>i</w:t>
      </w:r>
      <w:r w:rsidRPr="00C21FCE">
        <w:rPr>
          <w:rFonts w:asciiTheme="minorHAnsi" w:hAnsiTheme="minorHAnsi"/>
          <w:sz w:val="16"/>
          <w:lang w:val="de-DE"/>
        </w:rPr>
        <w:t>ckeln; Reputation der Forschung / Vernetzung mit der Wirtschaft ist im überregional orientierten Marketing nützlich)</w:t>
      </w:r>
      <w:r w:rsidR="009F0E2C">
        <w:rPr>
          <w:rFonts w:asciiTheme="minorHAnsi" w:hAnsiTheme="minorHAnsi"/>
          <w:sz w:val="16"/>
          <w:lang w:val="de-DE"/>
        </w:rPr>
        <w:t xml:space="preserve"> [</w:t>
      </w:r>
      <w:r w:rsidR="009F0E2C" w:rsidRPr="009F0E2C">
        <w:rPr>
          <w:rFonts w:asciiTheme="minorHAnsi" w:hAnsiTheme="minorHAnsi"/>
          <w:color w:val="FF0000"/>
          <w:sz w:val="16"/>
          <w:lang w:val="de-DE"/>
        </w:rPr>
        <w:t>FoS</w:t>
      </w:r>
      <w:r w:rsidR="009F0E2C">
        <w:rPr>
          <w:rFonts w:asciiTheme="minorHAnsi" w:hAnsiTheme="minorHAnsi"/>
          <w:sz w:val="16"/>
          <w:lang w:val="de-DE"/>
        </w:rPr>
        <w:t>] [</w:t>
      </w:r>
      <w:r w:rsidR="009F0E2C">
        <w:rPr>
          <w:rFonts w:asciiTheme="minorHAnsi" w:hAnsiTheme="minorHAnsi"/>
          <w:color w:val="FF0000"/>
          <w:sz w:val="16"/>
          <w:lang w:val="de-DE"/>
        </w:rPr>
        <w:t>REG</w:t>
      </w:r>
      <w:r w:rsidR="009F0E2C">
        <w:rPr>
          <w:rFonts w:asciiTheme="minorHAnsi" w:hAnsiTheme="minorHAnsi"/>
          <w:sz w:val="16"/>
          <w:lang w:val="de-DE"/>
        </w:rPr>
        <w:t>] [</w:t>
      </w:r>
      <w:r w:rsidR="009F0E2C">
        <w:rPr>
          <w:rFonts w:asciiTheme="minorHAnsi" w:hAnsiTheme="minorHAnsi"/>
          <w:color w:val="FF0000"/>
          <w:sz w:val="16"/>
          <w:lang w:val="de-DE"/>
        </w:rPr>
        <w:t>HMa</w:t>
      </w:r>
      <w:r w:rsidR="009F0E2C">
        <w:rPr>
          <w:rFonts w:asciiTheme="minorHAnsi" w:hAnsiTheme="minorHAnsi"/>
          <w:sz w:val="16"/>
          <w:lang w:val="de-DE"/>
        </w:rPr>
        <w:t>]</w:t>
      </w:r>
      <w:r w:rsidRPr="00C21FCE">
        <w:rPr>
          <w:rFonts w:asciiTheme="minorHAnsi" w:hAnsiTheme="minorHAnsi"/>
          <w:sz w:val="16"/>
          <w:lang w:val="de-DE"/>
        </w:rPr>
        <w:t xml:space="preserve">. </w:t>
      </w:r>
    </w:p>
    <w:p w:rsidR="007A356B" w:rsidRPr="00C21FCE" w:rsidRDefault="007A356B" w:rsidP="005012EA">
      <w:pPr>
        <w:pStyle w:val="Textkrper"/>
        <w:numPr>
          <w:ilvl w:val="0"/>
          <w:numId w:val="1"/>
        </w:numPr>
        <w:spacing w:before="0"/>
        <w:ind w:left="357" w:hanging="357"/>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_010c</w:t>
      </w:r>
      <w:r w:rsidRPr="00C21FCE">
        <w:rPr>
          <w:rFonts w:asciiTheme="minorHAnsi" w:hAnsiTheme="minorHAnsi"/>
          <w:sz w:val="16"/>
          <w:lang w:val="de-DE"/>
        </w:rPr>
        <w:t>: Empfohlene Kooperationsplattformen</w:t>
      </w:r>
      <w:r w:rsidRPr="00C21FCE">
        <w:rPr>
          <w:rStyle w:val="Funotenzeichen"/>
          <w:rFonts w:asciiTheme="minorHAnsi" w:hAnsiTheme="minorHAnsi" w:cs="Swift Com"/>
          <w:sz w:val="14"/>
          <w:lang w:val="de-DE"/>
        </w:rPr>
        <w:footnoteReference w:id="9"/>
      </w:r>
      <w:r w:rsidRPr="00C21FCE">
        <w:rPr>
          <w:rFonts w:asciiTheme="minorHAnsi" w:hAnsiTheme="minorHAnsi"/>
          <w:sz w:val="16"/>
          <w:lang w:val="de-DE"/>
        </w:rPr>
        <w:t xml:space="preserve"> </w:t>
      </w:r>
      <w:r w:rsidR="00705CCD" w:rsidRPr="00705CCD">
        <w:rPr>
          <w:rFonts w:asciiTheme="minorHAnsi" w:hAnsiTheme="minorHAnsi"/>
          <w:sz w:val="16"/>
          <w:lang w:val="de-DE"/>
        </w:rPr>
        <w:t>[</w:t>
      </w:r>
      <w:r w:rsidR="00705CCD" w:rsidRPr="00705CCD">
        <w:rPr>
          <w:rFonts w:asciiTheme="minorHAnsi" w:hAnsiTheme="minorHAnsi"/>
          <w:color w:val="FF0000"/>
          <w:sz w:val="16"/>
          <w:lang w:val="de-DE"/>
        </w:rPr>
        <w:t>KpF</w:t>
      </w:r>
      <w:r w:rsidR="00705CCD" w:rsidRPr="00705CCD">
        <w:rPr>
          <w:rFonts w:asciiTheme="minorHAnsi" w:hAnsiTheme="minorHAnsi"/>
          <w:sz w:val="16"/>
          <w:lang w:val="de-DE"/>
        </w:rPr>
        <w:t>]</w:t>
      </w:r>
      <w:r w:rsidR="00705CCD">
        <w:rPr>
          <w:rFonts w:asciiTheme="minorHAnsi" w:hAnsiTheme="minorHAnsi"/>
          <w:sz w:val="16"/>
          <w:lang w:val="de-DE"/>
        </w:rPr>
        <w:t xml:space="preserve"> </w:t>
      </w:r>
      <w:r w:rsidRPr="00C21FCE">
        <w:rPr>
          <w:rFonts w:asciiTheme="minorHAnsi" w:hAnsiTheme="minorHAnsi"/>
          <w:sz w:val="16"/>
          <w:lang w:val="de-DE"/>
        </w:rPr>
        <w:t>sind von HS dazu zu nutzen, MA-Angebote zusammenzuführen. Spez</w:t>
      </w:r>
      <w:r w:rsidRPr="00C21FCE">
        <w:rPr>
          <w:rFonts w:asciiTheme="minorHAnsi" w:hAnsiTheme="minorHAnsi"/>
          <w:sz w:val="16"/>
          <w:lang w:val="de-DE"/>
        </w:rPr>
        <w:t>i</w:t>
      </w:r>
      <w:r w:rsidRPr="00C21FCE">
        <w:rPr>
          <w:rFonts w:asciiTheme="minorHAnsi" w:hAnsiTheme="minorHAnsi"/>
          <w:sz w:val="16"/>
          <w:lang w:val="de-DE"/>
        </w:rPr>
        <w:t>fische Kompetenzen von Uni und FH sind in forschungs</w:t>
      </w:r>
      <w:r w:rsidR="001B080A">
        <w:rPr>
          <w:rFonts w:asciiTheme="minorHAnsi" w:hAnsiTheme="minorHAnsi"/>
          <w:sz w:val="16"/>
          <w:lang w:val="de-DE"/>
        </w:rPr>
        <w:t>- bzw.</w:t>
      </w:r>
      <w:r w:rsidRPr="00C21FCE">
        <w:rPr>
          <w:rFonts w:asciiTheme="minorHAnsi" w:hAnsiTheme="minorHAnsi"/>
          <w:sz w:val="16"/>
          <w:lang w:val="de-DE"/>
        </w:rPr>
        <w:t xml:space="preserve"> anwendungsorientierten Studienrichtungen (</w:t>
      </w:r>
      <w:r w:rsidRPr="00C21FCE">
        <w:rPr>
          <w:rFonts w:asciiTheme="minorHAnsi" w:hAnsiTheme="minorHAnsi"/>
          <w:i/>
          <w:iCs/>
          <w:sz w:val="16"/>
          <w:lang w:val="de-DE"/>
        </w:rPr>
        <w:t>Tracks</w:t>
      </w:r>
      <w:r w:rsidRPr="00C21FCE">
        <w:rPr>
          <w:rFonts w:asciiTheme="minorHAnsi" w:hAnsiTheme="minorHAnsi"/>
          <w:sz w:val="16"/>
          <w:lang w:val="de-DE"/>
        </w:rPr>
        <w:t>) abzubi</w:t>
      </w:r>
      <w:r w:rsidRPr="00C21FCE">
        <w:rPr>
          <w:rFonts w:asciiTheme="minorHAnsi" w:hAnsiTheme="minorHAnsi"/>
          <w:sz w:val="16"/>
          <w:lang w:val="de-DE"/>
        </w:rPr>
        <w:t>l</w:t>
      </w:r>
      <w:r w:rsidRPr="00C21FCE">
        <w:rPr>
          <w:rFonts w:asciiTheme="minorHAnsi" w:hAnsiTheme="minorHAnsi"/>
          <w:sz w:val="16"/>
          <w:lang w:val="de-DE"/>
        </w:rPr>
        <w:t>den. Z. B. bei Pflanzenwissenschaften / Polymerwissenschaften Entwicklung international wettbewerbsfähiger Studienang</w:t>
      </w:r>
      <w:r w:rsidRPr="00C21FCE">
        <w:rPr>
          <w:rFonts w:asciiTheme="minorHAnsi" w:hAnsiTheme="minorHAnsi"/>
          <w:sz w:val="16"/>
          <w:lang w:val="de-DE"/>
        </w:rPr>
        <w:t>e</w:t>
      </w:r>
      <w:r w:rsidRPr="00C21FCE">
        <w:rPr>
          <w:rFonts w:asciiTheme="minorHAnsi" w:hAnsiTheme="minorHAnsi"/>
          <w:sz w:val="16"/>
          <w:lang w:val="de-DE"/>
        </w:rPr>
        <w:t>bote mit Alleinstellungsmerkmal; auch auf englischsprachige Angebote ausweiten; (</w:t>
      </w:r>
      <w:r w:rsidR="00011825">
        <w:rPr>
          <w:rFonts w:asciiTheme="minorHAnsi" w:hAnsiTheme="minorHAnsi"/>
          <w:sz w:val="16"/>
          <w:lang w:val="de-DE"/>
        </w:rPr>
        <w:t xml:space="preserve">siehe auch </w:t>
      </w:r>
      <w:r w:rsidRPr="00C21FCE">
        <w:rPr>
          <w:rFonts w:asciiTheme="minorHAnsi" w:hAnsiTheme="minorHAnsi"/>
          <w:color w:val="FF0000"/>
          <w:sz w:val="16"/>
          <w:lang w:val="de-DE"/>
        </w:rPr>
        <w:t xml:space="preserve">Kap. B.IV.1 </w:t>
      </w:r>
      <w:r w:rsidR="00011825">
        <w:rPr>
          <w:rFonts w:asciiTheme="minorHAnsi" w:hAnsiTheme="minorHAnsi"/>
          <w:color w:val="FF0000"/>
          <w:sz w:val="16"/>
          <w:lang w:val="de-DE"/>
        </w:rPr>
        <w:t xml:space="preserve">&amp; </w:t>
      </w:r>
      <w:r w:rsidRPr="00C21FCE">
        <w:rPr>
          <w:rFonts w:asciiTheme="minorHAnsi" w:hAnsiTheme="minorHAnsi"/>
          <w:color w:val="FF0000"/>
          <w:sz w:val="16"/>
          <w:lang w:val="de-DE"/>
        </w:rPr>
        <w:t>B.IV.2</w:t>
      </w:r>
      <w:r w:rsidRPr="00C21FCE">
        <w:rPr>
          <w:rFonts w:asciiTheme="minorHAnsi" w:hAnsiTheme="minorHAnsi"/>
          <w:sz w:val="16"/>
          <w:lang w:val="de-DE"/>
        </w:rPr>
        <w:t>)</w:t>
      </w:r>
      <w:r w:rsidR="009F0E2C">
        <w:rPr>
          <w:rFonts w:asciiTheme="minorHAnsi" w:hAnsiTheme="minorHAnsi"/>
          <w:sz w:val="16"/>
          <w:lang w:val="de-DE"/>
        </w:rPr>
        <w:t xml:space="preserve"> </w:t>
      </w:r>
      <w:r w:rsidR="001B080A">
        <w:rPr>
          <w:rFonts w:asciiTheme="minorHAnsi" w:hAnsiTheme="minorHAnsi" w:cs="Swift Com"/>
          <w:sz w:val="16"/>
          <w:szCs w:val="20"/>
          <w:lang w:val="de-DE"/>
        </w:rPr>
        <w:t>[</w:t>
      </w:r>
      <w:r w:rsidR="001B080A">
        <w:rPr>
          <w:rFonts w:asciiTheme="minorHAnsi" w:hAnsiTheme="minorHAnsi" w:cs="Swift Com"/>
          <w:color w:val="FF0000"/>
          <w:sz w:val="16"/>
          <w:szCs w:val="20"/>
          <w:lang w:val="de-DE"/>
        </w:rPr>
        <w:t>BAMA</w:t>
      </w:r>
      <w:r w:rsidR="001B080A">
        <w:rPr>
          <w:rFonts w:asciiTheme="minorHAnsi" w:hAnsiTheme="minorHAnsi" w:cs="Swift Com"/>
          <w:sz w:val="16"/>
          <w:szCs w:val="20"/>
          <w:lang w:val="de-DE"/>
        </w:rPr>
        <w:t>]</w:t>
      </w:r>
      <w:r w:rsidR="001B080A">
        <w:rPr>
          <w:rFonts w:asciiTheme="minorHAnsi" w:hAnsiTheme="minorHAnsi"/>
          <w:sz w:val="16"/>
          <w:lang w:val="de-DE"/>
        </w:rPr>
        <w:t xml:space="preserve"> </w:t>
      </w:r>
      <w:r w:rsidR="00011825">
        <w:rPr>
          <w:rFonts w:asciiTheme="minorHAnsi" w:hAnsiTheme="minorHAnsi"/>
          <w:sz w:val="16"/>
          <w:lang w:val="de-DE"/>
        </w:rPr>
        <w:t>[</w:t>
      </w:r>
      <w:r w:rsidR="00011825">
        <w:rPr>
          <w:rFonts w:asciiTheme="minorHAnsi" w:hAnsiTheme="minorHAnsi"/>
          <w:color w:val="FF0000"/>
          <w:sz w:val="16"/>
          <w:lang w:val="de-DE"/>
        </w:rPr>
        <w:t>TYP</w:t>
      </w:r>
      <w:r w:rsidR="00011825">
        <w:rPr>
          <w:rFonts w:asciiTheme="minorHAnsi" w:hAnsiTheme="minorHAnsi"/>
          <w:sz w:val="16"/>
          <w:lang w:val="de-DE"/>
        </w:rPr>
        <w:t xml:space="preserve">] </w:t>
      </w:r>
      <w:r w:rsidR="009F0E2C">
        <w:rPr>
          <w:rFonts w:asciiTheme="minorHAnsi" w:hAnsiTheme="minorHAnsi"/>
          <w:sz w:val="16"/>
          <w:lang w:val="de-DE"/>
        </w:rPr>
        <w:t>[</w:t>
      </w:r>
      <w:r w:rsidR="009F0E2C" w:rsidRPr="009F0E2C">
        <w:rPr>
          <w:rFonts w:asciiTheme="minorHAnsi" w:hAnsiTheme="minorHAnsi"/>
          <w:color w:val="FF0000"/>
          <w:sz w:val="16"/>
          <w:lang w:val="de-DE"/>
        </w:rPr>
        <w:t>FoS</w:t>
      </w:r>
      <w:r w:rsidR="009F0E2C">
        <w:rPr>
          <w:rFonts w:asciiTheme="minorHAnsi" w:hAnsiTheme="minorHAnsi"/>
          <w:sz w:val="16"/>
          <w:lang w:val="de-DE"/>
        </w:rPr>
        <w:t>]</w:t>
      </w:r>
      <w:r w:rsidR="00011825">
        <w:rPr>
          <w:rFonts w:asciiTheme="minorHAnsi" w:hAnsiTheme="minorHAnsi"/>
          <w:sz w:val="16"/>
          <w:lang w:val="de-DE"/>
        </w:rPr>
        <w:t xml:space="preserve"> [</w:t>
      </w:r>
      <w:r w:rsidR="00011825">
        <w:rPr>
          <w:rFonts w:asciiTheme="minorHAnsi" w:hAnsiTheme="minorHAnsi"/>
          <w:color w:val="FF0000"/>
          <w:sz w:val="16"/>
          <w:lang w:val="de-DE"/>
        </w:rPr>
        <w:t>HMa</w:t>
      </w:r>
      <w:r w:rsidR="00011825">
        <w:rPr>
          <w:rFonts w:asciiTheme="minorHAnsi" w:hAnsiTheme="minorHAnsi"/>
          <w:sz w:val="16"/>
          <w:lang w:val="de-DE"/>
        </w:rPr>
        <w:t>]</w:t>
      </w:r>
      <w:r w:rsidRPr="00C21FCE">
        <w:rPr>
          <w:rFonts w:asciiTheme="minorHAnsi" w:hAnsiTheme="minorHAnsi"/>
          <w:sz w:val="16"/>
          <w:lang w:val="de-DE"/>
        </w:rPr>
        <w:t xml:space="preserve">. </w:t>
      </w:r>
    </w:p>
    <w:p w:rsidR="007A356B" w:rsidRPr="002E5568" w:rsidRDefault="007A356B" w:rsidP="005012EA">
      <w:pPr>
        <w:pStyle w:val="Textkrper"/>
        <w:numPr>
          <w:ilvl w:val="0"/>
          <w:numId w:val="1"/>
        </w:numPr>
        <w:spacing w:before="0"/>
        <w:ind w:left="357" w:hanging="357"/>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_010d</w:t>
      </w:r>
      <w:r w:rsidRPr="00C21FCE">
        <w:rPr>
          <w:rFonts w:asciiTheme="minorHAnsi" w:hAnsiTheme="minorHAnsi"/>
          <w:sz w:val="16"/>
          <w:lang w:val="de-DE"/>
        </w:rPr>
        <w:t xml:space="preserve">: FH sollten Angebote dualer Studiengänge in Kooperation untereinander und mit der Wirtschaft neu auszurichten und zentral organisieren. Duale Studiengänge sind geeignetes Instrument bei Fachkräftemangel (Demografie), </w:t>
      </w:r>
      <w:r w:rsidR="001B080A">
        <w:rPr>
          <w:rFonts w:asciiTheme="minorHAnsi" w:hAnsiTheme="minorHAnsi"/>
          <w:sz w:val="16"/>
          <w:lang w:val="de-DE"/>
        </w:rPr>
        <w:t xml:space="preserve">weil dabei </w:t>
      </w:r>
      <w:r w:rsidRPr="00C21FCE">
        <w:rPr>
          <w:rFonts w:asciiTheme="minorHAnsi" w:hAnsiTheme="minorHAnsi"/>
          <w:sz w:val="16"/>
          <w:lang w:val="de-DE"/>
        </w:rPr>
        <w:t>B</w:t>
      </w:r>
      <w:r w:rsidRPr="00C21FCE">
        <w:rPr>
          <w:rFonts w:asciiTheme="minorHAnsi" w:hAnsiTheme="minorHAnsi"/>
          <w:sz w:val="16"/>
          <w:lang w:val="de-DE"/>
        </w:rPr>
        <w:t>e</w:t>
      </w:r>
      <w:r w:rsidRPr="00C21FCE">
        <w:rPr>
          <w:rFonts w:asciiTheme="minorHAnsi" w:hAnsiTheme="minorHAnsi"/>
          <w:sz w:val="16"/>
          <w:lang w:val="de-DE"/>
        </w:rPr>
        <w:t>ziehungen zwischen HS und Unternehmen in beiderseitigem Interesse gestärkt werden</w:t>
      </w:r>
      <w:r w:rsidR="001B080A" w:rsidRPr="001B080A">
        <w:rPr>
          <w:rFonts w:asciiTheme="minorHAnsi" w:hAnsiTheme="minorHAnsi"/>
          <w:sz w:val="16"/>
          <w:lang w:val="de-DE"/>
        </w:rPr>
        <w:t xml:space="preserve"> </w:t>
      </w:r>
      <w:r w:rsidR="001B080A" w:rsidRPr="00C21FCE">
        <w:rPr>
          <w:rFonts w:asciiTheme="minorHAnsi" w:hAnsiTheme="minorHAnsi"/>
          <w:sz w:val="16"/>
          <w:lang w:val="de-DE"/>
        </w:rPr>
        <w:t>können</w:t>
      </w:r>
      <w:r w:rsidRPr="00C21FCE">
        <w:rPr>
          <w:rFonts w:asciiTheme="minorHAnsi" w:hAnsiTheme="minorHAnsi"/>
          <w:sz w:val="16"/>
          <w:lang w:val="de-DE"/>
        </w:rPr>
        <w:t>, weil dieselbe Zielgruppe im Visier ist (</w:t>
      </w:r>
      <w:r w:rsidRPr="00C21FCE">
        <w:rPr>
          <w:rFonts w:asciiTheme="minorHAnsi" w:hAnsiTheme="minorHAnsi"/>
          <w:color w:val="FF0000"/>
          <w:sz w:val="16"/>
          <w:lang w:val="de-DE"/>
        </w:rPr>
        <w:t>vgl. Kap. B.III.3</w:t>
      </w:r>
      <w:r w:rsidRPr="00C21FCE">
        <w:rPr>
          <w:rFonts w:asciiTheme="minorHAnsi" w:hAnsiTheme="minorHAnsi"/>
          <w:sz w:val="16"/>
          <w:lang w:val="de-DE"/>
        </w:rPr>
        <w:t>)</w:t>
      </w:r>
      <w:r w:rsidRPr="00C21FCE">
        <w:rPr>
          <w:rStyle w:val="Funotenzeichen"/>
          <w:rFonts w:asciiTheme="minorHAnsi" w:hAnsiTheme="minorHAnsi" w:cs="Swift Com"/>
          <w:sz w:val="14"/>
          <w:lang w:val="de-DE"/>
        </w:rPr>
        <w:footnoteReference w:id="10"/>
      </w:r>
      <w:r w:rsidR="009024F6">
        <w:rPr>
          <w:rFonts w:asciiTheme="minorHAnsi" w:hAnsiTheme="minorHAnsi"/>
          <w:sz w:val="16"/>
          <w:lang w:val="de-DE"/>
        </w:rPr>
        <w:t xml:space="preserve"> </w:t>
      </w:r>
      <w:r w:rsidR="001B080A" w:rsidRPr="002E5568">
        <w:rPr>
          <w:rFonts w:asciiTheme="minorHAnsi" w:hAnsiTheme="minorHAnsi" w:cs="Swift Com"/>
          <w:sz w:val="16"/>
          <w:szCs w:val="20"/>
          <w:lang w:val="de-DE"/>
        </w:rPr>
        <w:t>[</w:t>
      </w:r>
      <w:r w:rsidR="001B080A" w:rsidRPr="002E5568">
        <w:rPr>
          <w:rFonts w:asciiTheme="minorHAnsi" w:hAnsiTheme="minorHAnsi" w:cs="Swift Com"/>
          <w:color w:val="FF0000"/>
          <w:sz w:val="16"/>
          <w:szCs w:val="20"/>
          <w:lang w:val="de-DE"/>
        </w:rPr>
        <w:t>REG</w:t>
      </w:r>
      <w:r w:rsidR="001B080A" w:rsidRPr="002E5568">
        <w:rPr>
          <w:rFonts w:asciiTheme="minorHAnsi" w:hAnsiTheme="minorHAnsi" w:cs="Swift Com"/>
          <w:sz w:val="16"/>
          <w:szCs w:val="20"/>
          <w:lang w:val="de-DE"/>
        </w:rPr>
        <w:t>]</w:t>
      </w:r>
      <w:r w:rsidR="001B080A" w:rsidRPr="002E5568">
        <w:rPr>
          <w:rFonts w:asciiTheme="minorHAnsi" w:hAnsiTheme="minorHAnsi" w:cs="Swift Com"/>
          <w:sz w:val="16"/>
          <w:lang w:val="de-DE"/>
        </w:rPr>
        <w:t xml:space="preserve"> </w:t>
      </w:r>
      <w:r w:rsidR="009024F6" w:rsidRPr="002E5568">
        <w:rPr>
          <w:rFonts w:asciiTheme="minorHAnsi" w:hAnsiTheme="minorHAnsi" w:cs="Swift Com"/>
          <w:sz w:val="16"/>
          <w:lang w:val="de-DE"/>
        </w:rPr>
        <w:t>[</w:t>
      </w:r>
      <w:r w:rsidR="009024F6" w:rsidRPr="002E5568">
        <w:rPr>
          <w:rFonts w:asciiTheme="minorHAnsi" w:hAnsiTheme="minorHAnsi" w:cs="Swift Com"/>
          <w:color w:val="FF0000"/>
          <w:sz w:val="16"/>
          <w:lang w:val="de-DE"/>
        </w:rPr>
        <w:t>KPF</w:t>
      </w:r>
      <w:r w:rsidR="009024F6" w:rsidRPr="002E5568">
        <w:rPr>
          <w:rFonts w:asciiTheme="minorHAnsi" w:hAnsiTheme="minorHAnsi" w:cs="Swift Com"/>
          <w:sz w:val="16"/>
          <w:lang w:val="de-DE"/>
        </w:rPr>
        <w:t>]</w:t>
      </w:r>
      <w:r w:rsidRPr="002E5568">
        <w:rPr>
          <w:rFonts w:asciiTheme="minorHAnsi" w:hAnsiTheme="minorHAnsi"/>
          <w:sz w:val="16"/>
          <w:lang w:val="de-DE"/>
        </w:rPr>
        <w:t xml:space="preserve">. </w:t>
      </w:r>
    </w:p>
    <w:p w:rsidR="007A356B" w:rsidRPr="00C21FCE" w:rsidRDefault="007A356B" w:rsidP="004A6DEB">
      <w:pPr>
        <w:pStyle w:val="berschrift4"/>
        <w:rPr>
          <w:lang w:val="de-DE"/>
        </w:rPr>
      </w:pPr>
      <w:bookmarkStart w:id="11" w:name="_Toc364961999"/>
      <w:bookmarkStart w:id="12" w:name="_Toc365820282"/>
      <w:r w:rsidRPr="00C21FCE">
        <w:rPr>
          <w:lang w:val="de-DE"/>
        </w:rPr>
        <w:t>I.1.b Studierende und Studienplätze</w:t>
      </w:r>
      <w:bookmarkEnd w:id="11"/>
      <w:bookmarkEnd w:id="12"/>
      <w:r w:rsidRPr="00C21FCE">
        <w:rPr>
          <w:lang w:val="de-DE"/>
        </w:rPr>
        <w:t xml:space="preserve"> </w:t>
      </w:r>
    </w:p>
    <w:p w:rsidR="007A356B" w:rsidRPr="00C21FCE" w:rsidRDefault="007A356B" w:rsidP="00F0604B">
      <w:pPr>
        <w:pStyle w:val="Textkrper"/>
        <w:rPr>
          <w:rFonts w:asciiTheme="minorHAnsi" w:hAnsiTheme="minorHAnsi" w:cs="CorpoS"/>
          <w:color w:val="000000"/>
          <w:sz w:val="12"/>
          <w:szCs w:val="16"/>
          <w:lang w:val="de-DE"/>
        </w:rPr>
      </w:pPr>
      <w:r w:rsidRPr="00C21FCE">
        <w:rPr>
          <w:rFonts w:asciiTheme="minorHAnsi" w:hAnsiTheme="minorHAnsi"/>
          <w:sz w:val="16"/>
          <w:lang w:val="de-DE"/>
        </w:rPr>
        <w:t>Die Landes-HS konnten trotz der rückläufigen demografischen Entwicklung in ST die Zahl der Studienanfänger bei deutlich gesti</w:t>
      </w:r>
      <w:r w:rsidRPr="00C21FCE">
        <w:rPr>
          <w:rFonts w:asciiTheme="minorHAnsi" w:hAnsiTheme="minorHAnsi"/>
          <w:sz w:val="16"/>
          <w:lang w:val="de-DE"/>
        </w:rPr>
        <w:t>e</w:t>
      </w:r>
      <w:r w:rsidRPr="00C21FCE">
        <w:rPr>
          <w:rFonts w:asciiTheme="minorHAnsi" w:hAnsiTheme="minorHAnsi"/>
          <w:sz w:val="16"/>
          <w:lang w:val="de-DE"/>
        </w:rPr>
        <w:t>gener Zahl westdeutscher Studienanfänger von 11 auf 30 % erhöhen (</w:t>
      </w:r>
      <w:r w:rsidRPr="00C21FCE">
        <w:rPr>
          <w:rFonts w:asciiTheme="minorHAnsi" w:hAnsiTheme="minorHAnsi"/>
          <w:color w:val="FF0000"/>
          <w:sz w:val="16"/>
          <w:lang w:val="de-DE"/>
        </w:rPr>
        <w:t>vgl. Tabelle 2</w:t>
      </w:r>
      <w:r w:rsidRPr="00C21FCE">
        <w:rPr>
          <w:rFonts w:asciiTheme="minorHAnsi" w:hAnsiTheme="minorHAnsi"/>
          <w:sz w:val="16"/>
          <w:lang w:val="de-DE"/>
        </w:rPr>
        <w:t>). ST erzielte infolgedessen im Jahr 2011 ers</w:t>
      </w:r>
      <w:r w:rsidRPr="00C21FCE">
        <w:rPr>
          <w:rFonts w:asciiTheme="minorHAnsi" w:hAnsiTheme="minorHAnsi"/>
          <w:sz w:val="16"/>
          <w:lang w:val="de-DE"/>
        </w:rPr>
        <w:t>t</w:t>
      </w:r>
      <w:r w:rsidRPr="00C21FCE">
        <w:rPr>
          <w:rFonts w:asciiTheme="minorHAnsi" w:hAnsiTheme="minorHAnsi"/>
          <w:sz w:val="16"/>
          <w:lang w:val="de-DE"/>
        </w:rPr>
        <w:t>mals einen positiven Wanderungssaldo bei den Studienanfängern. Die HS tragen etwa seit 2008 erkennbar zum Trend bei der Entwicklung des Wanderungssaldos der Gesamtbevölkerung bei (zwar ist der Saldo 2013 immer noch negativ, er dürfte aber nicht zuletzt durch die gewachsene Zahl an Studienanfängern (HZB West) bald im positiven Bereich liegen. Diese Entwicklung zeigt zugleich, dass ein wachsender Teil der Personen, die wegen eines HS-Studiums nach ST kommen, nach dem Abschluss als Fac</w:t>
      </w:r>
      <w:r w:rsidRPr="00C21FCE">
        <w:rPr>
          <w:rFonts w:asciiTheme="minorHAnsi" w:hAnsiTheme="minorHAnsi"/>
          <w:sz w:val="16"/>
          <w:lang w:val="de-DE"/>
        </w:rPr>
        <w:t>h</w:t>
      </w:r>
      <w:r w:rsidRPr="00C21FCE">
        <w:rPr>
          <w:rFonts w:asciiTheme="minorHAnsi" w:hAnsiTheme="minorHAnsi"/>
          <w:sz w:val="16"/>
          <w:lang w:val="de-DE"/>
        </w:rPr>
        <w:t>kräfte im Land verbleiben</w:t>
      </w:r>
      <w:r w:rsidRPr="00C21FCE">
        <w:rPr>
          <w:rStyle w:val="Funotenzeichen"/>
          <w:rFonts w:asciiTheme="minorHAnsi" w:hAnsiTheme="minorHAnsi" w:cs="Swift Com"/>
          <w:sz w:val="14"/>
          <w:lang w:val="de-DE"/>
        </w:rPr>
        <w:footnoteReference w:id="11"/>
      </w:r>
      <w:r w:rsidRPr="00C21FCE">
        <w:rPr>
          <w:rFonts w:asciiTheme="minorHAnsi" w:hAnsiTheme="minorHAnsi"/>
          <w:sz w:val="16"/>
          <w:lang w:val="de-DE"/>
        </w:rPr>
        <w:t xml:space="preserve">. </w:t>
      </w:r>
    </w:p>
    <w:p w:rsidR="007A356B" w:rsidRPr="00C21FCE" w:rsidRDefault="007A356B" w:rsidP="00F0604B">
      <w:pPr>
        <w:pStyle w:val="Textkrper"/>
        <w:spacing w:before="0"/>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_011</w:t>
      </w:r>
      <w:r w:rsidRPr="00C21FCE">
        <w:rPr>
          <w:rFonts w:asciiTheme="minorHAnsi" w:hAnsiTheme="minorHAnsi"/>
          <w:sz w:val="16"/>
          <w:lang w:val="de-DE"/>
        </w:rPr>
        <w:t xml:space="preserve"> zu Studierendenzahlen und Studienkapazität in ST: </w:t>
      </w:r>
    </w:p>
    <w:p w:rsidR="007A356B" w:rsidRPr="00C21FCE" w:rsidRDefault="007A356B" w:rsidP="00F0604B">
      <w:pPr>
        <w:pStyle w:val="Textkrper"/>
        <w:numPr>
          <w:ilvl w:val="0"/>
          <w:numId w:val="1"/>
        </w:numPr>
        <w:spacing w:before="0"/>
        <w:rPr>
          <w:rFonts w:asciiTheme="minorHAnsi" w:hAnsiTheme="minorHAnsi" w:cs="CorpoS"/>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_011a</w:t>
      </w:r>
      <w:r w:rsidRPr="00C21FCE">
        <w:rPr>
          <w:rFonts w:asciiTheme="minorHAnsi" w:hAnsiTheme="minorHAnsi"/>
          <w:sz w:val="16"/>
          <w:lang w:val="de-DE"/>
        </w:rPr>
        <w:t>: Der WR empfiehlt nachdrücklich, diesen erfolgreichen Weg fortzusetzen und durch attraktive Studienangebote und -bedingungen junge Menschen (BL / Ausland) für ein Studium in ST zu gewinnen und studierwillige Landeskinder zu binden. Investitionen in Studienkapazitäten werden sich für die Landesentwicklung auszahlen, insbesondere dann, wenn ein Teil der aus anderen BL stammenden Studierenden nach Abschluss des Studiums dauerhaft in ST gehalten werden kann (vgl. St</w:t>
      </w:r>
      <w:r w:rsidRPr="00C21FCE">
        <w:rPr>
          <w:rFonts w:asciiTheme="minorHAnsi" w:hAnsiTheme="minorHAnsi"/>
          <w:sz w:val="16"/>
          <w:lang w:val="de-DE"/>
        </w:rPr>
        <w:t>u</w:t>
      </w:r>
      <w:r w:rsidRPr="00C21FCE">
        <w:rPr>
          <w:rFonts w:asciiTheme="minorHAnsi" w:hAnsiTheme="minorHAnsi"/>
          <w:sz w:val="16"/>
          <w:lang w:val="de-DE"/>
        </w:rPr>
        <w:t>die</w:t>
      </w:r>
      <w:r w:rsidRPr="00C21FCE">
        <w:rPr>
          <w:rStyle w:val="Funotenzeichen"/>
          <w:rFonts w:asciiTheme="minorHAnsi" w:hAnsiTheme="minorHAnsi" w:cs="Swift Com"/>
          <w:sz w:val="14"/>
          <w:lang w:val="de-DE"/>
        </w:rPr>
        <w:footnoteReference w:id="12"/>
      </w:r>
      <w:r w:rsidRPr="00C21FCE">
        <w:rPr>
          <w:rFonts w:asciiTheme="minorHAnsi" w:hAnsiTheme="minorHAnsi"/>
          <w:sz w:val="16"/>
          <w:lang w:val="de-DE"/>
        </w:rPr>
        <w:t>)</w:t>
      </w:r>
      <w:r w:rsidR="00A53FAD">
        <w:rPr>
          <w:rFonts w:asciiTheme="minorHAnsi" w:hAnsiTheme="minorHAnsi"/>
          <w:sz w:val="16"/>
          <w:lang w:val="de-DE"/>
        </w:rPr>
        <w:t xml:space="preserve"> </w:t>
      </w:r>
      <w:r w:rsidR="00350075">
        <w:rPr>
          <w:rFonts w:asciiTheme="minorHAnsi" w:hAnsiTheme="minorHAnsi"/>
          <w:sz w:val="16"/>
          <w:lang w:val="de-DE"/>
        </w:rPr>
        <w:t>[</w:t>
      </w:r>
      <w:r w:rsidR="00350075">
        <w:rPr>
          <w:rFonts w:asciiTheme="minorHAnsi" w:hAnsiTheme="minorHAnsi"/>
          <w:color w:val="FF0000"/>
          <w:sz w:val="16"/>
          <w:lang w:val="de-DE"/>
        </w:rPr>
        <w:t>HMa</w:t>
      </w:r>
      <w:r w:rsidR="00350075">
        <w:rPr>
          <w:rFonts w:asciiTheme="minorHAnsi" w:hAnsiTheme="minorHAnsi"/>
          <w:sz w:val="16"/>
          <w:lang w:val="de-DE"/>
        </w:rPr>
        <w:t xml:space="preserve">] </w:t>
      </w:r>
      <w:r w:rsidR="00A53FAD">
        <w:rPr>
          <w:rFonts w:asciiTheme="minorHAnsi" w:hAnsiTheme="minorHAnsi"/>
          <w:sz w:val="16"/>
          <w:lang w:val="de-DE"/>
        </w:rPr>
        <w:t>[</w:t>
      </w:r>
      <w:r w:rsidR="00A53FAD">
        <w:rPr>
          <w:rFonts w:asciiTheme="minorHAnsi" w:hAnsiTheme="minorHAnsi"/>
          <w:color w:val="FF0000"/>
          <w:sz w:val="16"/>
          <w:lang w:val="de-DE"/>
        </w:rPr>
        <w:t>REG</w:t>
      </w:r>
      <w:r w:rsidR="00A53FAD" w:rsidRPr="00215FEC">
        <w:rPr>
          <w:rFonts w:asciiTheme="minorHAnsi" w:hAnsiTheme="minorHAnsi"/>
          <w:sz w:val="16"/>
          <w:lang w:val="de-DE"/>
        </w:rPr>
        <w:t>]</w:t>
      </w:r>
      <w:r w:rsidRPr="00C21FCE">
        <w:rPr>
          <w:rFonts w:asciiTheme="minorHAnsi" w:hAnsiTheme="minorHAnsi"/>
          <w:sz w:val="16"/>
          <w:lang w:val="de-DE"/>
        </w:rPr>
        <w:t xml:space="preserve">. </w:t>
      </w:r>
    </w:p>
    <w:p w:rsidR="007A356B" w:rsidRPr="00C21FCE" w:rsidRDefault="007A356B" w:rsidP="00F0604B">
      <w:pPr>
        <w:pStyle w:val="Textkrper"/>
        <w:numPr>
          <w:ilvl w:val="0"/>
          <w:numId w:val="1"/>
        </w:numPr>
        <w:spacing w:before="0"/>
        <w:rPr>
          <w:rFonts w:asciiTheme="minorHAnsi" w:hAnsiTheme="minorHAnsi" w:cs="CorpoS"/>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_011b</w:t>
      </w:r>
      <w:r w:rsidRPr="00C21FCE">
        <w:rPr>
          <w:rFonts w:asciiTheme="minorHAnsi" w:hAnsiTheme="minorHAnsi"/>
          <w:sz w:val="16"/>
          <w:lang w:val="de-DE"/>
        </w:rPr>
        <w:t>: Ein Kapazitätsabbau würde den beträchtlichen demografischen und volkswirtschaftlichen Nutzen eines gut ausg</w:t>
      </w:r>
      <w:r w:rsidRPr="00C21FCE">
        <w:rPr>
          <w:rFonts w:asciiTheme="minorHAnsi" w:hAnsiTheme="minorHAnsi"/>
          <w:sz w:val="16"/>
          <w:lang w:val="de-DE"/>
        </w:rPr>
        <w:t>e</w:t>
      </w:r>
      <w:r w:rsidRPr="00C21FCE">
        <w:rPr>
          <w:rFonts w:asciiTheme="minorHAnsi" w:hAnsiTheme="minorHAnsi"/>
          <w:sz w:val="16"/>
          <w:lang w:val="de-DE"/>
        </w:rPr>
        <w:t>bauten HS-Systems untergraben und kann daher nicht im Interesse des Landes sein, siehe auch WR (2006) mit der Empfe</w:t>
      </w:r>
      <w:r w:rsidRPr="00C21FCE">
        <w:rPr>
          <w:rFonts w:asciiTheme="minorHAnsi" w:hAnsiTheme="minorHAnsi"/>
          <w:sz w:val="16"/>
          <w:lang w:val="de-DE"/>
        </w:rPr>
        <w:t>h</w:t>
      </w:r>
      <w:r w:rsidRPr="00C21FCE">
        <w:rPr>
          <w:rFonts w:asciiTheme="minorHAnsi" w:hAnsiTheme="minorHAnsi"/>
          <w:sz w:val="16"/>
          <w:lang w:val="de-DE"/>
        </w:rPr>
        <w:t>lung an die neuen Länder, „den HS-Bereich so zu strukturieren, dass dessen Beitrag zur wirtschaftlichen Entwicklung der neuen Länder maximiert wird“</w:t>
      </w:r>
      <w:r w:rsidRPr="00C21FCE">
        <w:rPr>
          <w:rStyle w:val="Funotenzeichen"/>
          <w:rFonts w:asciiTheme="minorHAnsi" w:hAnsiTheme="minorHAnsi" w:cs="Swift Com"/>
          <w:sz w:val="14"/>
          <w:lang w:val="de-DE"/>
        </w:rPr>
        <w:footnoteReference w:id="13"/>
      </w:r>
      <w:r w:rsidR="00A53FAD">
        <w:rPr>
          <w:rFonts w:asciiTheme="minorHAnsi" w:hAnsiTheme="minorHAnsi"/>
          <w:sz w:val="16"/>
          <w:lang w:val="de-DE"/>
        </w:rPr>
        <w:t xml:space="preserve"> [</w:t>
      </w:r>
      <w:r w:rsidR="00A53FAD">
        <w:rPr>
          <w:rFonts w:asciiTheme="minorHAnsi" w:hAnsiTheme="minorHAnsi"/>
          <w:color w:val="FF0000"/>
          <w:sz w:val="16"/>
          <w:lang w:val="de-DE"/>
        </w:rPr>
        <w:t>REG</w:t>
      </w:r>
      <w:r w:rsidR="00A53FAD" w:rsidRPr="00215FEC">
        <w:rPr>
          <w:rFonts w:asciiTheme="minorHAnsi" w:hAnsiTheme="minorHAnsi"/>
          <w:sz w:val="16"/>
          <w:lang w:val="de-DE"/>
        </w:rPr>
        <w:t>]</w:t>
      </w:r>
      <w:r w:rsidRPr="00C21FCE">
        <w:rPr>
          <w:rFonts w:asciiTheme="minorHAnsi" w:hAnsiTheme="minorHAnsi"/>
          <w:sz w:val="16"/>
          <w:lang w:val="de-DE"/>
        </w:rPr>
        <w:t xml:space="preserve">. </w:t>
      </w:r>
    </w:p>
    <w:p w:rsidR="007A356B" w:rsidRPr="00C21FCE" w:rsidRDefault="007A356B" w:rsidP="00F0604B">
      <w:pPr>
        <w:pStyle w:val="Textkrper"/>
        <w:numPr>
          <w:ilvl w:val="0"/>
          <w:numId w:val="1"/>
        </w:numPr>
        <w:spacing w:before="0"/>
        <w:ind w:left="357" w:hanging="357"/>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_011c</w:t>
      </w:r>
      <w:r w:rsidRPr="00C21FCE">
        <w:rPr>
          <w:rFonts w:asciiTheme="minorHAnsi" w:hAnsiTheme="minorHAnsi"/>
          <w:sz w:val="16"/>
          <w:lang w:val="de-DE"/>
        </w:rPr>
        <w:t>: Die aktuelle KMK-Vorausberechnung</w:t>
      </w:r>
      <w:r w:rsidRPr="00C21FCE">
        <w:rPr>
          <w:rStyle w:val="Funotenzeichen"/>
          <w:rFonts w:asciiTheme="minorHAnsi" w:hAnsiTheme="minorHAnsi"/>
          <w:sz w:val="16"/>
          <w:lang w:val="de-DE"/>
        </w:rPr>
        <w:footnoteReference w:id="14"/>
      </w:r>
      <w:r w:rsidRPr="00C21FCE">
        <w:rPr>
          <w:rFonts w:asciiTheme="minorHAnsi" w:hAnsiTheme="minorHAnsi"/>
          <w:sz w:val="16"/>
          <w:lang w:val="de-DE"/>
        </w:rPr>
        <w:t xml:space="preserve"> der Zahl der Studienanfängerinnen und -anfänger (bis 2025 eine nahezu konstante Zahl an Studienanfängern in ST) legt nahe, die Studienkapazitäten beizubehalten. </w:t>
      </w:r>
    </w:p>
    <w:p w:rsidR="007A356B" w:rsidRPr="002E5568" w:rsidRDefault="007A356B" w:rsidP="00F0604B">
      <w:pPr>
        <w:pStyle w:val="Textkrper"/>
        <w:numPr>
          <w:ilvl w:val="0"/>
          <w:numId w:val="1"/>
        </w:numPr>
        <w:spacing w:before="0"/>
        <w:ind w:left="357" w:hanging="357"/>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_011d</w:t>
      </w:r>
      <w:r w:rsidRPr="00C21FCE">
        <w:rPr>
          <w:rFonts w:asciiTheme="minorHAnsi" w:hAnsiTheme="minorHAnsi"/>
          <w:sz w:val="16"/>
          <w:lang w:val="de-DE"/>
        </w:rPr>
        <w:t>: Die CHE Studie</w:t>
      </w:r>
      <w:r w:rsidRPr="00C21FCE">
        <w:rPr>
          <w:rStyle w:val="Funotenzeichen"/>
          <w:rFonts w:asciiTheme="minorHAnsi" w:hAnsiTheme="minorHAnsi"/>
          <w:sz w:val="16"/>
          <w:lang w:val="de-DE"/>
        </w:rPr>
        <w:footnoteReference w:id="15"/>
      </w:r>
      <w:r w:rsidRPr="00C21FCE">
        <w:rPr>
          <w:rFonts w:asciiTheme="minorHAnsi" w:hAnsiTheme="minorHAnsi"/>
          <w:sz w:val="16"/>
          <w:lang w:val="de-DE"/>
        </w:rPr>
        <w:t xml:space="preserve"> zur Entwicklung der Studierendennachfrage an den HS des Landes ST, die auf die moderat steige</w:t>
      </w:r>
      <w:r w:rsidRPr="00C21FCE">
        <w:rPr>
          <w:rFonts w:asciiTheme="minorHAnsi" w:hAnsiTheme="minorHAnsi"/>
          <w:sz w:val="16"/>
          <w:lang w:val="de-DE"/>
        </w:rPr>
        <w:t>n</w:t>
      </w:r>
      <w:r w:rsidRPr="00C21FCE">
        <w:rPr>
          <w:rFonts w:asciiTheme="minorHAnsi" w:hAnsiTheme="minorHAnsi"/>
          <w:sz w:val="16"/>
          <w:lang w:val="de-DE"/>
        </w:rPr>
        <w:t>de Zahl studienberechtigter „Landeskinder / ST “ hinweist, macht auf die Gefahr eines „fachlich undifferenzierten Kapazität</w:t>
      </w:r>
      <w:r w:rsidRPr="00C21FCE">
        <w:rPr>
          <w:rFonts w:asciiTheme="minorHAnsi" w:hAnsiTheme="minorHAnsi"/>
          <w:sz w:val="16"/>
          <w:lang w:val="de-DE"/>
        </w:rPr>
        <w:t>s</w:t>
      </w:r>
      <w:r w:rsidRPr="00C21FCE">
        <w:rPr>
          <w:rFonts w:asciiTheme="minorHAnsi" w:hAnsiTheme="minorHAnsi"/>
          <w:sz w:val="16"/>
          <w:lang w:val="de-DE"/>
        </w:rPr>
        <w:t xml:space="preserve">abbaus aufmerksam. Weil bei gleichbleibender Nachfrage aus anderen BL einer Angebotsverknappung einträte, führt das zu einem Verdrängungswettbewerb für  „Landeskinder“, was sich negativ auf die Bevölkerungs- und Fachkräfteentwicklung auswirken </w:t>
      </w:r>
      <w:r w:rsidRPr="002E5568">
        <w:rPr>
          <w:rFonts w:asciiTheme="minorHAnsi" w:hAnsiTheme="minorHAnsi"/>
          <w:sz w:val="16"/>
          <w:lang w:val="de-DE"/>
        </w:rPr>
        <w:t>würde</w:t>
      </w:r>
      <w:r w:rsidR="002A1F5B" w:rsidRPr="002E5568">
        <w:rPr>
          <w:rFonts w:asciiTheme="minorHAnsi" w:hAnsiTheme="minorHAnsi"/>
          <w:sz w:val="16"/>
          <w:lang w:val="de-DE"/>
        </w:rPr>
        <w:t xml:space="preserve"> [</w:t>
      </w:r>
      <w:r w:rsidR="002A1F5B" w:rsidRPr="002E5568">
        <w:rPr>
          <w:rFonts w:asciiTheme="minorHAnsi" w:hAnsiTheme="minorHAnsi"/>
          <w:color w:val="FF0000"/>
          <w:sz w:val="16"/>
          <w:lang w:val="de-DE"/>
        </w:rPr>
        <w:t>FKr</w:t>
      </w:r>
      <w:r w:rsidR="002A1F5B" w:rsidRPr="002E5568">
        <w:rPr>
          <w:rFonts w:asciiTheme="minorHAnsi" w:hAnsiTheme="minorHAnsi"/>
          <w:sz w:val="16"/>
          <w:lang w:val="de-DE"/>
        </w:rPr>
        <w:t>] [</w:t>
      </w:r>
      <w:r w:rsidR="002A1F5B" w:rsidRPr="002E5568">
        <w:rPr>
          <w:rFonts w:asciiTheme="minorHAnsi" w:hAnsiTheme="minorHAnsi"/>
          <w:color w:val="FF0000"/>
          <w:sz w:val="16"/>
          <w:lang w:val="de-DE"/>
        </w:rPr>
        <w:t>D&amp;A</w:t>
      </w:r>
      <w:r w:rsidR="002A1F5B" w:rsidRPr="002E5568">
        <w:rPr>
          <w:rFonts w:asciiTheme="minorHAnsi" w:hAnsiTheme="minorHAnsi"/>
          <w:sz w:val="16"/>
          <w:lang w:val="de-DE"/>
        </w:rPr>
        <w:t>]</w:t>
      </w:r>
      <w:r w:rsidRPr="002E5568">
        <w:rPr>
          <w:rFonts w:asciiTheme="minorHAnsi" w:hAnsiTheme="minorHAnsi"/>
          <w:sz w:val="16"/>
          <w:lang w:val="de-DE"/>
        </w:rPr>
        <w:t xml:space="preserve">. </w:t>
      </w:r>
    </w:p>
    <w:p w:rsidR="007A356B" w:rsidRPr="00C21FCE" w:rsidRDefault="007A356B" w:rsidP="00E44983">
      <w:pPr>
        <w:pStyle w:val="Textkrper"/>
        <w:numPr>
          <w:ilvl w:val="0"/>
          <w:numId w:val="1"/>
        </w:numPr>
        <w:spacing w:before="0"/>
        <w:ind w:left="357" w:hanging="357"/>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_011e</w:t>
      </w:r>
      <w:r w:rsidRPr="00C21FCE">
        <w:rPr>
          <w:rFonts w:asciiTheme="minorHAnsi" w:hAnsiTheme="minorHAnsi"/>
          <w:sz w:val="16"/>
          <w:lang w:val="de-DE"/>
        </w:rPr>
        <w:t xml:space="preserve">: Bei einem Kapazitätsabbau würde das Land nicht seiner gesamtstaatlichen Verpflichtung nachkommen können, die es im Rahmen des HS-Paktes eingegangen ist. Bei dieser Gesamtbetrachtung ist auch zu berücksichtigen, dass ST bei der Zahl </w:t>
      </w:r>
      <w:r w:rsidRPr="00C21FCE">
        <w:rPr>
          <w:rFonts w:asciiTheme="minorHAnsi" w:hAnsiTheme="minorHAnsi"/>
          <w:sz w:val="16"/>
          <w:lang w:val="de-DE"/>
        </w:rPr>
        <w:lastRenderedPageBreak/>
        <w:t>der Studierenden pro Einwohnerin oder Einwohner zwar im Durchschnitt der ostdeutschen Flächenländer, aber unter dem gesamtdeutschen Durchschnitt liegt (</w:t>
      </w:r>
      <w:r w:rsidRPr="00C21FCE">
        <w:rPr>
          <w:rFonts w:asciiTheme="minorHAnsi" w:hAnsiTheme="minorHAnsi"/>
          <w:color w:val="FF0000"/>
          <w:sz w:val="16"/>
          <w:lang w:val="de-DE"/>
        </w:rPr>
        <w:t>D&amp;A</w:t>
      </w:r>
      <w:r w:rsidRPr="00C21FCE">
        <w:rPr>
          <w:rFonts w:asciiTheme="minorHAnsi" w:hAnsiTheme="minorHAnsi"/>
          <w:sz w:val="16"/>
          <w:lang w:val="de-DE"/>
        </w:rPr>
        <w:t xml:space="preserve"> vgl. </w:t>
      </w:r>
      <w:r w:rsidRPr="00560AA4">
        <w:rPr>
          <w:rFonts w:asciiTheme="minorHAnsi" w:hAnsiTheme="minorHAnsi"/>
          <w:sz w:val="16"/>
          <w:lang w:val="de-DE"/>
        </w:rPr>
        <w:t xml:space="preserve">Tabelle 8: </w:t>
      </w:r>
      <w:r w:rsidRPr="00C21FCE">
        <w:rPr>
          <w:rFonts w:asciiTheme="minorHAnsi" w:hAnsiTheme="minorHAnsi"/>
          <w:i/>
          <w:sz w:val="16"/>
          <w:lang w:val="de-DE"/>
        </w:rPr>
        <w:t>Studierende pro Einwohner</w:t>
      </w:r>
      <w:r w:rsidRPr="00C21FCE">
        <w:rPr>
          <w:rFonts w:asciiTheme="minorHAnsi" w:hAnsiTheme="minorHAnsi"/>
          <w:sz w:val="16"/>
          <w:lang w:val="de-DE"/>
        </w:rPr>
        <w:t xml:space="preserve">). </w:t>
      </w:r>
    </w:p>
    <w:p w:rsidR="007A356B" w:rsidRPr="00C21FCE" w:rsidRDefault="007A356B" w:rsidP="008C4F73">
      <w:pPr>
        <w:pStyle w:val="Textkrper"/>
        <w:numPr>
          <w:ilvl w:val="0"/>
          <w:numId w:val="1"/>
        </w:numPr>
        <w:spacing w:before="0"/>
        <w:ind w:left="357" w:hanging="357"/>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_011f</w:t>
      </w:r>
      <w:r w:rsidRPr="00C21FCE">
        <w:rPr>
          <w:rFonts w:asciiTheme="minorHAnsi" w:hAnsiTheme="minorHAnsi"/>
          <w:sz w:val="16"/>
          <w:lang w:val="de-DE"/>
        </w:rPr>
        <w:t>: Als Anhaltspunkt für den Bedarf an Studienplätzen können Zahlen der Studienanfänger (1. HSS) herangezogen werden: 2005 (Referenzjahr für den HS-Pakt) 8.765. Bei einer RSZ von vier Jahren müssten rund 35.000 Studienplätze vorg</w:t>
      </w:r>
      <w:r w:rsidRPr="00C21FCE">
        <w:rPr>
          <w:rFonts w:asciiTheme="minorHAnsi" w:hAnsiTheme="minorHAnsi"/>
          <w:sz w:val="16"/>
          <w:lang w:val="de-DE"/>
        </w:rPr>
        <w:t>e</w:t>
      </w:r>
      <w:r w:rsidRPr="00C21FCE">
        <w:rPr>
          <w:rFonts w:asciiTheme="minorHAnsi" w:hAnsiTheme="minorHAnsi"/>
          <w:sz w:val="16"/>
          <w:lang w:val="de-DE"/>
        </w:rPr>
        <w:t xml:space="preserve">halten werden. Die Planzahl von 34.000 personalbezogenen Studienplätzen (ohne Medizin) darf daher nach Auffassung des WR – auch angesichts der tatsächlichen Zahl an Studienanfängern (2012: 9.658) und der Reduktion um 10.000 Plätze durch die </w:t>
      </w:r>
      <w:r w:rsidRPr="007930BC">
        <w:rPr>
          <w:rFonts w:asciiTheme="minorHAnsi" w:hAnsiTheme="minorHAnsi"/>
          <w:sz w:val="16"/>
          <w:lang w:val="de-DE"/>
        </w:rPr>
        <w:t>HSSP</w:t>
      </w:r>
      <w:r w:rsidRPr="00C21FCE">
        <w:rPr>
          <w:rFonts w:asciiTheme="minorHAnsi" w:hAnsiTheme="minorHAnsi"/>
          <w:sz w:val="16"/>
          <w:lang w:val="de-DE"/>
        </w:rPr>
        <w:t xml:space="preserve"> 2004 - langfristig nicht unterschritten werden</w:t>
      </w:r>
      <w:r w:rsidR="007930BC">
        <w:rPr>
          <w:rFonts w:asciiTheme="minorHAnsi" w:hAnsiTheme="minorHAnsi"/>
          <w:sz w:val="16"/>
          <w:lang w:val="de-DE"/>
        </w:rPr>
        <w:t xml:space="preserve"> [</w:t>
      </w:r>
      <w:r w:rsidR="007930BC" w:rsidRPr="007930BC">
        <w:rPr>
          <w:rFonts w:asciiTheme="minorHAnsi" w:hAnsiTheme="minorHAnsi"/>
          <w:color w:val="FF0000"/>
          <w:sz w:val="16"/>
          <w:lang w:val="de-DE"/>
        </w:rPr>
        <w:t>HSSP</w:t>
      </w:r>
      <w:r w:rsidR="007930BC">
        <w:rPr>
          <w:rFonts w:asciiTheme="minorHAnsi" w:hAnsiTheme="minorHAnsi"/>
          <w:sz w:val="16"/>
          <w:lang w:val="de-DE"/>
        </w:rPr>
        <w:t>]</w:t>
      </w:r>
      <w:r w:rsidRPr="00C21FCE">
        <w:rPr>
          <w:rFonts w:asciiTheme="minorHAnsi" w:hAnsiTheme="minorHAnsi"/>
          <w:sz w:val="16"/>
          <w:lang w:val="de-DE"/>
        </w:rPr>
        <w:t xml:space="preserve">. </w:t>
      </w:r>
    </w:p>
    <w:p w:rsidR="007A356B" w:rsidRPr="00C21FCE" w:rsidRDefault="007A356B" w:rsidP="008C4F73">
      <w:pPr>
        <w:pStyle w:val="Textkrper"/>
        <w:numPr>
          <w:ilvl w:val="0"/>
          <w:numId w:val="1"/>
        </w:numPr>
        <w:spacing w:before="0"/>
        <w:ind w:left="357" w:hanging="357"/>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_011g</w:t>
      </w:r>
      <w:r w:rsidRPr="00C21FCE">
        <w:rPr>
          <w:rFonts w:asciiTheme="minorHAnsi" w:hAnsiTheme="minorHAnsi"/>
          <w:sz w:val="16"/>
          <w:lang w:val="de-DE"/>
        </w:rPr>
        <w:t>: Der WR betont, dass die 34.000 personalbezogenen Studienplätze ausfinanziert sein müssen. Die für Lehre und Forschung erforderlichen Personal-, Sach- und Betriebsmittel müssen in angemessenem Umfang als Landeszuschuss berei</w:t>
      </w:r>
      <w:r w:rsidRPr="00C21FCE">
        <w:rPr>
          <w:rFonts w:asciiTheme="minorHAnsi" w:hAnsiTheme="minorHAnsi"/>
          <w:sz w:val="16"/>
          <w:lang w:val="de-DE"/>
        </w:rPr>
        <w:t>t</w:t>
      </w:r>
      <w:r w:rsidRPr="00C21FCE">
        <w:rPr>
          <w:rFonts w:asciiTheme="minorHAnsi" w:hAnsiTheme="minorHAnsi"/>
          <w:sz w:val="16"/>
          <w:lang w:val="de-DE"/>
        </w:rPr>
        <w:t>gestellt werden. Dies sicherzustellen, ist für ostdeutsche HS auch deshalb besonders wichtig, weil ihre Attraktivität für St</w:t>
      </w:r>
      <w:r w:rsidRPr="00C21FCE">
        <w:rPr>
          <w:rFonts w:asciiTheme="minorHAnsi" w:hAnsiTheme="minorHAnsi"/>
          <w:sz w:val="16"/>
          <w:lang w:val="de-DE"/>
        </w:rPr>
        <w:t>u</w:t>
      </w:r>
      <w:r w:rsidRPr="00C21FCE">
        <w:rPr>
          <w:rFonts w:asciiTheme="minorHAnsi" w:hAnsiTheme="minorHAnsi"/>
          <w:sz w:val="16"/>
          <w:lang w:val="de-DE"/>
        </w:rPr>
        <w:t>dieninteressierte aus den westdeutschen BL vor allem auf einer vergleichsweise guten personellen und sächlichen Aussta</w:t>
      </w:r>
      <w:r w:rsidRPr="00C21FCE">
        <w:rPr>
          <w:rFonts w:asciiTheme="minorHAnsi" w:hAnsiTheme="minorHAnsi"/>
          <w:sz w:val="16"/>
          <w:lang w:val="de-DE"/>
        </w:rPr>
        <w:t>t</w:t>
      </w:r>
      <w:r w:rsidRPr="00C21FCE">
        <w:rPr>
          <w:rFonts w:asciiTheme="minorHAnsi" w:hAnsiTheme="minorHAnsi"/>
          <w:sz w:val="16"/>
          <w:lang w:val="de-DE"/>
        </w:rPr>
        <w:t>tung beruht</w:t>
      </w:r>
      <w:r w:rsidR="00350075">
        <w:rPr>
          <w:rFonts w:asciiTheme="minorHAnsi" w:hAnsiTheme="minorHAnsi"/>
          <w:sz w:val="16"/>
          <w:lang w:val="de-DE"/>
        </w:rPr>
        <w:t xml:space="preserve"> [</w:t>
      </w:r>
      <w:r w:rsidR="00350075">
        <w:rPr>
          <w:rFonts w:asciiTheme="minorHAnsi" w:hAnsiTheme="minorHAnsi"/>
          <w:color w:val="FF0000"/>
          <w:sz w:val="16"/>
          <w:lang w:val="de-DE"/>
        </w:rPr>
        <w:t>HMa</w:t>
      </w:r>
      <w:r w:rsidR="00350075">
        <w:rPr>
          <w:rFonts w:asciiTheme="minorHAnsi" w:hAnsiTheme="minorHAnsi"/>
          <w:sz w:val="16"/>
          <w:lang w:val="de-DE"/>
        </w:rPr>
        <w:t>]</w:t>
      </w:r>
      <w:r w:rsidRPr="00C21FCE">
        <w:rPr>
          <w:rFonts w:asciiTheme="minorHAnsi" w:hAnsiTheme="minorHAnsi"/>
          <w:sz w:val="16"/>
          <w:lang w:val="de-DE"/>
        </w:rPr>
        <w:t xml:space="preserve">. </w:t>
      </w:r>
    </w:p>
    <w:p w:rsidR="008B1479" w:rsidRPr="00C21FCE" w:rsidRDefault="008B1479" w:rsidP="008B1479">
      <w:pPr>
        <w:pStyle w:val="Textkrper"/>
        <w:numPr>
          <w:ilvl w:val="0"/>
          <w:numId w:val="1"/>
        </w:numPr>
        <w:autoSpaceDE w:val="0"/>
        <w:autoSpaceDN w:val="0"/>
        <w:adjustRightInd w:val="0"/>
        <w:spacing w:before="0"/>
        <w:ind w:left="357" w:hanging="357"/>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_011h</w:t>
      </w:r>
      <w:r w:rsidRPr="00C21FCE">
        <w:rPr>
          <w:rFonts w:asciiTheme="minorHAnsi" w:hAnsiTheme="minorHAnsi"/>
          <w:sz w:val="16"/>
          <w:lang w:val="de-DE"/>
        </w:rPr>
        <w:t>: Angesichts der finanziellen Restriktionen und der allgemein gestiegenen Nachfrage nach Studienplätzen muss die bestehende Überlast den betroffenen HS wohl zugemutet werden.</w:t>
      </w:r>
      <w:r w:rsidRPr="00C21FCE">
        <w:rPr>
          <w:rFonts w:asciiTheme="minorHAnsi" w:hAnsiTheme="minorHAnsi" w:cs="Swift Com"/>
          <w:sz w:val="14"/>
          <w:lang w:val="de-DE"/>
        </w:rPr>
        <w:t xml:space="preserve"> </w:t>
      </w:r>
      <w:r w:rsidRPr="00C21FCE">
        <w:rPr>
          <w:rFonts w:asciiTheme="minorHAnsi" w:hAnsiTheme="minorHAnsi"/>
          <w:sz w:val="16"/>
          <w:lang w:val="de-DE"/>
        </w:rPr>
        <w:t>Eine darüber hinausgehende Überlast sollte durch eine Verringerung des Anteils der Studierenden außerhalb der RSZ kompensiert werden. Bei gleichbleibender Studienanfänge</w:t>
      </w:r>
      <w:r w:rsidRPr="00C21FCE">
        <w:rPr>
          <w:rFonts w:asciiTheme="minorHAnsi" w:hAnsiTheme="minorHAnsi"/>
          <w:sz w:val="16"/>
          <w:lang w:val="de-DE"/>
        </w:rPr>
        <w:t>r</w:t>
      </w:r>
      <w:r w:rsidRPr="00C21FCE">
        <w:rPr>
          <w:rFonts w:asciiTheme="minorHAnsi" w:hAnsiTheme="minorHAnsi"/>
          <w:sz w:val="16"/>
          <w:lang w:val="de-DE"/>
        </w:rPr>
        <w:t>zahl wird sich das positiv auf die Qualität von Lehre und Studium auswirken.</w:t>
      </w:r>
    </w:p>
    <w:p w:rsidR="008B1479" w:rsidRPr="00C21FCE" w:rsidRDefault="008B1479" w:rsidP="008B1479">
      <w:pPr>
        <w:pStyle w:val="Textkrper"/>
        <w:autoSpaceDE w:val="0"/>
        <w:autoSpaceDN w:val="0"/>
        <w:adjustRightInd w:val="0"/>
        <w:spacing w:before="0"/>
        <w:rPr>
          <w:rFonts w:asciiTheme="minorHAnsi" w:hAnsiTheme="minorHAnsi"/>
          <w:sz w:val="16"/>
          <w:lang w:val="de-DE"/>
        </w:rPr>
      </w:pPr>
    </w:p>
    <w:p w:rsidR="007A356B" w:rsidRPr="00C21FCE" w:rsidRDefault="007A356B" w:rsidP="00705801">
      <w:pPr>
        <w:pStyle w:val="Textkrper"/>
        <w:pBdr>
          <w:top w:val="single" w:sz="4" w:space="1" w:color="auto"/>
          <w:left w:val="single" w:sz="4" w:space="4" w:color="auto"/>
          <w:bottom w:val="single" w:sz="4" w:space="1" w:color="auto"/>
          <w:right w:val="single" w:sz="4" w:space="4" w:color="auto"/>
        </w:pBdr>
        <w:spacing w:before="0"/>
        <w:ind w:left="357"/>
        <w:rPr>
          <w:rFonts w:asciiTheme="minorHAnsi" w:hAnsiTheme="minorHAnsi"/>
          <w:sz w:val="16"/>
          <w:lang w:val="de-DE"/>
        </w:rPr>
      </w:pPr>
      <w:r w:rsidRPr="00C21FCE">
        <w:rPr>
          <w:rFonts w:asciiTheme="minorHAnsi" w:hAnsiTheme="minorHAnsi"/>
          <w:sz w:val="16"/>
          <w:lang w:val="de-DE"/>
        </w:rPr>
        <w:t>Die Relation zwischen Kapazitäten und Studierenden in ST</w:t>
      </w:r>
      <w:r w:rsidR="00B21D2B">
        <w:rPr>
          <w:rFonts w:asciiTheme="minorHAnsi" w:hAnsiTheme="minorHAnsi"/>
          <w:sz w:val="16"/>
          <w:lang w:val="de-DE"/>
        </w:rPr>
        <w:t xml:space="preserve"> [</w:t>
      </w:r>
      <w:r w:rsidR="00B21D2B" w:rsidRPr="00B21D2B">
        <w:rPr>
          <w:rFonts w:asciiTheme="minorHAnsi" w:hAnsiTheme="minorHAnsi"/>
          <w:color w:val="FF0000"/>
          <w:sz w:val="16"/>
          <w:lang w:val="de-DE"/>
        </w:rPr>
        <w:t>D&amp;A</w:t>
      </w:r>
      <w:r w:rsidR="00B21D2B">
        <w:rPr>
          <w:rFonts w:asciiTheme="minorHAnsi" w:hAnsiTheme="minorHAnsi"/>
          <w:sz w:val="16"/>
          <w:lang w:val="de-DE"/>
        </w:rPr>
        <w:t>]</w:t>
      </w:r>
      <w:r w:rsidRPr="00C21FCE">
        <w:rPr>
          <w:rFonts w:asciiTheme="minorHAnsi" w:hAnsiTheme="minorHAnsi"/>
          <w:sz w:val="16"/>
          <w:lang w:val="de-DE"/>
        </w:rPr>
        <w:t xml:space="preserve">: </w:t>
      </w:r>
    </w:p>
    <w:p w:rsidR="007A356B" w:rsidRPr="00C21FCE" w:rsidRDefault="007A356B" w:rsidP="00705801">
      <w:pPr>
        <w:pStyle w:val="Textkrper"/>
        <w:pBdr>
          <w:top w:val="single" w:sz="4" w:space="1" w:color="auto"/>
          <w:left w:val="single" w:sz="4" w:space="4" w:color="auto"/>
          <w:bottom w:val="single" w:sz="4" w:space="1" w:color="auto"/>
          <w:right w:val="single" w:sz="4" w:space="4" w:color="auto"/>
        </w:pBdr>
        <w:spacing w:before="0"/>
        <w:ind w:left="357" w:firstLine="363"/>
        <w:rPr>
          <w:rFonts w:asciiTheme="minorHAnsi" w:hAnsiTheme="minorHAnsi"/>
          <w:sz w:val="16"/>
          <w:lang w:val="de-DE"/>
        </w:rPr>
      </w:pPr>
      <w:r w:rsidRPr="00C21FCE">
        <w:rPr>
          <w:rFonts w:asciiTheme="minorHAnsi" w:hAnsiTheme="minorHAnsi"/>
          <w:sz w:val="16"/>
          <w:lang w:val="de-DE"/>
        </w:rPr>
        <w:t xml:space="preserve">34.000 ausfinanzierte Studienplätze </w:t>
      </w:r>
    </w:p>
    <w:p w:rsidR="007A356B" w:rsidRPr="00C21FCE" w:rsidRDefault="007A356B" w:rsidP="00705801">
      <w:pPr>
        <w:pStyle w:val="Textkrper"/>
        <w:pBdr>
          <w:top w:val="single" w:sz="4" w:space="1" w:color="auto"/>
          <w:left w:val="single" w:sz="4" w:space="4" w:color="auto"/>
          <w:bottom w:val="single" w:sz="4" w:space="1" w:color="auto"/>
          <w:right w:val="single" w:sz="4" w:space="4" w:color="auto"/>
        </w:pBdr>
        <w:spacing w:before="0"/>
        <w:ind w:left="357" w:firstLine="363"/>
        <w:rPr>
          <w:rFonts w:asciiTheme="minorHAnsi" w:hAnsiTheme="minorHAnsi"/>
          <w:sz w:val="16"/>
          <w:lang w:val="de-DE"/>
        </w:rPr>
      </w:pPr>
      <w:r w:rsidRPr="00C21FCE">
        <w:rPr>
          <w:rFonts w:asciiTheme="minorHAnsi" w:hAnsiTheme="minorHAnsi"/>
          <w:sz w:val="16"/>
          <w:lang w:val="de-DE"/>
        </w:rPr>
        <w:t xml:space="preserve">54.700 eingeschriebene Studierende (2012:) </w:t>
      </w:r>
    </w:p>
    <w:p w:rsidR="007A356B" w:rsidRPr="00C21FCE" w:rsidRDefault="007A356B" w:rsidP="00705801">
      <w:pPr>
        <w:pStyle w:val="Textkrper"/>
        <w:pBdr>
          <w:top w:val="single" w:sz="4" w:space="1" w:color="auto"/>
          <w:left w:val="single" w:sz="4" w:space="4" w:color="auto"/>
          <w:bottom w:val="single" w:sz="4" w:space="1" w:color="auto"/>
          <w:right w:val="single" w:sz="4" w:space="4" w:color="auto"/>
        </w:pBdr>
        <w:spacing w:before="0"/>
        <w:ind w:left="357" w:firstLine="363"/>
        <w:rPr>
          <w:rFonts w:asciiTheme="minorHAnsi" w:hAnsiTheme="minorHAnsi"/>
          <w:sz w:val="16"/>
          <w:lang w:val="de-DE"/>
        </w:rPr>
      </w:pPr>
      <w:r w:rsidRPr="00C21FCE">
        <w:rPr>
          <w:rFonts w:asciiTheme="minorHAnsi" w:hAnsiTheme="minorHAnsi"/>
          <w:sz w:val="16"/>
          <w:lang w:val="de-DE"/>
        </w:rPr>
        <w:t>36.342 Studierende in RSZ (2012)</w:t>
      </w:r>
      <w:r w:rsidRPr="00C21FCE">
        <w:rPr>
          <w:rFonts w:asciiTheme="minorHAnsi" w:hAnsiTheme="minorHAnsi"/>
          <w:sz w:val="12"/>
          <w:vertAlign w:val="superscript"/>
        </w:rPr>
        <w:footnoteReference w:id="16"/>
      </w:r>
    </w:p>
    <w:p w:rsidR="007A356B" w:rsidRPr="00C21FCE" w:rsidRDefault="007A356B" w:rsidP="00705801">
      <w:pPr>
        <w:pStyle w:val="Textkrper"/>
        <w:pBdr>
          <w:top w:val="single" w:sz="4" w:space="1" w:color="auto"/>
          <w:left w:val="single" w:sz="4" w:space="4" w:color="auto"/>
          <w:bottom w:val="single" w:sz="4" w:space="1" w:color="auto"/>
          <w:right w:val="single" w:sz="4" w:space="4" w:color="auto"/>
        </w:pBdr>
        <w:spacing w:before="0"/>
        <w:ind w:left="357"/>
        <w:rPr>
          <w:rFonts w:asciiTheme="minorHAnsi" w:hAnsiTheme="minorHAnsi"/>
          <w:sz w:val="16"/>
          <w:lang w:val="de-DE"/>
        </w:rPr>
      </w:pPr>
      <w:r w:rsidRPr="00C21FCE">
        <w:rPr>
          <w:rFonts w:asciiTheme="minorHAnsi" w:hAnsiTheme="minorHAnsi"/>
          <w:sz w:val="16"/>
          <w:lang w:val="de-DE"/>
        </w:rPr>
        <w:t>Die Differenz in den Studierendenzahlen ist damit zu erklären (D&amp;A), dass die amtliche Statistik alle immatrikulierten Studi</w:t>
      </w:r>
      <w:r w:rsidRPr="00C21FCE">
        <w:rPr>
          <w:rFonts w:asciiTheme="minorHAnsi" w:hAnsiTheme="minorHAnsi"/>
          <w:sz w:val="16"/>
          <w:lang w:val="de-DE"/>
        </w:rPr>
        <w:t>e</w:t>
      </w:r>
      <w:r w:rsidRPr="00C21FCE">
        <w:rPr>
          <w:rFonts w:asciiTheme="minorHAnsi" w:hAnsiTheme="minorHAnsi"/>
          <w:sz w:val="16"/>
          <w:lang w:val="de-DE"/>
        </w:rPr>
        <w:t>renden erfasst, einschließlich solcher, die nicht Gegenstand der HS-Planung sind</w:t>
      </w:r>
      <w:r w:rsidRPr="00C21FCE">
        <w:rPr>
          <w:rFonts w:asciiTheme="minorHAnsi" w:hAnsiTheme="minorHAnsi"/>
          <w:sz w:val="12"/>
          <w:vertAlign w:val="superscript"/>
        </w:rPr>
        <w:footnoteReference w:id="17"/>
      </w:r>
      <w:r w:rsidRPr="00C21FCE">
        <w:rPr>
          <w:rFonts w:asciiTheme="minorHAnsi" w:hAnsiTheme="minorHAnsi"/>
          <w:sz w:val="16"/>
          <w:lang w:val="de-DE"/>
        </w:rPr>
        <w:t xml:space="preserve">. </w:t>
      </w:r>
    </w:p>
    <w:p w:rsidR="007A356B" w:rsidRPr="00C21FCE" w:rsidRDefault="007A356B" w:rsidP="00705801">
      <w:pPr>
        <w:pStyle w:val="Textkrper"/>
        <w:pBdr>
          <w:top w:val="single" w:sz="4" w:space="1" w:color="auto"/>
          <w:left w:val="single" w:sz="4" w:space="4" w:color="auto"/>
          <w:bottom w:val="single" w:sz="4" w:space="1" w:color="auto"/>
          <w:right w:val="single" w:sz="4" w:space="4" w:color="auto"/>
        </w:pBdr>
        <w:spacing w:before="0"/>
        <w:ind w:left="357"/>
        <w:rPr>
          <w:rFonts w:asciiTheme="minorHAnsi" w:hAnsiTheme="minorHAnsi"/>
          <w:sz w:val="16"/>
          <w:lang w:val="de-DE"/>
        </w:rPr>
      </w:pPr>
      <w:r w:rsidRPr="00C21FCE">
        <w:rPr>
          <w:rFonts w:asciiTheme="minorHAnsi" w:hAnsiTheme="minorHAnsi"/>
          <w:sz w:val="16"/>
          <w:lang w:val="de-DE"/>
        </w:rPr>
        <w:t xml:space="preserve">Die durchschnittliche Auslastung </w:t>
      </w:r>
    </w:p>
    <w:p w:rsidR="007A356B" w:rsidRPr="00C21FCE" w:rsidRDefault="007A356B" w:rsidP="00705801">
      <w:pPr>
        <w:pStyle w:val="Textkrper"/>
        <w:pBdr>
          <w:top w:val="single" w:sz="4" w:space="1" w:color="auto"/>
          <w:left w:val="single" w:sz="4" w:space="4" w:color="auto"/>
          <w:bottom w:val="single" w:sz="4" w:space="1" w:color="auto"/>
          <w:right w:val="single" w:sz="4" w:space="4" w:color="auto"/>
        </w:pBdr>
        <w:spacing w:before="0"/>
        <w:ind w:left="357" w:firstLine="363"/>
        <w:rPr>
          <w:rFonts w:asciiTheme="minorHAnsi" w:hAnsiTheme="minorHAnsi"/>
          <w:sz w:val="16"/>
          <w:lang w:val="de-DE"/>
        </w:rPr>
      </w:pPr>
      <w:r w:rsidRPr="00C21FCE">
        <w:rPr>
          <w:rFonts w:asciiTheme="minorHAnsi" w:hAnsiTheme="minorHAnsi"/>
          <w:sz w:val="16"/>
          <w:lang w:val="de-DE"/>
        </w:rPr>
        <w:t xml:space="preserve">107 % im Durchschnitt aller HS </w:t>
      </w:r>
    </w:p>
    <w:p w:rsidR="007A356B" w:rsidRPr="00C21FCE" w:rsidRDefault="007A356B" w:rsidP="00705801">
      <w:pPr>
        <w:pStyle w:val="Textkrper"/>
        <w:pBdr>
          <w:top w:val="single" w:sz="4" w:space="1" w:color="auto"/>
          <w:left w:val="single" w:sz="4" w:space="4" w:color="auto"/>
          <w:bottom w:val="single" w:sz="4" w:space="1" w:color="auto"/>
          <w:right w:val="single" w:sz="4" w:space="4" w:color="auto"/>
        </w:pBdr>
        <w:spacing w:before="0"/>
        <w:ind w:left="357" w:firstLine="363"/>
        <w:rPr>
          <w:rFonts w:asciiTheme="minorHAnsi" w:hAnsiTheme="minorHAnsi"/>
          <w:sz w:val="16"/>
          <w:lang w:val="de-DE"/>
        </w:rPr>
      </w:pPr>
      <w:r w:rsidRPr="00C21FCE">
        <w:rPr>
          <w:rFonts w:asciiTheme="minorHAnsi" w:hAnsiTheme="minorHAnsi"/>
          <w:sz w:val="16"/>
          <w:lang w:val="de-DE"/>
        </w:rPr>
        <w:t>136 % FH</w:t>
      </w:r>
    </w:p>
    <w:p w:rsidR="007A356B" w:rsidRPr="00C21FCE" w:rsidRDefault="007A356B" w:rsidP="00705801">
      <w:pPr>
        <w:pStyle w:val="Textkrper"/>
        <w:pBdr>
          <w:top w:val="single" w:sz="4" w:space="1" w:color="auto"/>
          <w:left w:val="single" w:sz="4" w:space="4" w:color="auto"/>
          <w:bottom w:val="single" w:sz="4" w:space="1" w:color="auto"/>
          <w:right w:val="single" w:sz="4" w:space="4" w:color="auto"/>
        </w:pBdr>
        <w:spacing w:before="0"/>
        <w:ind w:left="357" w:firstLine="363"/>
        <w:rPr>
          <w:rFonts w:asciiTheme="minorHAnsi" w:hAnsiTheme="minorHAnsi"/>
          <w:sz w:val="16"/>
          <w:lang w:val="de-DE"/>
        </w:rPr>
      </w:pPr>
      <w:r w:rsidRPr="00C21FCE">
        <w:rPr>
          <w:rFonts w:asciiTheme="minorHAnsi" w:hAnsiTheme="minorHAnsi"/>
          <w:sz w:val="16"/>
          <w:lang w:val="de-DE"/>
        </w:rPr>
        <w:t xml:space="preserve">100 % KHH </w:t>
      </w:r>
    </w:p>
    <w:p w:rsidR="007A356B" w:rsidRPr="00C21FCE" w:rsidRDefault="007A356B" w:rsidP="00705801">
      <w:pPr>
        <w:pStyle w:val="Textkrper"/>
        <w:pBdr>
          <w:top w:val="single" w:sz="4" w:space="1" w:color="auto"/>
          <w:left w:val="single" w:sz="4" w:space="4" w:color="auto"/>
          <w:bottom w:val="single" w:sz="4" w:space="1" w:color="auto"/>
          <w:right w:val="single" w:sz="4" w:space="4" w:color="auto"/>
        </w:pBdr>
        <w:spacing w:before="0"/>
        <w:ind w:left="357" w:firstLine="363"/>
        <w:rPr>
          <w:rFonts w:asciiTheme="minorHAnsi" w:hAnsiTheme="minorHAnsi"/>
          <w:sz w:val="16"/>
          <w:lang w:val="de-DE"/>
        </w:rPr>
      </w:pPr>
      <w:r w:rsidRPr="00C21FCE">
        <w:rPr>
          <w:rFonts w:asciiTheme="minorHAnsi" w:hAnsiTheme="minorHAnsi"/>
          <w:sz w:val="16"/>
          <w:lang w:val="de-DE"/>
        </w:rPr>
        <w:t xml:space="preserve">  92 % U </w:t>
      </w:r>
    </w:p>
    <w:p w:rsidR="007A356B" w:rsidRPr="00C21FCE" w:rsidRDefault="007A356B" w:rsidP="004A6DEB">
      <w:pPr>
        <w:pStyle w:val="berschrift4"/>
        <w:rPr>
          <w:lang w:val="de-DE"/>
        </w:rPr>
      </w:pPr>
      <w:bookmarkStart w:id="13" w:name="_Toc364962000"/>
      <w:bookmarkStart w:id="14" w:name="_Toc365820283"/>
      <w:r w:rsidRPr="00C21FCE">
        <w:rPr>
          <w:lang w:val="de-DE"/>
        </w:rPr>
        <w:t>I.1.c Qualität von Studium und Lehre</w:t>
      </w:r>
      <w:bookmarkEnd w:id="13"/>
      <w:bookmarkEnd w:id="14"/>
      <w:r w:rsidRPr="00C21FCE">
        <w:rPr>
          <w:lang w:val="de-DE"/>
        </w:rPr>
        <w:t xml:space="preserve"> </w:t>
      </w:r>
    </w:p>
    <w:p w:rsidR="007A356B" w:rsidRPr="00C21FCE" w:rsidRDefault="007A356B" w:rsidP="001E5EB0">
      <w:pPr>
        <w:pStyle w:val="Textkrper"/>
        <w:rPr>
          <w:rFonts w:asciiTheme="minorHAnsi" w:hAnsiTheme="minorHAnsi"/>
          <w:sz w:val="16"/>
          <w:lang w:val="de-DE"/>
        </w:rPr>
      </w:pPr>
      <w:r w:rsidRPr="00C21FCE">
        <w:rPr>
          <w:rFonts w:asciiTheme="minorHAnsi" w:hAnsiTheme="minorHAnsi"/>
          <w:sz w:val="16"/>
          <w:lang w:val="de-DE"/>
        </w:rPr>
        <w:t>Die subjektive Zufriedenheit der Studierenden mit den Studienbedingungen auf einem durchschnittlichen Niveau (variiert zw</w:t>
      </w:r>
      <w:r w:rsidRPr="00C21FCE">
        <w:rPr>
          <w:rFonts w:asciiTheme="minorHAnsi" w:hAnsiTheme="minorHAnsi"/>
          <w:sz w:val="16"/>
          <w:lang w:val="de-DE"/>
        </w:rPr>
        <w:t>i</w:t>
      </w:r>
      <w:r w:rsidRPr="00C21FCE">
        <w:rPr>
          <w:rFonts w:asciiTheme="minorHAnsi" w:hAnsiTheme="minorHAnsi"/>
          <w:sz w:val="16"/>
          <w:lang w:val="de-DE"/>
        </w:rPr>
        <w:t>schen HS und Studienfach). Gemessen an den gängigen Indikatoren [</w:t>
      </w:r>
      <w:r w:rsidRPr="00C21FCE">
        <w:rPr>
          <w:rFonts w:asciiTheme="minorHAnsi" w:hAnsiTheme="minorHAnsi"/>
          <w:color w:val="FF0000"/>
          <w:sz w:val="16"/>
          <w:lang w:val="de-DE"/>
        </w:rPr>
        <w:t>D&amp;A</w:t>
      </w:r>
      <w:r w:rsidRPr="00C21FCE">
        <w:rPr>
          <w:rFonts w:asciiTheme="minorHAnsi" w:hAnsiTheme="minorHAnsi"/>
          <w:sz w:val="16"/>
          <w:lang w:val="de-DE"/>
        </w:rPr>
        <w:t xml:space="preserve">] sind die HS in ST im Bereich Lehre und Studium jedoch im Ländervergleich unterdurchschnittlich leistungsfähig: </w:t>
      </w:r>
    </w:p>
    <w:p w:rsidR="007A356B" w:rsidRPr="00C21FCE" w:rsidRDefault="007A356B" w:rsidP="00482FEF">
      <w:pPr>
        <w:pStyle w:val="Listenabsatz"/>
        <w:numPr>
          <w:ilvl w:val="0"/>
          <w:numId w:val="1"/>
        </w:numPr>
        <w:autoSpaceDE w:val="0"/>
        <w:autoSpaceDN w:val="0"/>
        <w:adjustRightInd w:val="0"/>
        <w:jc w:val="both"/>
        <w:rPr>
          <w:rFonts w:asciiTheme="minorHAnsi" w:hAnsiTheme="minorHAnsi" w:cs="CorpoS"/>
          <w:sz w:val="16"/>
          <w:szCs w:val="20"/>
          <w:lang w:val="de-DE"/>
        </w:rPr>
      </w:pPr>
      <w:r w:rsidRPr="00C21FCE">
        <w:rPr>
          <w:rFonts w:asciiTheme="minorHAnsi" w:hAnsiTheme="minorHAnsi" w:cs="Swift Com"/>
          <w:sz w:val="16"/>
          <w:szCs w:val="20"/>
          <w:u w:val="single"/>
          <w:lang w:val="de-DE"/>
        </w:rPr>
        <w:t>Bei Erfolgsquote</w:t>
      </w:r>
      <w:r w:rsidRPr="00C21FCE">
        <w:rPr>
          <w:rStyle w:val="Funotenzeichen"/>
          <w:rFonts w:asciiTheme="minorHAnsi" w:hAnsiTheme="minorHAnsi" w:cs="Swift Com"/>
          <w:sz w:val="16"/>
          <w:szCs w:val="20"/>
          <w:lang w:val="de-DE"/>
        </w:rPr>
        <w:footnoteReference w:id="18"/>
      </w:r>
      <w:r w:rsidR="005F2C99">
        <w:rPr>
          <w:rFonts w:asciiTheme="minorHAnsi" w:hAnsiTheme="minorHAnsi" w:cs="Swift Com"/>
          <w:sz w:val="16"/>
          <w:szCs w:val="20"/>
          <w:u w:val="single"/>
          <w:lang w:val="de-DE"/>
        </w:rPr>
        <w:t xml:space="preserve"> </w:t>
      </w:r>
      <w:r w:rsidRPr="00C21FCE">
        <w:rPr>
          <w:rFonts w:asciiTheme="minorHAnsi" w:hAnsiTheme="minorHAnsi" w:cs="Swift Com"/>
          <w:sz w:val="16"/>
          <w:szCs w:val="20"/>
          <w:lang w:val="de-DE"/>
        </w:rPr>
        <w:t xml:space="preserve">als Maß der Effektivität der HS in </w:t>
      </w:r>
      <w:r w:rsidR="001441CE" w:rsidRPr="00C21FCE">
        <w:rPr>
          <w:rFonts w:asciiTheme="minorHAnsi" w:hAnsiTheme="minorHAnsi" w:cs="Swift Com"/>
          <w:sz w:val="16"/>
          <w:szCs w:val="20"/>
          <w:lang w:val="de-DE"/>
        </w:rPr>
        <w:t>der Ausbildung von Studierenden</w:t>
      </w:r>
      <w:r w:rsidRPr="00C21FCE">
        <w:rPr>
          <w:rFonts w:asciiTheme="minorHAnsi" w:hAnsiTheme="minorHAnsi" w:cs="Swift Com"/>
          <w:sz w:val="16"/>
          <w:szCs w:val="20"/>
          <w:lang w:val="de-DE"/>
        </w:rPr>
        <w:t xml:space="preserve"> rangierte ST 2010 (für den Jahrgang mit Ersteinschreibung 2002) mit 67,2 % – wie alle ostdeutschen Flächenländer – unter dem Länderdurchschnitt von 74,9 % und an vorletzter Stelle unter den Ländern</w:t>
      </w:r>
      <w:r w:rsidR="005F2C99">
        <w:rPr>
          <w:rFonts w:asciiTheme="minorHAnsi" w:hAnsiTheme="minorHAnsi" w:cs="Swift Com"/>
          <w:sz w:val="16"/>
          <w:szCs w:val="20"/>
          <w:lang w:val="de-DE"/>
        </w:rPr>
        <w:t xml:space="preserve"> </w:t>
      </w:r>
      <w:r w:rsidR="005F2C99">
        <w:rPr>
          <w:rFonts w:asciiTheme="minorHAnsi" w:hAnsiTheme="minorHAnsi"/>
          <w:sz w:val="16"/>
          <w:lang w:val="de-DE"/>
        </w:rPr>
        <w:t>[</w:t>
      </w:r>
      <w:r w:rsidR="005F2C99">
        <w:rPr>
          <w:rFonts w:asciiTheme="minorHAnsi" w:hAnsiTheme="minorHAnsi"/>
          <w:color w:val="FF0000"/>
          <w:sz w:val="16"/>
          <w:lang w:val="de-DE"/>
        </w:rPr>
        <w:t>ABS</w:t>
      </w:r>
      <w:r w:rsidR="005F2C99" w:rsidRPr="00215FE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482FEF">
      <w:pPr>
        <w:pStyle w:val="Listenabsatz"/>
        <w:numPr>
          <w:ilvl w:val="0"/>
          <w:numId w:val="1"/>
        </w:numPr>
        <w:autoSpaceDE w:val="0"/>
        <w:autoSpaceDN w:val="0"/>
        <w:adjustRightInd w:val="0"/>
        <w:jc w:val="both"/>
        <w:rPr>
          <w:rFonts w:asciiTheme="minorHAnsi" w:hAnsiTheme="minorHAnsi" w:cs="CorpoS"/>
          <w:sz w:val="16"/>
          <w:szCs w:val="20"/>
          <w:lang w:val="de-DE"/>
        </w:rPr>
      </w:pPr>
      <w:r w:rsidRPr="00C21FCE">
        <w:rPr>
          <w:rFonts w:asciiTheme="minorHAnsi" w:hAnsiTheme="minorHAnsi" w:cs="Swift Com"/>
          <w:sz w:val="16"/>
          <w:szCs w:val="20"/>
          <w:lang w:val="de-DE"/>
        </w:rPr>
        <w:t xml:space="preserve">Beim </w:t>
      </w:r>
      <w:r w:rsidRPr="00C21FCE">
        <w:rPr>
          <w:rFonts w:asciiTheme="minorHAnsi" w:hAnsiTheme="minorHAnsi" w:cs="Swift Com"/>
          <w:sz w:val="16"/>
          <w:szCs w:val="20"/>
          <w:u w:val="single"/>
          <w:lang w:val="de-DE"/>
        </w:rPr>
        <w:t>Anteil der Absolventinnen innerhalb der RSZ</w:t>
      </w:r>
      <w:r w:rsidRPr="00C21FCE">
        <w:rPr>
          <w:rFonts w:asciiTheme="minorHAnsi" w:hAnsiTheme="minorHAnsi" w:cs="Swift Com"/>
          <w:sz w:val="16"/>
          <w:szCs w:val="20"/>
          <w:lang w:val="de-DE"/>
        </w:rPr>
        <w:t xml:space="preserve"> lagen die HS ST im Prüfungsjahr 2011 mit 33,3 % insgesamt unter dem Länderdurchschnitt von 38,5 % und an 13. Stelle im Ländervergleich (ohne Hamburg)</w:t>
      </w:r>
      <w:r w:rsidRPr="00C21FCE">
        <w:rPr>
          <w:rStyle w:val="Funotenzeichen"/>
          <w:rFonts w:asciiTheme="minorHAnsi" w:hAnsiTheme="minorHAnsi" w:cs="Swift Com"/>
          <w:sz w:val="16"/>
          <w:szCs w:val="20"/>
          <w:lang w:val="de-DE"/>
        </w:rPr>
        <w:footnoteReference w:id="19"/>
      </w:r>
      <w:r w:rsidRPr="00C21FCE">
        <w:rPr>
          <w:rFonts w:asciiTheme="minorHAnsi" w:hAnsiTheme="minorHAnsi" w:cs="Swift Com"/>
          <w:sz w:val="16"/>
          <w:szCs w:val="20"/>
          <w:lang w:val="de-DE"/>
        </w:rPr>
        <w:t>.</w:t>
      </w:r>
      <w:r w:rsidRPr="00C21FCE">
        <w:rPr>
          <w:rFonts w:asciiTheme="minorHAnsi" w:hAnsiTheme="minorHAnsi" w:cs="CorpoS"/>
          <w:sz w:val="16"/>
          <w:szCs w:val="20"/>
          <w:lang w:val="de-DE"/>
        </w:rPr>
        <w:t xml:space="preserve"> </w:t>
      </w:r>
    </w:p>
    <w:p w:rsidR="007A356B" w:rsidRPr="00C21FCE" w:rsidRDefault="007A356B" w:rsidP="004720FE">
      <w:pPr>
        <w:pStyle w:val="Listenabsatz"/>
        <w:numPr>
          <w:ilvl w:val="0"/>
          <w:numId w:val="1"/>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Erfolgsquoten und Studiendauer auch von individuellen Faktoren beeinflusst (z. B. Finanzierung des Studiums, Vorbildung), aber diese Vergleichsdaten deuten auf Defizite bei den Studienbedingungen an den HS ST hin. </w:t>
      </w:r>
    </w:p>
    <w:p w:rsidR="007A356B" w:rsidRPr="00C21FCE" w:rsidRDefault="007A356B" w:rsidP="001E5EB0">
      <w:pPr>
        <w:pStyle w:val="Textkrper"/>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_012</w:t>
      </w:r>
      <w:r w:rsidRPr="00C21FCE">
        <w:rPr>
          <w:rFonts w:asciiTheme="minorHAnsi" w:hAnsiTheme="minorHAnsi"/>
          <w:sz w:val="16"/>
          <w:lang w:val="de-DE"/>
        </w:rPr>
        <w:t xml:space="preserve">: Ursachen dafür liegen in Kombination aus nicht hinreichend entwickeltem Qualitätsbewusstsein der HS und Fehlanreizen des Landes. </w:t>
      </w:r>
      <w:r w:rsidRPr="00C21FCE">
        <w:rPr>
          <w:rFonts w:asciiTheme="minorHAnsi" w:hAnsiTheme="minorHAnsi"/>
          <w:color w:val="FF0000"/>
          <w:sz w:val="16"/>
          <w:lang w:val="de-DE"/>
        </w:rPr>
        <w:t>Land</w:t>
      </w:r>
      <w:r w:rsidRPr="00C21FCE">
        <w:rPr>
          <w:rFonts w:asciiTheme="minorHAnsi" w:hAnsiTheme="minorHAnsi"/>
          <w:sz w:val="16"/>
          <w:lang w:val="de-DE"/>
        </w:rPr>
        <w:t xml:space="preserve"> und HS sollten der QS Studium und Lehre künftig deutlich mehr Aufmerksamkeit widmen. Gute Studienbedi</w:t>
      </w:r>
      <w:r w:rsidRPr="00C21FCE">
        <w:rPr>
          <w:rFonts w:asciiTheme="minorHAnsi" w:hAnsiTheme="minorHAnsi"/>
          <w:sz w:val="16"/>
          <w:lang w:val="de-DE"/>
        </w:rPr>
        <w:t>n</w:t>
      </w:r>
      <w:r w:rsidRPr="00C21FCE">
        <w:rPr>
          <w:rFonts w:asciiTheme="minorHAnsi" w:hAnsiTheme="minorHAnsi"/>
          <w:sz w:val="16"/>
          <w:lang w:val="de-DE"/>
        </w:rPr>
        <w:t>gungen stellen gerade für die HS in den ostdeutschen Ländern einen entscheidenden Wettbewerbsfaktor dar und müssen daher im wohlverstandenen Eigeninteresse eine hohe Priorität haben. Autonomie der HS geht mit gestiegener Eigenverantwortung für die Entwicklung tragfähiger QS-Systeme einher. QS und Qualitätsentwicklung ist umfassende strategische Querschnittsaufgabe (Professoren, Mittelbau, Studierende und Verwaltungspersonal)</w:t>
      </w:r>
      <w:r w:rsidRPr="00C21FCE">
        <w:rPr>
          <w:rStyle w:val="Funotenzeichen"/>
          <w:rFonts w:asciiTheme="minorHAnsi" w:hAnsiTheme="minorHAnsi"/>
          <w:sz w:val="16"/>
          <w:lang w:val="de-DE"/>
        </w:rPr>
        <w:footnoteReference w:id="20"/>
      </w:r>
      <w:r w:rsidR="00B8698D">
        <w:rPr>
          <w:rFonts w:asciiTheme="minorHAnsi" w:hAnsiTheme="minorHAnsi"/>
          <w:sz w:val="16"/>
          <w:lang w:val="de-DE"/>
        </w:rPr>
        <w:t xml:space="preserve"> [</w:t>
      </w:r>
      <w:r w:rsidR="00B8698D">
        <w:rPr>
          <w:rFonts w:asciiTheme="minorHAnsi" w:hAnsiTheme="minorHAnsi"/>
          <w:color w:val="FF0000"/>
          <w:sz w:val="16"/>
          <w:lang w:val="de-DE"/>
        </w:rPr>
        <w:t>STG</w:t>
      </w:r>
      <w:r w:rsidR="00B8698D" w:rsidRPr="00215FEC">
        <w:rPr>
          <w:rFonts w:asciiTheme="minorHAnsi" w:hAnsiTheme="minorHAnsi"/>
          <w:sz w:val="16"/>
          <w:lang w:val="de-DE"/>
        </w:rPr>
        <w:t>]</w:t>
      </w:r>
      <w:r w:rsidR="00B8698D">
        <w:rPr>
          <w:rFonts w:asciiTheme="minorHAnsi" w:hAnsiTheme="minorHAnsi"/>
          <w:sz w:val="16"/>
          <w:lang w:val="de-DE"/>
        </w:rPr>
        <w:t xml:space="preserve"> [</w:t>
      </w:r>
      <w:r w:rsidR="00B8698D">
        <w:rPr>
          <w:rFonts w:asciiTheme="minorHAnsi" w:hAnsiTheme="minorHAnsi"/>
          <w:color w:val="FF0000"/>
          <w:sz w:val="16"/>
          <w:lang w:val="de-DE"/>
        </w:rPr>
        <w:t>QSM</w:t>
      </w:r>
      <w:r w:rsidR="00B8698D" w:rsidRPr="00215FEC">
        <w:rPr>
          <w:rFonts w:asciiTheme="minorHAnsi" w:hAnsiTheme="minorHAnsi"/>
          <w:sz w:val="16"/>
          <w:lang w:val="de-DE"/>
        </w:rPr>
        <w:t>]</w:t>
      </w:r>
      <w:r w:rsidRPr="00C21FCE">
        <w:rPr>
          <w:rFonts w:asciiTheme="minorHAnsi" w:hAnsiTheme="minorHAnsi"/>
          <w:sz w:val="16"/>
          <w:lang w:val="de-DE"/>
        </w:rPr>
        <w:t xml:space="preserve">. </w:t>
      </w:r>
    </w:p>
    <w:p w:rsidR="007A356B" w:rsidRPr="00C21FCE" w:rsidRDefault="007A356B" w:rsidP="00043462">
      <w:pPr>
        <w:pStyle w:val="Textkrper"/>
        <w:numPr>
          <w:ilvl w:val="0"/>
          <w:numId w:val="1"/>
        </w:numPr>
        <w:spacing w:before="0"/>
        <w:ind w:left="357" w:hanging="357"/>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_012a</w:t>
      </w:r>
      <w:r w:rsidRPr="00C21FCE">
        <w:rPr>
          <w:rFonts w:asciiTheme="minorHAnsi" w:hAnsiTheme="minorHAnsi"/>
          <w:sz w:val="16"/>
          <w:lang w:val="de-DE"/>
        </w:rPr>
        <w:t>: Zwar sind die gängigen Instrumente der internen QS von Studium und Lehre (z. B. Studiengangs- und Modulevalu</w:t>
      </w:r>
      <w:r w:rsidRPr="00C21FCE">
        <w:rPr>
          <w:rFonts w:asciiTheme="minorHAnsi" w:hAnsiTheme="minorHAnsi"/>
          <w:sz w:val="16"/>
          <w:lang w:val="de-DE"/>
        </w:rPr>
        <w:t>a</w:t>
      </w:r>
      <w:r w:rsidRPr="00C21FCE">
        <w:rPr>
          <w:rFonts w:asciiTheme="minorHAnsi" w:hAnsiTheme="minorHAnsi"/>
          <w:sz w:val="16"/>
          <w:lang w:val="de-DE"/>
        </w:rPr>
        <w:t>tionen) an den HS des Landes vorhanden, doch fehlt es – von Ausnahmen abgesehen – bislang an überzeugenden Konzepten einer integrierten QS</w:t>
      </w:r>
      <w:r w:rsidRPr="00C21FCE">
        <w:rPr>
          <w:rStyle w:val="Funotenzeichen"/>
          <w:rFonts w:asciiTheme="minorHAnsi" w:hAnsiTheme="minorHAnsi"/>
          <w:sz w:val="16"/>
          <w:lang w:val="de-DE"/>
        </w:rPr>
        <w:footnoteReference w:id="21"/>
      </w:r>
      <w:r w:rsidRPr="00C21FCE">
        <w:rPr>
          <w:rFonts w:asciiTheme="minorHAnsi" w:hAnsiTheme="minorHAnsi"/>
          <w:sz w:val="16"/>
          <w:lang w:val="de-DE"/>
        </w:rPr>
        <w:t xml:space="preserve">. </w:t>
      </w:r>
    </w:p>
    <w:p w:rsidR="007A356B" w:rsidRPr="00C21FCE" w:rsidRDefault="007A356B" w:rsidP="00043462">
      <w:pPr>
        <w:pStyle w:val="Textkrper"/>
        <w:numPr>
          <w:ilvl w:val="0"/>
          <w:numId w:val="1"/>
        </w:numPr>
        <w:spacing w:before="0"/>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_012b</w:t>
      </w:r>
      <w:r w:rsidRPr="00C21FCE">
        <w:rPr>
          <w:rFonts w:asciiTheme="minorHAnsi" w:hAnsiTheme="minorHAnsi"/>
          <w:sz w:val="16"/>
          <w:lang w:val="de-DE"/>
        </w:rPr>
        <w:t>: HS wird empfohlen, ihre QS zu einer umfassenden und in der Verantwortung der Rektorate liegenden Querschnitts-aufgabe weiterzuentwickeln.</w:t>
      </w:r>
    </w:p>
    <w:p w:rsidR="007A356B" w:rsidRPr="00C21FCE" w:rsidRDefault="007A356B" w:rsidP="00043462">
      <w:pPr>
        <w:pStyle w:val="Textkrper"/>
        <w:numPr>
          <w:ilvl w:val="0"/>
          <w:numId w:val="1"/>
        </w:numPr>
        <w:spacing w:before="0"/>
        <w:rPr>
          <w:rFonts w:asciiTheme="minorHAnsi" w:hAnsiTheme="minorHAnsi" w:cs="CorpoS"/>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_012c</w:t>
      </w:r>
      <w:r w:rsidRPr="00C21FCE">
        <w:rPr>
          <w:rFonts w:asciiTheme="minorHAnsi" w:hAnsiTheme="minorHAnsi"/>
          <w:sz w:val="16"/>
          <w:lang w:val="de-DE"/>
        </w:rPr>
        <w:t>: HS sollten erwägen, externe Beiräte für Lehre und Studium einzurichten, die die lehrbezogene Qualitätsentwicklung kontinuierlich begleiten</w:t>
      </w:r>
      <w:r w:rsidRPr="00C21FCE">
        <w:rPr>
          <w:rStyle w:val="Funotenzeichen"/>
          <w:rFonts w:asciiTheme="minorHAnsi" w:hAnsiTheme="minorHAnsi"/>
          <w:sz w:val="16"/>
          <w:lang w:val="de-DE"/>
        </w:rPr>
        <w:footnoteReference w:id="22"/>
      </w:r>
      <w:r w:rsidR="00B8698D">
        <w:rPr>
          <w:rFonts w:asciiTheme="minorHAnsi" w:hAnsiTheme="minorHAnsi"/>
          <w:sz w:val="16"/>
          <w:lang w:val="de-DE"/>
        </w:rPr>
        <w:t xml:space="preserve"> [</w:t>
      </w:r>
      <w:r w:rsidR="00B8698D">
        <w:rPr>
          <w:rFonts w:asciiTheme="minorHAnsi" w:hAnsiTheme="minorHAnsi"/>
          <w:color w:val="FF0000"/>
          <w:sz w:val="16"/>
          <w:lang w:val="de-DE"/>
        </w:rPr>
        <w:t>QSM</w:t>
      </w:r>
      <w:r w:rsidR="00B8698D" w:rsidRPr="00215FEC">
        <w:rPr>
          <w:rFonts w:asciiTheme="minorHAnsi" w:hAnsiTheme="minorHAnsi"/>
          <w:sz w:val="16"/>
          <w:lang w:val="de-DE"/>
        </w:rPr>
        <w:t>]</w:t>
      </w:r>
      <w:r w:rsidRPr="00C21FCE">
        <w:rPr>
          <w:rFonts w:asciiTheme="minorHAnsi" w:hAnsiTheme="minorHAnsi"/>
          <w:sz w:val="16"/>
          <w:lang w:val="de-DE"/>
        </w:rPr>
        <w:t xml:space="preserve">.  </w:t>
      </w:r>
    </w:p>
    <w:p w:rsidR="007A356B" w:rsidRPr="00C21FCE" w:rsidRDefault="007A356B" w:rsidP="00043462">
      <w:pPr>
        <w:pStyle w:val="Textkrper"/>
        <w:rPr>
          <w:rFonts w:asciiTheme="minorHAnsi" w:hAnsiTheme="minorHAnsi"/>
          <w:sz w:val="16"/>
          <w:szCs w:val="20"/>
          <w:lang w:val="de-DE"/>
        </w:rPr>
      </w:pPr>
      <w:r w:rsidRPr="00C21FCE">
        <w:rPr>
          <w:rFonts w:asciiTheme="minorHAnsi" w:hAnsiTheme="minorHAnsi"/>
          <w:color w:val="FF0000"/>
          <w:sz w:val="16"/>
          <w:lang w:val="de-DE"/>
        </w:rPr>
        <w:t>WR</w:t>
      </w:r>
      <w:r w:rsidRPr="00C21FCE">
        <w:rPr>
          <w:rFonts w:asciiTheme="minorHAnsi" w:hAnsiTheme="minorHAnsi"/>
          <w:sz w:val="12"/>
          <w:lang w:val="de-DE"/>
        </w:rPr>
        <w:t>_013</w:t>
      </w:r>
      <w:r w:rsidRPr="00C21FCE">
        <w:rPr>
          <w:rFonts w:asciiTheme="minorHAnsi" w:hAnsiTheme="minorHAnsi"/>
          <w:sz w:val="16"/>
          <w:lang w:val="de-DE"/>
        </w:rPr>
        <w:t xml:space="preserve">: </w:t>
      </w:r>
      <w:r w:rsidRPr="00C21FCE">
        <w:rPr>
          <w:rFonts w:asciiTheme="minorHAnsi" w:hAnsiTheme="minorHAnsi"/>
          <w:sz w:val="16"/>
          <w:szCs w:val="20"/>
          <w:lang w:val="de-DE"/>
        </w:rPr>
        <w:t xml:space="preserve">Um die Erfolgsquoten verbessern und den Anteil der Studierenden </w:t>
      </w:r>
      <w:r w:rsidRPr="00C21FCE">
        <w:rPr>
          <w:rFonts w:asciiTheme="minorHAnsi" w:hAnsiTheme="minorHAnsi"/>
          <w:sz w:val="16"/>
          <w:szCs w:val="20"/>
          <w:u w:val="single"/>
          <w:lang w:val="de-DE"/>
        </w:rPr>
        <w:t>und</w:t>
      </w:r>
      <w:r w:rsidRPr="00C21FCE">
        <w:rPr>
          <w:rFonts w:asciiTheme="minorHAnsi" w:hAnsiTheme="minorHAnsi"/>
          <w:sz w:val="16"/>
          <w:szCs w:val="20"/>
          <w:lang w:val="de-DE"/>
        </w:rPr>
        <w:t xml:space="preserve"> Absolventen in der RSZ erhöhen zu können, regt der WR folgende </w:t>
      </w:r>
      <w:r w:rsidRPr="002E5568">
        <w:rPr>
          <w:rFonts w:asciiTheme="minorHAnsi" w:hAnsiTheme="minorHAnsi"/>
          <w:sz w:val="16"/>
          <w:szCs w:val="20"/>
          <w:lang w:val="de-DE"/>
        </w:rPr>
        <w:t>Maßnahmen an</w:t>
      </w:r>
      <w:r w:rsidRPr="002E5568">
        <w:rPr>
          <w:rStyle w:val="Funotenzeichen"/>
          <w:rFonts w:asciiTheme="minorHAnsi" w:hAnsiTheme="minorHAnsi" w:cs="Swift Com"/>
          <w:sz w:val="16"/>
          <w:szCs w:val="20"/>
          <w:lang w:val="de-DE"/>
        </w:rPr>
        <w:footnoteReference w:id="23"/>
      </w:r>
      <w:r w:rsidR="00904A3C" w:rsidRPr="002E5568">
        <w:rPr>
          <w:rFonts w:asciiTheme="minorHAnsi" w:hAnsiTheme="minorHAnsi"/>
          <w:sz w:val="16"/>
          <w:szCs w:val="20"/>
          <w:lang w:val="de-DE"/>
        </w:rPr>
        <w:t xml:space="preserve"> </w:t>
      </w:r>
      <w:r w:rsidR="00560AA4" w:rsidRPr="002E5568">
        <w:rPr>
          <w:rFonts w:asciiTheme="minorHAnsi" w:hAnsiTheme="minorHAnsi"/>
          <w:sz w:val="16"/>
          <w:lang w:val="de-DE"/>
        </w:rPr>
        <w:t>[</w:t>
      </w:r>
      <w:r w:rsidR="00560AA4" w:rsidRPr="002E5568">
        <w:rPr>
          <w:rFonts w:asciiTheme="minorHAnsi" w:hAnsiTheme="minorHAnsi"/>
          <w:color w:val="FF0000"/>
          <w:sz w:val="16"/>
          <w:lang w:val="de-DE"/>
        </w:rPr>
        <w:t>QSM</w:t>
      </w:r>
      <w:r w:rsidR="00560AA4" w:rsidRPr="002E5568">
        <w:rPr>
          <w:rFonts w:asciiTheme="minorHAnsi" w:hAnsiTheme="minorHAnsi"/>
          <w:sz w:val="16"/>
          <w:lang w:val="de-DE"/>
        </w:rPr>
        <w:t>]</w:t>
      </w:r>
      <w:r w:rsidR="00560AA4">
        <w:rPr>
          <w:rFonts w:asciiTheme="minorHAnsi" w:hAnsiTheme="minorHAnsi"/>
          <w:sz w:val="16"/>
          <w:lang w:val="de-DE"/>
        </w:rPr>
        <w:t xml:space="preserve"> </w:t>
      </w:r>
      <w:r w:rsidR="00904A3C">
        <w:rPr>
          <w:rFonts w:asciiTheme="minorHAnsi" w:hAnsiTheme="minorHAnsi"/>
          <w:sz w:val="16"/>
          <w:lang w:val="de-DE"/>
        </w:rPr>
        <w:t>[</w:t>
      </w:r>
      <w:r w:rsidR="00904A3C">
        <w:rPr>
          <w:rFonts w:asciiTheme="minorHAnsi" w:hAnsiTheme="minorHAnsi"/>
          <w:color w:val="FF0000"/>
          <w:sz w:val="16"/>
          <w:lang w:val="de-DE"/>
        </w:rPr>
        <w:t>ABS</w:t>
      </w:r>
      <w:r w:rsidR="00904A3C" w:rsidRPr="00215FEC">
        <w:rPr>
          <w:rFonts w:asciiTheme="minorHAnsi" w:hAnsiTheme="minorHAnsi"/>
          <w:sz w:val="16"/>
          <w:lang w:val="de-DE"/>
        </w:rPr>
        <w:t>]</w:t>
      </w:r>
      <w:r w:rsidRPr="00C21FCE">
        <w:rPr>
          <w:rFonts w:asciiTheme="minorHAnsi" w:hAnsiTheme="minorHAnsi"/>
          <w:sz w:val="16"/>
          <w:szCs w:val="20"/>
          <w:lang w:val="de-DE"/>
        </w:rPr>
        <w:t xml:space="preserve">: </w:t>
      </w:r>
    </w:p>
    <w:p w:rsidR="007A356B" w:rsidRPr="00C21FCE" w:rsidRDefault="007A356B" w:rsidP="00043462">
      <w:pPr>
        <w:pStyle w:val="Listenabsatz"/>
        <w:numPr>
          <w:ilvl w:val="0"/>
          <w:numId w:val="1"/>
        </w:numPr>
        <w:autoSpaceDE w:val="0"/>
        <w:autoSpaceDN w:val="0"/>
        <w:adjustRightInd w:val="0"/>
        <w:ind w:left="357" w:hanging="357"/>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lang w:val="de-DE"/>
        </w:rPr>
        <w:t>_013a</w:t>
      </w:r>
      <w:r w:rsidRPr="00C21FCE">
        <w:rPr>
          <w:rFonts w:asciiTheme="minorHAnsi" w:hAnsiTheme="minorHAnsi"/>
          <w:sz w:val="16"/>
          <w:lang w:val="de-DE"/>
        </w:rPr>
        <w:t xml:space="preserve">: </w:t>
      </w:r>
      <w:r w:rsidRPr="00C21FCE">
        <w:rPr>
          <w:rFonts w:asciiTheme="minorHAnsi" w:hAnsiTheme="minorHAnsi" w:cs="Swift Com"/>
          <w:sz w:val="16"/>
          <w:szCs w:val="20"/>
          <w:lang w:val="de-DE"/>
        </w:rPr>
        <w:t>Die Anpassung der Studienprogramme sollte dazu genutzt werden, eine möglichst gleichmäßige Angebotsausla</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 xml:space="preserve">tung zu erzielen. </w:t>
      </w:r>
    </w:p>
    <w:p w:rsidR="007A356B" w:rsidRPr="00C21FCE" w:rsidRDefault="007A356B" w:rsidP="00043462">
      <w:pPr>
        <w:pStyle w:val="Listenabsatz"/>
        <w:numPr>
          <w:ilvl w:val="0"/>
          <w:numId w:val="1"/>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lang w:val="de-DE"/>
        </w:rPr>
        <w:t>_013b</w:t>
      </w:r>
      <w:r w:rsidRPr="00C21FCE">
        <w:rPr>
          <w:rFonts w:asciiTheme="minorHAnsi" w:hAnsiTheme="minorHAnsi"/>
          <w:sz w:val="16"/>
          <w:lang w:val="de-DE"/>
        </w:rPr>
        <w:t>: E</w:t>
      </w:r>
      <w:r w:rsidRPr="00C21FCE">
        <w:rPr>
          <w:rFonts w:asciiTheme="minorHAnsi" w:hAnsiTheme="minorHAnsi" w:cs="Swift Com"/>
          <w:sz w:val="16"/>
          <w:szCs w:val="20"/>
          <w:lang w:val="de-DE"/>
        </w:rPr>
        <w:t>s ist künftig zu vermeiden, dass die Studienangebote einzelner, stark nachgefragter Fakultäten und FB unverhäl</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 xml:space="preserve">nismäßig weit für Studierende geöffnet werden, um die Vorgaben aus dem HS-Pakt zu erfüllen, ohne dabei die personellen Voraussetzungen hinreichend anzupassen (nachteilig für Studienbedingungen </w:t>
      </w:r>
      <w:r w:rsidRPr="00C21FCE">
        <w:rPr>
          <w:rFonts w:asciiTheme="minorHAnsi" w:hAnsiTheme="minorHAnsi" w:cs="Swift Com"/>
          <w:sz w:val="16"/>
          <w:szCs w:val="20"/>
          <w:u w:val="single"/>
          <w:lang w:val="de-DE"/>
        </w:rPr>
        <w:t>und</w:t>
      </w:r>
      <w:r w:rsidRPr="00C21FCE">
        <w:rPr>
          <w:rFonts w:asciiTheme="minorHAnsi" w:hAnsiTheme="minorHAnsi" w:cs="Swift Com"/>
          <w:sz w:val="16"/>
          <w:szCs w:val="20"/>
          <w:lang w:val="de-DE"/>
        </w:rPr>
        <w:t xml:space="preserve"> Forschungskapazitäten der Professoren – z. B. MLU/ Jura &amp; WiWi wird vom Rektorat eine besonders hohe Überlast zugemutet)</w:t>
      </w:r>
      <w:r w:rsidR="009F0E2C">
        <w:rPr>
          <w:rFonts w:asciiTheme="minorHAnsi" w:hAnsiTheme="minorHAnsi" w:cs="Swift Com"/>
          <w:sz w:val="16"/>
          <w:szCs w:val="20"/>
          <w:lang w:val="de-DE"/>
        </w:rPr>
        <w:t xml:space="preserve"> </w:t>
      </w:r>
      <w:r w:rsidR="009F0E2C">
        <w:rPr>
          <w:rFonts w:asciiTheme="minorHAnsi" w:hAnsiTheme="minorHAnsi"/>
          <w:sz w:val="16"/>
          <w:lang w:val="de-DE"/>
        </w:rPr>
        <w:t>[</w:t>
      </w:r>
      <w:r w:rsidR="009F0E2C" w:rsidRPr="009F0E2C">
        <w:rPr>
          <w:rFonts w:asciiTheme="minorHAnsi" w:hAnsiTheme="minorHAnsi"/>
          <w:color w:val="FF0000"/>
          <w:sz w:val="16"/>
          <w:lang w:val="de-DE"/>
        </w:rPr>
        <w:t>FoS</w:t>
      </w:r>
      <w:r w:rsidR="009F0E2C">
        <w:rPr>
          <w:rFonts w:asciiTheme="minorHAnsi" w:hAnsiTheme="minorHAnsi"/>
          <w:sz w:val="16"/>
          <w:lang w:val="de-DE"/>
        </w:rPr>
        <w:t>]</w:t>
      </w:r>
      <w:r w:rsidRPr="00C21FCE">
        <w:rPr>
          <w:rFonts w:asciiTheme="minorHAnsi" w:hAnsiTheme="minorHAnsi" w:cs="Swift Com"/>
          <w:sz w:val="16"/>
          <w:szCs w:val="20"/>
          <w:lang w:val="de-DE"/>
        </w:rPr>
        <w:t>.</w:t>
      </w:r>
    </w:p>
    <w:p w:rsidR="007A356B" w:rsidRPr="00C21FCE" w:rsidRDefault="007A356B" w:rsidP="00043462">
      <w:pPr>
        <w:pStyle w:val="Listenabsatz"/>
        <w:numPr>
          <w:ilvl w:val="0"/>
          <w:numId w:val="1"/>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lastRenderedPageBreak/>
        <w:t>WR</w:t>
      </w:r>
      <w:r w:rsidRPr="00C21FCE">
        <w:rPr>
          <w:rFonts w:asciiTheme="minorHAnsi" w:hAnsiTheme="minorHAnsi"/>
          <w:sz w:val="12"/>
          <w:lang w:val="de-DE"/>
        </w:rPr>
        <w:t>_013c</w:t>
      </w:r>
      <w:r w:rsidRPr="00C21FCE">
        <w:rPr>
          <w:rFonts w:asciiTheme="minorHAnsi" w:hAnsiTheme="minorHAnsi"/>
          <w:sz w:val="16"/>
          <w:lang w:val="de-DE"/>
        </w:rPr>
        <w:t xml:space="preserve">: </w:t>
      </w:r>
      <w:r w:rsidRPr="00C21FCE">
        <w:rPr>
          <w:rFonts w:asciiTheme="minorHAnsi" w:hAnsiTheme="minorHAnsi" w:cs="Swift Com"/>
          <w:sz w:val="16"/>
          <w:szCs w:val="20"/>
          <w:lang w:val="de-DE"/>
        </w:rPr>
        <w:t>Die Studiengänge sind so zu konzipieren, dass durchschnittlich leistungsfähige Studierende das Studium in der RSZ abschließen können.</w:t>
      </w:r>
    </w:p>
    <w:p w:rsidR="007A356B" w:rsidRPr="00C21FCE" w:rsidRDefault="007A356B" w:rsidP="00043462">
      <w:pPr>
        <w:pStyle w:val="Listenabsatz"/>
        <w:numPr>
          <w:ilvl w:val="0"/>
          <w:numId w:val="1"/>
        </w:numPr>
        <w:autoSpaceDE w:val="0"/>
        <w:autoSpaceDN w:val="0"/>
        <w:adjustRightInd w:val="0"/>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lang w:val="de-DE"/>
        </w:rPr>
        <w:t>_013d</w:t>
      </w:r>
      <w:r w:rsidRPr="00C21FCE">
        <w:rPr>
          <w:rFonts w:asciiTheme="minorHAnsi" w:hAnsiTheme="minorHAnsi"/>
          <w:sz w:val="16"/>
          <w:lang w:val="de-DE"/>
        </w:rPr>
        <w:t xml:space="preserve">: </w:t>
      </w:r>
      <w:r w:rsidRPr="00C21FCE">
        <w:rPr>
          <w:rFonts w:asciiTheme="minorHAnsi" w:hAnsiTheme="minorHAnsi" w:cs="Swift Com"/>
          <w:sz w:val="16"/>
          <w:szCs w:val="20"/>
          <w:lang w:val="de-DE"/>
        </w:rPr>
        <w:t>Studienberatung bei der Fächerwahl vor Studienbeginn und zur Unterstützung schwächerer Studierender während des Studiums ist zu verbessern (bspw. sind Studierenden, die in einem definierten Studienabschnitt nicht die erforderlichen Leistungspunkte erworben haben, systematisch Beratungsgespräche anzubieten.)</w:t>
      </w:r>
      <w:r w:rsidRPr="00C21FCE">
        <w:rPr>
          <w:rStyle w:val="Funotenzeichen"/>
          <w:rFonts w:asciiTheme="minorHAnsi" w:hAnsiTheme="minorHAnsi" w:cs="Swift Com"/>
          <w:sz w:val="16"/>
          <w:szCs w:val="20"/>
          <w:lang w:val="de-DE"/>
        </w:rPr>
        <w:footnoteReference w:id="24"/>
      </w:r>
      <w:r w:rsidRPr="00C21FCE">
        <w:rPr>
          <w:rFonts w:asciiTheme="minorHAnsi" w:hAnsiTheme="minorHAnsi" w:cs="CorpoS"/>
          <w:sz w:val="16"/>
          <w:szCs w:val="20"/>
          <w:lang w:val="de-DE"/>
        </w:rPr>
        <w:t xml:space="preserve"> </w:t>
      </w:r>
    </w:p>
    <w:p w:rsidR="007A356B" w:rsidRPr="00C21FCE" w:rsidRDefault="007A356B" w:rsidP="00043462">
      <w:pPr>
        <w:pStyle w:val="Listenabsatz"/>
        <w:numPr>
          <w:ilvl w:val="0"/>
          <w:numId w:val="1"/>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lang w:val="de-DE"/>
        </w:rPr>
        <w:t>_013e</w:t>
      </w:r>
      <w:r w:rsidRPr="00C21FCE">
        <w:rPr>
          <w:rFonts w:asciiTheme="minorHAnsi" w:hAnsiTheme="minorHAnsi"/>
          <w:sz w:val="16"/>
          <w:lang w:val="de-DE"/>
        </w:rPr>
        <w:t xml:space="preserve">: </w:t>
      </w:r>
      <w:r w:rsidRPr="00C21FCE">
        <w:rPr>
          <w:rFonts w:asciiTheme="minorHAnsi" w:hAnsiTheme="minorHAnsi" w:cs="Swift Com"/>
          <w:sz w:val="16"/>
          <w:szCs w:val="20"/>
          <w:lang w:val="de-DE"/>
        </w:rPr>
        <w:t>Indikatoren des Studienerfolgs (z. B. Erfolgsquoten) sollten im Steuerungsverhältnis zwischen Rektoraten und Fakultäten / FB stärker gewichtet werden</w:t>
      </w:r>
      <w:r w:rsidR="00B77588">
        <w:rPr>
          <w:rFonts w:asciiTheme="minorHAnsi" w:hAnsiTheme="minorHAnsi" w:cs="Swift Com"/>
          <w:sz w:val="16"/>
          <w:szCs w:val="20"/>
          <w:lang w:val="de-DE"/>
        </w:rPr>
        <w:t xml:space="preserve"> </w:t>
      </w:r>
      <w:r w:rsidR="005F2C99">
        <w:rPr>
          <w:rFonts w:asciiTheme="minorHAnsi" w:hAnsiTheme="minorHAnsi"/>
          <w:sz w:val="16"/>
          <w:lang w:val="de-DE"/>
        </w:rPr>
        <w:t>[</w:t>
      </w:r>
      <w:r w:rsidR="005F2C99">
        <w:rPr>
          <w:rFonts w:asciiTheme="minorHAnsi" w:hAnsiTheme="minorHAnsi"/>
          <w:color w:val="FF0000"/>
          <w:sz w:val="16"/>
          <w:lang w:val="de-DE"/>
        </w:rPr>
        <w:t>ABS</w:t>
      </w:r>
      <w:r w:rsidR="005F2C99" w:rsidRPr="00215FEC">
        <w:rPr>
          <w:rFonts w:asciiTheme="minorHAnsi" w:hAnsiTheme="minorHAnsi"/>
          <w:sz w:val="16"/>
          <w:lang w:val="de-DE"/>
        </w:rPr>
        <w:t>]</w:t>
      </w:r>
      <w:r w:rsidR="005F2C99">
        <w:rPr>
          <w:rFonts w:asciiTheme="minorHAnsi" w:hAnsiTheme="minorHAnsi" w:cs="Swift Com"/>
          <w:sz w:val="16"/>
          <w:szCs w:val="19"/>
          <w:lang w:val="de-DE"/>
        </w:rPr>
        <w:t xml:space="preserve"> </w:t>
      </w:r>
      <w:r w:rsidR="00B77588">
        <w:rPr>
          <w:rFonts w:asciiTheme="minorHAnsi" w:hAnsiTheme="minorHAnsi" w:cs="Swift Com"/>
          <w:sz w:val="16"/>
          <w:szCs w:val="19"/>
          <w:lang w:val="de-DE"/>
        </w:rPr>
        <w:t>[</w:t>
      </w:r>
      <w:r w:rsidR="00B77588" w:rsidRPr="00B77588">
        <w:rPr>
          <w:rFonts w:asciiTheme="minorHAnsi" w:hAnsiTheme="minorHAnsi" w:cs="Swift Com"/>
          <w:color w:val="FF0000"/>
          <w:sz w:val="16"/>
          <w:szCs w:val="19"/>
          <w:lang w:val="de-DE"/>
        </w:rPr>
        <w:t>ST</w:t>
      </w:r>
      <w:r w:rsidR="00B77588">
        <w:rPr>
          <w:rFonts w:asciiTheme="minorHAnsi" w:hAnsiTheme="minorHAnsi" w:cs="Swift Com"/>
          <w:color w:val="FF0000"/>
          <w:sz w:val="16"/>
          <w:szCs w:val="19"/>
          <w:lang w:val="de-DE"/>
        </w:rPr>
        <w:t>E</w:t>
      </w:r>
      <w:r w:rsidR="00B77588">
        <w:rPr>
          <w:rFonts w:asciiTheme="minorHAnsi" w:hAnsiTheme="minorHAnsi" w:cs="Swift Com"/>
          <w:sz w:val="16"/>
          <w:szCs w:val="19"/>
          <w:lang w:val="de-DE"/>
        </w:rPr>
        <w:t>] [</w:t>
      </w:r>
      <w:r w:rsidR="00B77588" w:rsidRPr="00B77588">
        <w:rPr>
          <w:rFonts w:asciiTheme="minorHAnsi" w:hAnsiTheme="minorHAnsi" w:cs="Swift Com"/>
          <w:color w:val="FF0000"/>
          <w:sz w:val="16"/>
          <w:szCs w:val="19"/>
          <w:lang w:val="de-DE"/>
        </w:rPr>
        <w:t>FbE</w:t>
      </w:r>
      <w:r w:rsidR="00B77588">
        <w:rPr>
          <w:rFonts w:asciiTheme="minorHAnsi" w:hAnsiTheme="minorHAnsi" w:cs="Swift Com"/>
          <w:sz w:val="16"/>
          <w:szCs w:val="19"/>
          <w:lang w:val="de-DE"/>
        </w:rPr>
        <w:t>]</w:t>
      </w:r>
      <w:r w:rsidRPr="00C21FCE">
        <w:rPr>
          <w:rFonts w:asciiTheme="minorHAnsi" w:hAnsiTheme="minorHAnsi" w:cs="Swift Com"/>
          <w:sz w:val="16"/>
          <w:szCs w:val="20"/>
          <w:lang w:val="de-DE"/>
        </w:rPr>
        <w:t xml:space="preserve">. </w:t>
      </w:r>
    </w:p>
    <w:p w:rsidR="007A356B" w:rsidRPr="00C21FCE" w:rsidRDefault="007A356B" w:rsidP="00660A16">
      <w:pPr>
        <w:pStyle w:val="Listenabsatz"/>
        <w:numPr>
          <w:ilvl w:val="0"/>
          <w:numId w:val="1"/>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lang w:val="de-DE"/>
        </w:rPr>
        <w:t xml:space="preserve">_013f </w:t>
      </w:r>
      <w:r w:rsidRPr="00C21FCE">
        <w:rPr>
          <w:rFonts w:asciiTheme="minorHAnsi" w:hAnsiTheme="minorHAnsi"/>
          <w:sz w:val="16"/>
          <w:lang w:val="de-DE"/>
        </w:rPr>
        <w:t xml:space="preserve">hält darüber hinaus eine externe Zielerreichungsprüfung im Rahmen der QS von Studium / Lehre für unverzichtbar </w:t>
      </w:r>
      <w:r w:rsidR="009D4098">
        <w:rPr>
          <w:rFonts w:asciiTheme="minorHAnsi" w:hAnsiTheme="minorHAnsi"/>
          <w:color w:val="FF0000"/>
          <w:sz w:val="16"/>
          <w:lang w:val="de-DE"/>
        </w:rPr>
        <w:t>(</w:t>
      </w:r>
      <w:r w:rsidRPr="00C21FCE">
        <w:rPr>
          <w:rFonts w:asciiTheme="minorHAnsi" w:hAnsiTheme="minorHAnsi"/>
          <w:color w:val="FF0000"/>
          <w:sz w:val="16"/>
          <w:lang w:val="de-DE"/>
        </w:rPr>
        <w:t>Land).</w:t>
      </w:r>
      <w:r w:rsidRPr="00C21FCE">
        <w:rPr>
          <w:rFonts w:asciiTheme="minorHAnsi" w:hAnsiTheme="minorHAnsi"/>
          <w:sz w:val="16"/>
          <w:lang w:val="de-DE"/>
        </w:rPr>
        <w:t xml:space="preserve"> Akkreditierung von Studiengängen (trotz bekannter Schwächen) ist ein geeignetes Instrument zur Überprüfung von Teilzielen, insbes. die Einhaltung der </w:t>
      </w:r>
      <w:r w:rsidRPr="00C21FCE">
        <w:rPr>
          <w:rFonts w:asciiTheme="minorHAnsi" w:hAnsiTheme="minorHAnsi"/>
          <w:i/>
          <w:sz w:val="16"/>
          <w:lang w:val="de-DE"/>
        </w:rPr>
        <w:t>Ländergemeinsamen Strukturvorgaben</w:t>
      </w:r>
      <w:r w:rsidRPr="00C21FCE">
        <w:rPr>
          <w:rStyle w:val="Funotenzeichen"/>
          <w:rFonts w:asciiTheme="minorHAnsi" w:hAnsiTheme="minorHAnsi" w:cs="Swift Com"/>
          <w:sz w:val="14"/>
          <w:szCs w:val="19"/>
          <w:lang w:val="de-DE"/>
        </w:rPr>
        <w:footnoteReference w:id="25"/>
      </w:r>
      <w:r w:rsidRPr="00C21FCE">
        <w:rPr>
          <w:rFonts w:asciiTheme="minorHAnsi" w:hAnsiTheme="minorHAnsi"/>
          <w:sz w:val="14"/>
          <w:szCs w:val="19"/>
          <w:lang w:val="de-DE"/>
        </w:rPr>
        <w:t xml:space="preserve">. </w:t>
      </w:r>
      <w:r w:rsidRPr="00C21FCE">
        <w:rPr>
          <w:rFonts w:asciiTheme="minorHAnsi" w:hAnsiTheme="minorHAnsi"/>
          <w:sz w:val="16"/>
          <w:lang w:val="de-DE"/>
        </w:rPr>
        <w:t>Programmakkreditierung, so WR, wirkt sich positiv auf die Studierbarkeit des Studienangebots aus. ST liegt bei der Quote der akkreditierten BA- un</w:t>
      </w:r>
      <w:r w:rsidRPr="00C21FCE">
        <w:rPr>
          <w:rFonts w:asciiTheme="minorHAnsi" w:hAnsiTheme="minorHAnsi" w:cs="Swift Com"/>
          <w:sz w:val="16"/>
          <w:szCs w:val="20"/>
          <w:lang w:val="de-DE"/>
        </w:rPr>
        <w:t>d MA-Studiengänge mit derzeit 46,5 % gemeinsam mit Berlin auf einem mittleren 8. Rang im Ländervergleich und unter dem Durchschnitt aller Länder (55,3 %), aber etwa im Durchschnitt der ostdeutschen Flächenländer (45,5 %)</w:t>
      </w:r>
      <w:r w:rsidRPr="00C21FCE">
        <w:rPr>
          <w:rStyle w:val="Funotenzeichen"/>
          <w:rFonts w:asciiTheme="minorHAnsi" w:hAnsiTheme="minorHAnsi" w:cs="Swift Com"/>
          <w:color w:val="000000"/>
          <w:sz w:val="14"/>
          <w:szCs w:val="19"/>
          <w:lang w:val="de-DE"/>
        </w:rPr>
        <w:footnoteReference w:id="26"/>
      </w:r>
      <w:r w:rsidRPr="00C21FCE">
        <w:rPr>
          <w:rFonts w:asciiTheme="minorHAnsi" w:hAnsiTheme="minorHAnsi" w:cs="Swift Com"/>
          <w:sz w:val="16"/>
          <w:szCs w:val="20"/>
          <w:lang w:val="de-DE"/>
        </w:rPr>
        <w:t>. Die HS, besonders die Uni, sollten die auch gesetzlich geforderte Akkreditierung ihrer Studienprogramme zügig zum Abschluss bringen</w:t>
      </w:r>
      <w:r w:rsidR="00904A3C">
        <w:rPr>
          <w:rFonts w:asciiTheme="minorHAnsi" w:hAnsiTheme="minorHAnsi" w:cs="Swift Com"/>
          <w:sz w:val="16"/>
          <w:szCs w:val="20"/>
          <w:lang w:val="de-DE"/>
        </w:rPr>
        <w:t xml:space="preserve"> </w:t>
      </w:r>
      <w:r w:rsidR="001B080A">
        <w:rPr>
          <w:rFonts w:asciiTheme="minorHAnsi" w:hAnsiTheme="minorHAnsi" w:cs="Swift Com"/>
          <w:sz w:val="16"/>
          <w:szCs w:val="20"/>
          <w:lang w:val="de-DE"/>
        </w:rPr>
        <w:t>[</w:t>
      </w:r>
      <w:r w:rsidR="001B080A">
        <w:rPr>
          <w:rFonts w:asciiTheme="minorHAnsi" w:hAnsiTheme="minorHAnsi" w:cs="Swift Com"/>
          <w:color w:val="FF0000"/>
          <w:sz w:val="16"/>
          <w:szCs w:val="20"/>
          <w:lang w:val="de-DE"/>
        </w:rPr>
        <w:t>BAMA</w:t>
      </w:r>
      <w:r w:rsidR="001B080A">
        <w:rPr>
          <w:rFonts w:asciiTheme="minorHAnsi" w:hAnsiTheme="minorHAnsi" w:cs="Swift Com"/>
          <w:sz w:val="16"/>
          <w:szCs w:val="20"/>
          <w:lang w:val="de-DE"/>
        </w:rPr>
        <w:t>]</w:t>
      </w:r>
      <w:r w:rsidR="001B080A">
        <w:rPr>
          <w:rFonts w:asciiTheme="minorHAnsi" w:hAnsiTheme="minorHAnsi"/>
          <w:sz w:val="16"/>
          <w:lang w:val="de-DE"/>
        </w:rPr>
        <w:t xml:space="preserve"> </w:t>
      </w:r>
      <w:r w:rsidR="00904A3C">
        <w:rPr>
          <w:rFonts w:asciiTheme="minorHAnsi" w:hAnsiTheme="minorHAnsi"/>
          <w:sz w:val="16"/>
          <w:lang w:val="de-DE"/>
        </w:rPr>
        <w:t>[</w:t>
      </w:r>
      <w:r w:rsidR="00904A3C">
        <w:rPr>
          <w:rFonts w:asciiTheme="minorHAnsi" w:hAnsiTheme="minorHAnsi"/>
          <w:color w:val="FF0000"/>
          <w:sz w:val="16"/>
          <w:lang w:val="de-DE"/>
        </w:rPr>
        <w:t>QSM</w:t>
      </w:r>
      <w:r w:rsidR="00904A3C" w:rsidRPr="00215FE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062F5" w:rsidP="00660A16">
      <w:pPr>
        <w:pStyle w:val="Listenabsatz"/>
        <w:numPr>
          <w:ilvl w:val="0"/>
          <w:numId w:val="1"/>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lang w:val="de-DE"/>
        </w:rPr>
        <w:t>_013</w:t>
      </w:r>
      <w:r>
        <w:rPr>
          <w:rFonts w:asciiTheme="minorHAnsi" w:hAnsiTheme="minorHAnsi"/>
          <w:sz w:val="12"/>
          <w:lang w:val="de-DE"/>
        </w:rPr>
        <w:t>g</w:t>
      </w:r>
      <w:r w:rsidRPr="00C21FCE">
        <w:rPr>
          <w:rFonts w:asciiTheme="minorHAnsi" w:hAnsiTheme="minorHAnsi"/>
          <w:sz w:val="12"/>
          <w:lang w:val="de-DE"/>
        </w:rPr>
        <w:t xml:space="preserve"> </w:t>
      </w:r>
      <w:r w:rsidR="007A356B" w:rsidRPr="00C21FCE">
        <w:rPr>
          <w:rFonts w:asciiTheme="minorHAnsi" w:hAnsiTheme="minorHAnsi" w:cs="Swift Com"/>
          <w:sz w:val="16"/>
          <w:szCs w:val="20"/>
          <w:lang w:val="de-DE"/>
        </w:rPr>
        <w:t>Nach der Anpassung des Studienprogramms und der QS-Systeme wird der Übergang von der Programm- zur Sy</w:t>
      </w:r>
      <w:r w:rsidR="007A356B" w:rsidRPr="00C21FCE">
        <w:rPr>
          <w:rFonts w:asciiTheme="minorHAnsi" w:hAnsiTheme="minorHAnsi" w:cs="Swift Com"/>
          <w:sz w:val="16"/>
          <w:szCs w:val="20"/>
          <w:lang w:val="de-DE"/>
        </w:rPr>
        <w:t>s</w:t>
      </w:r>
      <w:r w:rsidR="007A356B" w:rsidRPr="00C21FCE">
        <w:rPr>
          <w:rFonts w:asciiTheme="minorHAnsi" w:hAnsiTheme="minorHAnsi" w:cs="Swift Com"/>
          <w:sz w:val="16"/>
          <w:szCs w:val="20"/>
          <w:lang w:val="de-DE"/>
        </w:rPr>
        <w:t xml:space="preserve">temakkreditierung </w:t>
      </w:r>
      <w:r w:rsidR="007A356B" w:rsidRPr="002E5568">
        <w:rPr>
          <w:rFonts w:asciiTheme="minorHAnsi" w:hAnsiTheme="minorHAnsi" w:cs="Swift Com"/>
          <w:sz w:val="16"/>
          <w:szCs w:val="20"/>
          <w:lang w:val="de-DE"/>
        </w:rPr>
        <w:t>empfohlen</w:t>
      </w:r>
      <w:r w:rsidR="00560AA4" w:rsidRPr="002E5568">
        <w:rPr>
          <w:rFonts w:asciiTheme="minorHAnsi" w:hAnsiTheme="minorHAnsi" w:cs="Swift Com"/>
          <w:sz w:val="16"/>
          <w:szCs w:val="20"/>
          <w:lang w:val="de-DE"/>
        </w:rPr>
        <w:t xml:space="preserve"> </w:t>
      </w:r>
      <w:r w:rsidR="00560AA4" w:rsidRPr="002E5568">
        <w:rPr>
          <w:rFonts w:asciiTheme="minorHAnsi" w:hAnsiTheme="minorHAnsi"/>
          <w:sz w:val="16"/>
          <w:lang w:val="de-DE"/>
        </w:rPr>
        <w:t xml:space="preserve"> [</w:t>
      </w:r>
      <w:r w:rsidR="00560AA4" w:rsidRPr="002E5568">
        <w:rPr>
          <w:rFonts w:asciiTheme="minorHAnsi" w:hAnsiTheme="minorHAnsi"/>
          <w:color w:val="FF0000"/>
          <w:sz w:val="16"/>
          <w:lang w:val="de-DE"/>
        </w:rPr>
        <w:t>QSM</w:t>
      </w:r>
      <w:r w:rsidR="00560AA4" w:rsidRPr="002E5568">
        <w:rPr>
          <w:rFonts w:asciiTheme="minorHAnsi" w:hAnsiTheme="minorHAnsi"/>
          <w:sz w:val="16"/>
          <w:lang w:val="de-DE"/>
        </w:rPr>
        <w:t>]</w:t>
      </w:r>
      <w:r w:rsidR="007A356B" w:rsidRPr="002E5568">
        <w:rPr>
          <w:rFonts w:asciiTheme="minorHAnsi" w:hAnsiTheme="minorHAnsi" w:cs="Swift Com"/>
          <w:sz w:val="16"/>
          <w:szCs w:val="20"/>
          <w:lang w:val="de-DE"/>
        </w:rPr>
        <w:t>.</w:t>
      </w:r>
      <w:r w:rsidR="007A356B" w:rsidRPr="00C21FCE">
        <w:rPr>
          <w:rFonts w:asciiTheme="minorHAnsi" w:hAnsiTheme="minorHAnsi" w:cs="Swift Com"/>
          <w:sz w:val="16"/>
          <w:szCs w:val="20"/>
          <w:lang w:val="de-DE"/>
        </w:rPr>
        <w:t xml:space="preserve"> </w:t>
      </w:r>
    </w:p>
    <w:p w:rsidR="007A356B" w:rsidRPr="00C21FCE" w:rsidRDefault="007A356B" w:rsidP="004A6DEB">
      <w:pPr>
        <w:pStyle w:val="berschrift3"/>
        <w:rPr>
          <w:lang w:val="de-DE"/>
        </w:rPr>
      </w:pPr>
      <w:bookmarkStart w:id="15" w:name="_Toc364962001"/>
      <w:bookmarkStart w:id="16" w:name="_Toc365820284"/>
      <w:r w:rsidRPr="00C21FCE">
        <w:rPr>
          <w:lang w:val="de-DE"/>
        </w:rPr>
        <w:t>I.2 Forschung</w:t>
      </w:r>
      <w:bookmarkEnd w:id="15"/>
      <w:bookmarkEnd w:id="16"/>
      <w:r w:rsidRPr="00C21FCE">
        <w:rPr>
          <w:lang w:val="de-DE"/>
        </w:rPr>
        <w:t xml:space="preserve"> </w:t>
      </w:r>
    </w:p>
    <w:p w:rsidR="007A356B" w:rsidRPr="00C21FCE" w:rsidRDefault="007A356B" w:rsidP="00C34A2D">
      <w:pPr>
        <w:pStyle w:val="Textkrper"/>
        <w:rPr>
          <w:rFonts w:asciiTheme="minorHAnsi" w:hAnsiTheme="minorHAnsi"/>
          <w:i/>
          <w:sz w:val="14"/>
          <w:lang w:val="de-DE"/>
        </w:rPr>
      </w:pPr>
      <w:r w:rsidRPr="00C21FCE">
        <w:rPr>
          <w:rFonts w:asciiTheme="minorHAnsi" w:hAnsiTheme="minorHAnsi"/>
          <w:i/>
          <w:sz w:val="14"/>
          <w:lang w:val="de-DE"/>
        </w:rPr>
        <w:t>WZW: WR bezieht sich zwar in seiner diesbezüglichen Einschätzung auf die Drittmitteleinnahmen, aber relativiert</w:t>
      </w:r>
      <w:r w:rsidRPr="00C21FCE">
        <w:rPr>
          <w:rStyle w:val="Funotenzeichen"/>
          <w:rFonts w:asciiTheme="minorHAnsi" w:hAnsiTheme="minorHAnsi"/>
          <w:i/>
          <w:sz w:val="14"/>
          <w:lang w:val="de-DE"/>
        </w:rPr>
        <w:footnoteReference w:id="27"/>
      </w:r>
      <w:r w:rsidRPr="00C21FCE">
        <w:rPr>
          <w:rFonts w:asciiTheme="minorHAnsi" w:hAnsiTheme="minorHAnsi"/>
          <w:i/>
          <w:sz w:val="14"/>
          <w:lang w:val="de-DE"/>
        </w:rPr>
        <w:t xml:space="preserve"> diese Sicht in starkem Maße. Wohlwissend, dass die anderen Dimensionen der Bewertung der Leistungsfähigkeit der Forschung oft vernachlässigt werden. </w:t>
      </w:r>
    </w:p>
    <w:p w:rsidR="007A356B" w:rsidRPr="00C21FCE" w:rsidRDefault="007A356B" w:rsidP="00C34A2D">
      <w:pPr>
        <w:pStyle w:val="Textkrper"/>
        <w:rPr>
          <w:rFonts w:asciiTheme="minorHAnsi" w:hAnsiTheme="minorHAnsi"/>
          <w:sz w:val="16"/>
          <w:lang w:val="de-DE"/>
        </w:rPr>
      </w:pPr>
      <w:r w:rsidRPr="00C21FCE">
        <w:rPr>
          <w:rFonts w:asciiTheme="minorHAnsi" w:hAnsiTheme="minorHAnsi"/>
          <w:sz w:val="16"/>
          <w:lang w:val="de-DE"/>
        </w:rPr>
        <w:t>Die Drittmitteleinwerbungen ergeben folgendes Bild [</w:t>
      </w:r>
      <w:r w:rsidRPr="00C21FCE">
        <w:rPr>
          <w:rFonts w:asciiTheme="minorHAnsi" w:hAnsiTheme="minorHAnsi"/>
          <w:color w:val="FF0000"/>
          <w:sz w:val="16"/>
          <w:lang w:val="de-DE"/>
        </w:rPr>
        <w:t>D&amp;A</w:t>
      </w:r>
      <w:r w:rsidRPr="00C21FCE">
        <w:rPr>
          <w:rFonts w:asciiTheme="minorHAnsi" w:hAnsiTheme="minorHAnsi"/>
          <w:sz w:val="16"/>
          <w:lang w:val="de-DE"/>
        </w:rPr>
        <w:t xml:space="preserve">]: </w:t>
      </w:r>
    </w:p>
    <w:p w:rsidR="007A356B" w:rsidRPr="00C21FCE" w:rsidRDefault="007A356B" w:rsidP="00A77009">
      <w:pPr>
        <w:pStyle w:val="Textkrper"/>
        <w:numPr>
          <w:ilvl w:val="0"/>
          <w:numId w:val="4"/>
        </w:numPr>
        <w:spacing w:before="0"/>
        <w:ind w:left="357" w:hanging="357"/>
        <w:rPr>
          <w:rFonts w:asciiTheme="minorHAnsi" w:hAnsiTheme="minorHAnsi"/>
          <w:sz w:val="16"/>
          <w:lang w:val="de-DE"/>
        </w:rPr>
      </w:pPr>
      <w:r w:rsidRPr="00C21FCE">
        <w:rPr>
          <w:rFonts w:asciiTheme="minorHAnsi" w:hAnsiTheme="minorHAnsi"/>
          <w:sz w:val="16"/>
          <w:lang w:val="de-DE"/>
        </w:rPr>
        <w:t xml:space="preserve">Die HS des Landes konnten die Drittmitteleinnahmen </w:t>
      </w:r>
      <w:r w:rsidRPr="00C21FCE">
        <w:rPr>
          <w:rFonts w:asciiTheme="minorHAnsi" w:hAnsiTheme="minorHAnsi" w:cs="CorpoS"/>
          <w:sz w:val="8"/>
          <w:szCs w:val="12"/>
          <w:lang w:val="de-DE"/>
        </w:rPr>
        <w:t xml:space="preserve"> </w:t>
      </w:r>
      <w:r w:rsidRPr="00C21FCE">
        <w:rPr>
          <w:rFonts w:asciiTheme="minorHAnsi" w:hAnsiTheme="minorHAnsi"/>
          <w:sz w:val="16"/>
          <w:lang w:val="de-DE"/>
        </w:rPr>
        <w:t xml:space="preserve">je Professor zwischen 2005 und 2010 in den letzten Jahren um 51 % steigern. </w:t>
      </w:r>
    </w:p>
    <w:p w:rsidR="007A356B" w:rsidRPr="00C21FCE" w:rsidRDefault="007A356B" w:rsidP="00A77009">
      <w:pPr>
        <w:pStyle w:val="Textkrper"/>
        <w:numPr>
          <w:ilvl w:val="0"/>
          <w:numId w:val="4"/>
        </w:numPr>
        <w:spacing w:before="0"/>
        <w:ind w:left="357" w:hanging="357"/>
        <w:rPr>
          <w:rFonts w:asciiTheme="minorHAnsi" w:hAnsiTheme="minorHAnsi"/>
          <w:sz w:val="16"/>
          <w:lang w:val="de-DE"/>
        </w:rPr>
      </w:pPr>
      <w:r w:rsidRPr="00C21FCE">
        <w:rPr>
          <w:rFonts w:asciiTheme="minorHAnsi" w:hAnsiTheme="minorHAnsi"/>
          <w:sz w:val="16"/>
          <w:lang w:val="de-DE"/>
        </w:rPr>
        <w:t xml:space="preserve">Steigerungsrate entspricht etwa dem Bundestrend (53 %), liegt aber deutlich unter Steigerungsrate der ostdeutschen Länder (90 %). </w:t>
      </w:r>
    </w:p>
    <w:p w:rsidR="007A356B" w:rsidRPr="00C21FCE" w:rsidRDefault="007A356B" w:rsidP="00A77009">
      <w:pPr>
        <w:pStyle w:val="Textkrper"/>
        <w:numPr>
          <w:ilvl w:val="0"/>
          <w:numId w:val="4"/>
        </w:numPr>
        <w:spacing w:before="0"/>
        <w:ind w:left="357" w:hanging="357"/>
        <w:rPr>
          <w:rFonts w:asciiTheme="minorHAnsi" w:hAnsiTheme="minorHAnsi"/>
          <w:sz w:val="16"/>
          <w:lang w:val="de-DE"/>
        </w:rPr>
      </w:pPr>
      <w:r w:rsidRPr="00C21FCE">
        <w:rPr>
          <w:rFonts w:asciiTheme="minorHAnsi" w:hAnsiTheme="minorHAnsi"/>
          <w:sz w:val="16"/>
          <w:lang w:val="de-DE"/>
        </w:rPr>
        <w:t>Drittmitteleinwerbungen im Berichtszeitraum deutlich unter dem Durchschnitt der anderen BL, wobei die FH und die K</w:t>
      </w:r>
      <w:r w:rsidR="00F022BF">
        <w:rPr>
          <w:rFonts w:asciiTheme="minorHAnsi" w:hAnsiTheme="minorHAnsi"/>
          <w:sz w:val="16"/>
          <w:lang w:val="de-DE"/>
        </w:rPr>
        <w:t>HH</w:t>
      </w:r>
      <w:r w:rsidRPr="00C21FCE">
        <w:rPr>
          <w:rFonts w:asciiTheme="minorHAnsi" w:hAnsiTheme="minorHAnsi"/>
          <w:sz w:val="16"/>
          <w:lang w:val="de-DE"/>
        </w:rPr>
        <w:t xml:space="preserve"> 2010 überdurchschnittlich gut abschnitten. </w:t>
      </w:r>
    </w:p>
    <w:p w:rsidR="007A356B" w:rsidRPr="00C21FCE" w:rsidRDefault="007A356B" w:rsidP="00A77009">
      <w:pPr>
        <w:pStyle w:val="Textkrper"/>
        <w:numPr>
          <w:ilvl w:val="0"/>
          <w:numId w:val="4"/>
        </w:numPr>
        <w:spacing w:before="0"/>
        <w:ind w:left="357" w:hanging="357"/>
        <w:rPr>
          <w:rFonts w:asciiTheme="minorHAnsi" w:hAnsiTheme="minorHAnsi"/>
          <w:sz w:val="16"/>
          <w:lang w:val="de-DE"/>
        </w:rPr>
      </w:pPr>
      <w:r w:rsidRPr="00C21FCE">
        <w:rPr>
          <w:rFonts w:asciiTheme="minorHAnsi" w:hAnsiTheme="minorHAnsi"/>
          <w:sz w:val="16"/>
          <w:lang w:val="de-DE"/>
        </w:rPr>
        <w:t xml:space="preserve">Bild wird durch </w:t>
      </w:r>
      <w:r w:rsidRPr="00C21FCE">
        <w:rPr>
          <w:rFonts w:asciiTheme="minorHAnsi" w:hAnsiTheme="minorHAnsi"/>
          <w:i/>
          <w:sz w:val="16"/>
          <w:lang w:val="de-DE"/>
        </w:rPr>
        <w:t>Drittmittel / laufende Grundmittel</w:t>
      </w:r>
      <w:r w:rsidRPr="00C21FCE">
        <w:rPr>
          <w:rFonts w:asciiTheme="minorHAnsi" w:hAnsiTheme="minorHAnsi"/>
          <w:sz w:val="16"/>
          <w:lang w:val="de-DE"/>
        </w:rPr>
        <w:t xml:space="preserve"> bestätigt, wobei der Abstand zu den Durchschnittswerten der übrigen BL in den letzten Jahren noch gestiegen ist. HS ST: Mit 0,25 € Drittmittel pro € laufende Grundmittel im Ländervergleich unter dem Durchschnitt der übrigen Länder. Ebenfalls deutliche Unterschiede sind zwischen den verschiedenen HS-Typen zu erkennen  (vgl. Abbildung 4 und Tabelle 10). </w:t>
      </w:r>
    </w:p>
    <w:p w:rsidR="002A1F5B" w:rsidRDefault="007A356B" w:rsidP="00A77009">
      <w:pPr>
        <w:pStyle w:val="Listenabsatz"/>
        <w:numPr>
          <w:ilvl w:val="0"/>
          <w:numId w:val="4"/>
        </w:numPr>
        <w:jc w:val="both"/>
        <w:rPr>
          <w:rFonts w:asciiTheme="minorHAnsi" w:hAnsiTheme="minorHAnsi"/>
          <w:sz w:val="16"/>
          <w:lang w:val="de-DE"/>
        </w:rPr>
      </w:pPr>
      <w:r w:rsidRPr="00C21FCE">
        <w:rPr>
          <w:rFonts w:asciiTheme="minorHAnsi" w:hAnsiTheme="minorHAnsi"/>
          <w:sz w:val="16"/>
          <w:lang w:val="de-DE"/>
        </w:rPr>
        <w:t>Verhältnis von Drittmitteln zu laufenden Grundmitteln bestätigt</w:t>
      </w:r>
      <w:r w:rsidR="002A1F5B">
        <w:rPr>
          <w:rFonts w:asciiTheme="minorHAnsi" w:hAnsiTheme="minorHAnsi"/>
          <w:sz w:val="16"/>
          <w:lang w:val="de-DE"/>
        </w:rPr>
        <w:t xml:space="preserve"> das </w:t>
      </w:r>
      <w:r w:rsidRPr="00C21FCE">
        <w:rPr>
          <w:rFonts w:asciiTheme="minorHAnsi" w:hAnsiTheme="minorHAnsi"/>
          <w:sz w:val="16"/>
          <w:lang w:val="de-DE"/>
        </w:rPr>
        <w:t>, wobei der Abstand zu den Durchschnittswerten der übrigen BL in den letzten Jahren noch gestiegen ist. Auch hier liegen die HS des Landes im Jahr 2010 mit 0,25 € Drittmittel pro € laufende Grundmittel im Ländervergleich unter dem Durchschnitt der übrigen Länder, wobei ebenfalls deutliche Unte</w:t>
      </w:r>
      <w:r w:rsidRPr="00C21FCE">
        <w:rPr>
          <w:rFonts w:asciiTheme="minorHAnsi" w:hAnsiTheme="minorHAnsi"/>
          <w:sz w:val="16"/>
          <w:lang w:val="de-DE"/>
        </w:rPr>
        <w:t>r</w:t>
      </w:r>
      <w:r w:rsidRPr="00C21FCE">
        <w:rPr>
          <w:rFonts w:asciiTheme="minorHAnsi" w:hAnsiTheme="minorHAnsi"/>
          <w:sz w:val="16"/>
          <w:lang w:val="de-DE"/>
        </w:rPr>
        <w:t>schiede zwischen den verschiedenen HS-Typen zu erkennen sind (vgl. Abbildung 4 und Tabelle 10)</w:t>
      </w:r>
      <w:r w:rsidR="002A1F5B">
        <w:rPr>
          <w:rFonts w:asciiTheme="minorHAnsi" w:hAnsiTheme="minorHAnsi"/>
          <w:sz w:val="16"/>
          <w:lang w:val="de-DE"/>
        </w:rPr>
        <w:t xml:space="preserve"> </w:t>
      </w:r>
      <w:r w:rsidR="002A1F5B" w:rsidRPr="002A1F5B">
        <w:rPr>
          <w:rFonts w:asciiTheme="minorHAnsi" w:hAnsiTheme="minorHAnsi" w:cs="Arial"/>
          <w:sz w:val="16"/>
          <w:lang w:val="de-DE"/>
        </w:rPr>
        <w:t>[</w:t>
      </w:r>
      <w:r w:rsidR="002A1F5B" w:rsidRPr="002A1F5B">
        <w:rPr>
          <w:rFonts w:asciiTheme="minorHAnsi" w:hAnsiTheme="minorHAnsi" w:cs="Arial"/>
          <w:color w:val="FF0000"/>
          <w:sz w:val="16"/>
          <w:lang w:val="de-DE"/>
        </w:rPr>
        <w:t>TYP</w:t>
      </w:r>
      <w:r w:rsidR="002A1F5B" w:rsidRPr="002A1F5B">
        <w:rPr>
          <w:rFonts w:asciiTheme="minorHAnsi" w:hAnsiTheme="minorHAnsi" w:cs="Arial"/>
          <w:sz w:val="16"/>
          <w:lang w:val="de-DE"/>
        </w:rPr>
        <w:t>]</w:t>
      </w:r>
      <w:r w:rsidR="002A1F5B">
        <w:rPr>
          <w:rFonts w:asciiTheme="minorHAnsi" w:hAnsiTheme="minorHAnsi" w:cs="Arial"/>
          <w:sz w:val="16"/>
          <w:lang w:val="de-DE"/>
        </w:rPr>
        <w:t xml:space="preserve"> </w:t>
      </w:r>
      <w:r w:rsidR="002A1F5B" w:rsidRPr="002A1F5B">
        <w:rPr>
          <w:rFonts w:asciiTheme="minorHAnsi" w:hAnsiTheme="minorHAnsi" w:cs="Arial"/>
          <w:sz w:val="16"/>
          <w:lang w:val="de-DE"/>
        </w:rPr>
        <w:t>[</w:t>
      </w:r>
      <w:r w:rsidR="002A1F5B">
        <w:rPr>
          <w:rFonts w:asciiTheme="minorHAnsi" w:hAnsiTheme="minorHAnsi" w:cs="Arial"/>
          <w:color w:val="FF0000"/>
          <w:sz w:val="16"/>
          <w:lang w:val="de-DE"/>
        </w:rPr>
        <w:t>D&amp;A</w:t>
      </w:r>
      <w:r w:rsidR="002A1F5B" w:rsidRPr="002A1F5B">
        <w:rPr>
          <w:rFonts w:asciiTheme="minorHAnsi" w:hAnsiTheme="minorHAnsi" w:cs="Arial"/>
          <w:sz w:val="16"/>
          <w:lang w:val="de-DE"/>
        </w:rPr>
        <w:t>]</w:t>
      </w:r>
    </w:p>
    <w:p w:rsidR="007A356B" w:rsidRPr="00C21FCE" w:rsidRDefault="002740A6" w:rsidP="00C34A2D">
      <w:pPr>
        <w:pStyle w:val="Textkrper"/>
        <w:ind w:left="737"/>
        <w:rPr>
          <w:rFonts w:asciiTheme="minorHAnsi" w:hAnsiTheme="minorHAnsi"/>
          <w:sz w:val="16"/>
          <w:lang w:val="de-DE"/>
        </w:rPr>
      </w:pPr>
      <w:r w:rsidRPr="00C21FCE">
        <w:rPr>
          <w:rFonts w:asciiTheme="minorHAnsi" w:hAnsiTheme="minorHAnsi"/>
          <w:noProof/>
          <w:szCs w:val="24"/>
          <w:lang w:val="de-DE" w:eastAsia="de-DE"/>
        </w:rPr>
        <w:drawing>
          <wp:inline distT="0" distB="0" distL="0" distR="0" wp14:anchorId="5A51AA57" wp14:editId="0A00AFF0">
            <wp:extent cx="2873375" cy="2720975"/>
            <wp:effectExtent l="0" t="0" r="3175"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3375" cy="2720975"/>
                    </a:xfrm>
                    <a:prstGeom prst="rect">
                      <a:avLst/>
                    </a:prstGeom>
                    <a:noFill/>
                    <a:ln>
                      <a:noFill/>
                    </a:ln>
                  </pic:spPr>
                </pic:pic>
              </a:graphicData>
            </a:graphic>
          </wp:inline>
        </w:drawing>
      </w:r>
    </w:p>
    <w:p w:rsidR="007A356B" w:rsidRPr="00C21FCE" w:rsidRDefault="007A356B" w:rsidP="00401433">
      <w:pPr>
        <w:pStyle w:val="Textkrper"/>
        <w:rPr>
          <w:rFonts w:asciiTheme="minorHAnsi" w:hAnsiTheme="minorHAnsi"/>
          <w:sz w:val="16"/>
          <w:lang w:val="de-DE"/>
        </w:rPr>
      </w:pPr>
      <w:r w:rsidRPr="00C21FCE">
        <w:rPr>
          <w:rFonts w:asciiTheme="minorHAnsi" w:hAnsiTheme="minorHAnsi"/>
          <w:sz w:val="16"/>
          <w:lang w:val="de-DE"/>
        </w:rPr>
        <w:lastRenderedPageBreak/>
        <w:t xml:space="preserve">Wie sonst nur noch in Mecklenburg-Vorpommern und Brandenburg, waren die Universitäten des Landes ST in keiner der beiden Programmphasen der Exzellenzinitiative des Bundes und der Länder erfolgreich. </w:t>
      </w:r>
    </w:p>
    <w:p w:rsidR="007A356B" w:rsidRPr="00C21FCE" w:rsidRDefault="007A356B" w:rsidP="00A77009">
      <w:pPr>
        <w:pStyle w:val="Textkrper"/>
        <w:numPr>
          <w:ilvl w:val="0"/>
          <w:numId w:val="7"/>
        </w:numPr>
        <w:spacing w:before="0"/>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_014a</w:t>
      </w:r>
      <w:r w:rsidRPr="00C21FCE">
        <w:rPr>
          <w:rFonts w:asciiTheme="minorHAnsi" w:hAnsiTheme="minorHAnsi"/>
          <w:sz w:val="16"/>
          <w:lang w:val="de-DE"/>
        </w:rPr>
        <w:t xml:space="preserve">: Dieses Abschneiden ist Ausdruck der mangelnden Wettbewerbsfähigkeit bei Spitzenförderinstrumenten und das hat auch zur unterdurchschnittlichen Drittmittelbilanz beigetragen. </w:t>
      </w:r>
    </w:p>
    <w:p w:rsidR="007A356B" w:rsidRPr="00C21FCE" w:rsidRDefault="007A356B" w:rsidP="00A77009">
      <w:pPr>
        <w:pStyle w:val="Textkrper"/>
        <w:numPr>
          <w:ilvl w:val="0"/>
          <w:numId w:val="7"/>
        </w:numPr>
        <w:spacing w:before="0"/>
        <w:rPr>
          <w:rFonts w:asciiTheme="minorHAnsi" w:hAnsiTheme="minorHAnsi" w:cs="CorpoS"/>
          <w:sz w:val="8"/>
          <w:szCs w:val="12"/>
          <w:lang w:val="de-DE"/>
        </w:rPr>
      </w:pPr>
      <w:r w:rsidRPr="00C21FCE">
        <w:rPr>
          <w:rFonts w:asciiTheme="minorHAnsi" w:hAnsiTheme="minorHAnsi"/>
          <w:color w:val="FF0000"/>
          <w:sz w:val="16"/>
          <w:lang w:val="de-DE"/>
        </w:rPr>
        <w:t>WR</w:t>
      </w:r>
      <w:r w:rsidRPr="00C21FCE">
        <w:rPr>
          <w:rFonts w:asciiTheme="minorHAnsi" w:hAnsiTheme="minorHAnsi"/>
          <w:sz w:val="12"/>
          <w:lang w:val="de-DE"/>
        </w:rPr>
        <w:t>_014b</w:t>
      </w:r>
      <w:r w:rsidRPr="00C21FCE">
        <w:rPr>
          <w:rFonts w:asciiTheme="minorHAnsi" w:hAnsiTheme="minorHAnsi"/>
          <w:sz w:val="16"/>
          <w:lang w:val="de-DE"/>
        </w:rPr>
        <w:t>: Dieses negative – auf Kennzahlen basierende – Gesamtbild darf jedoch nicht darüber hinwegtäuschen, dass die Universitäten des Landes in den letzten Jahren einige sehr erfolgreiche Forschungsbereiche entwickelt haben [</w:t>
      </w:r>
      <w:r w:rsidRPr="00C21FCE">
        <w:rPr>
          <w:rFonts w:asciiTheme="minorHAnsi" w:hAnsiTheme="minorHAnsi"/>
          <w:color w:val="FF0000"/>
          <w:sz w:val="16"/>
          <w:lang w:val="de-DE"/>
        </w:rPr>
        <w:t>D&amp;A</w:t>
      </w:r>
      <w:r w:rsidRPr="00C21FCE">
        <w:rPr>
          <w:rFonts w:asciiTheme="minorHAnsi" w:hAnsiTheme="minorHAnsi"/>
          <w:sz w:val="16"/>
          <w:lang w:val="de-DE"/>
        </w:rPr>
        <w:t>]. Auch die FH können entgegen dieser Gesamteinschätzung als vergleichsweise forschungsstark gelten. Es bedarf daher eines detai</w:t>
      </w:r>
      <w:r w:rsidRPr="00C21FCE">
        <w:rPr>
          <w:rFonts w:asciiTheme="minorHAnsi" w:hAnsiTheme="minorHAnsi"/>
          <w:sz w:val="16"/>
          <w:lang w:val="de-DE"/>
        </w:rPr>
        <w:t>l</w:t>
      </w:r>
      <w:r w:rsidRPr="00C21FCE">
        <w:rPr>
          <w:rFonts w:asciiTheme="minorHAnsi" w:hAnsiTheme="minorHAnsi"/>
          <w:sz w:val="16"/>
          <w:lang w:val="de-DE"/>
        </w:rPr>
        <w:t>lierten und nach HS-Typen differenzierten Blickes</w:t>
      </w:r>
      <w:r w:rsidRPr="00C21FCE">
        <w:rPr>
          <w:rStyle w:val="Funotenzeichen"/>
          <w:rFonts w:asciiTheme="minorHAnsi" w:hAnsiTheme="minorHAnsi"/>
          <w:sz w:val="16"/>
          <w:lang w:val="de-DE"/>
        </w:rPr>
        <w:footnoteReference w:id="28"/>
      </w:r>
      <w:r w:rsidR="00DD23FC">
        <w:rPr>
          <w:rFonts w:asciiTheme="minorHAnsi" w:hAnsiTheme="minorHAnsi"/>
          <w:sz w:val="16"/>
          <w:lang w:val="de-DE"/>
        </w:rPr>
        <w:t xml:space="preserve"> </w:t>
      </w:r>
      <w:r w:rsidR="00DD23FC" w:rsidRPr="002A1F5B">
        <w:rPr>
          <w:rFonts w:asciiTheme="minorHAnsi" w:hAnsiTheme="minorHAnsi" w:cs="Arial"/>
          <w:sz w:val="16"/>
          <w:lang w:val="de-DE"/>
        </w:rPr>
        <w:t>[</w:t>
      </w:r>
      <w:r w:rsidR="00DD23FC" w:rsidRPr="002A1F5B">
        <w:rPr>
          <w:rFonts w:asciiTheme="minorHAnsi" w:hAnsiTheme="minorHAnsi" w:cs="Arial"/>
          <w:color w:val="FF0000"/>
          <w:sz w:val="16"/>
          <w:lang w:val="de-DE"/>
        </w:rPr>
        <w:t>TYP</w:t>
      </w:r>
      <w:r w:rsidR="00DD23FC" w:rsidRPr="002A1F5B">
        <w:rPr>
          <w:rFonts w:asciiTheme="minorHAnsi" w:hAnsiTheme="minorHAnsi" w:cs="Arial"/>
          <w:sz w:val="16"/>
          <w:lang w:val="de-DE"/>
        </w:rPr>
        <w:t>]</w:t>
      </w:r>
      <w:r w:rsidR="00DD23FC">
        <w:rPr>
          <w:rFonts w:asciiTheme="minorHAnsi" w:hAnsiTheme="minorHAnsi" w:cs="Arial"/>
          <w:sz w:val="16"/>
          <w:lang w:val="de-DE"/>
        </w:rPr>
        <w:t xml:space="preserve"> [</w:t>
      </w:r>
      <w:r w:rsidR="009F0E2C" w:rsidRPr="009F0E2C">
        <w:rPr>
          <w:rFonts w:asciiTheme="minorHAnsi" w:hAnsiTheme="minorHAnsi"/>
          <w:color w:val="FF0000"/>
          <w:sz w:val="16"/>
          <w:lang w:val="de-DE"/>
        </w:rPr>
        <w:t>FoS</w:t>
      </w:r>
      <w:r w:rsidR="009F0E2C">
        <w:rPr>
          <w:rFonts w:asciiTheme="minorHAnsi" w:hAnsiTheme="minorHAnsi"/>
          <w:sz w:val="16"/>
          <w:lang w:val="de-DE"/>
        </w:rPr>
        <w:t>]</w:t>
      </w:r>
      <w:r w:rsidRPr="00C21FCE">
        <w:rPr>
          <w:rFonts w:asciiTheme="minorHAnsi" w:hAnsiTheme="minorHAnsi"/>
          <w:sz w:val="16"/>
          <w:lang w:val="de-DE"/>
        </w:rPr>
        <w:t xml:space="preserve">. </w:t>
      </w:r>
    </w:p>
    <w:p w:rsidR="007A356B" w:rsidRPr="00C21FCE" w:rsidRDefault="007A356B" w:rsidP="00C34A2D">
      <w:pPr>
        <w:pStyle w:val="Textkrper"/>
        <w:ind w:left="737"/>
        <w:rPr>
          <w:rFonts w:asciiTheme="minorHAnsi" w:hAnsiTheme="minorHAnsi"/>
          <w:sz w:val="16"/>
          <w:lang w:val="de-DE"/>
        </w:rPr>
      </w:pPr>
    </w:p>
    <w:p w:rsidR="007A356B" w:rsidRPr="00C21FCE" w:rsidRDefault="002740A6" w:rsidP="00C34A2D">
      <w:pPr>
        <w:pStyle w:val="Textkrper"/>
        <w:ind w:left="737"/>
        <w:rPr>
          <w:rFonts w:asciiTheme="minorHAnsi" w:hAnsiTheme="minorHAnsi"/>
          <w:szCs w:val="24"/>
          <w:lang w:val="de-DE"/>
        </w:rPr>
      </w:pPr>
      <w:r w:rsidRPr="00011825">
        <w:rPr>
          <w:rFonts w:asciiTheme="minorHAnsi" w:hAnsiTheme="minorHAnsi"/>
          <w:noProof/>
          <w:szCs w:val="24"/>
          <w:bdr w:val="single" w:sz="4" w:space="0" w:color="auto"/>
          <w:lang w:val="de-DE" w:eastAsia="de-DE"/>
        </w:rPr>
        <w:drawing>
          <wp:inline distT="0" distB="0" distL="0" distR="0" wp14:anchorId="59A61E4A" wp14:editId="54E4EC13">
            <wp:extent cx="3778885" cy="210693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8885" cy="2106930"/>
                    </a:xfrm>
                    <a:prstGeom prst="rect">
                      <a:avLst/>
                    </a:prstGeom>
                    <a:noFill/>
                    <a:ln>
                      <a:noFill/>
                    </a:ln>
                  </pic:spPr>
                </pic:pic>
              </a:graphicData>
            </a:graphic>
          </wp:inline>
        </w:drawing>
      </w:r>
    </w:p>
    <w:p w:rsidR="007A356B" w:rsidRPr="00C21FCE" w:rsidRDefault="007A356B" w:rsidP="00C34A2D">
      <w:pPr>
        <w:autoSpaceDE w:val="0"/>
        <w:autoSpaceDN w:val="0"/>
        <w:adjustRightInd w:val="0"/>
        <w:ind w:left="737"/>
        <w:jc w:val="both"/>
        <w:rPr>
          <w:rFonts w:asciiTheme="minorHAnsi" w:hAnsiTheme="minorHAnsi" w:cs="CorpoS"/>
          <w:sz w:val="12"/>
          <w:szCs w:val="16"/>
          <w:lang w:val="de-DE"/>
        </w:rPr>
      </w:pPr>
      <w:r w:rsidRPr="00C21FCE">
        <w:rPr>
          <w:rFonts w:asciiTheme="minorHAnsi" w:hAnsiTheme="minorHAnsi" w:cs="CorpoS"/>
          <w:sz w:val="12"/>
          <w:szCs w:val="16"/>
          <w:lang w:val="de-DE"/>
        </w:rPr>
        <w:t xml:space="preserve"> </w:t>
      </w:r>
    </w:p>
    <w:p w:rsidR="007A356B" w:rsidRPr="00C21FCE" w:rsidRDefault="007A356B" w:rsidP="004A6DEB">
      <w:pPr>
        <w:pStyle w:val="berschrift4"/>
        <w:rPr>
          <w:lang w:val="de-DE"/>
        </w:rPr>
      </w:pPr>
      <w:bookmarkStart w:id="17" w:name="_Toc364962002"/>
      <w:bookmarkStart w:id="18" w:name="_Toc365820285"/>
      <w:r w:rsidRPr="00C21FCE">
        <w:rPr>
          <w:lang w:val="de-DE"/>
        </w:rPr>
        <w:t>I.2.a Universitäten</w:t>
      </w:r>
      <w:bookmarkEnd w:id="17"/>
      <w:bookmarkEnd w:id="18"/>
      <w:r w:rsidRPr="00C21FCE">
        <w:rPr>
          <w:lang w:val="de-DE"/>
        </w:rPr>
        <w:t xml:space="preserve"> </w:t>
      </w:r>
    </w:p>
    <w:p w:rsidR="007A356B" w:rsidRPr="00C21FCE" w:rsidRDefault="007A356B" w:rsidP="006D4C2E">
      <w:pPr>
        <w:pStyle w:val="Textkrper"/>
        <w:rPr>
          <w:rFonts w:asciiTheme="minorHAnsi" w:hAnsiTheme="minorHAnsi"/>
          <w:szCs w:val="24"/>
          <w:lang w:val="de-DE"/>
        </w:rPr>
      </w:pPr>
      <w:r w:rsidRPr="00C21FCE">
        <w:rPr>
          <w:rFonts w:asciiTheme="minorHAnsi" w:hAnsiTheme="minorHAnsi"/>
          <w:color w:val="FF0000"/>
          <w:sz w:val="16"/>
          <w:lang w:val="de-DE"/>
        </w:rPr>
        <w:t>WR</w:t>
      </w:r>
      <w:r w:rsidRPr="00C21FCE">
        <w:rPr>
          <w:rFonts w:asciiTheme="minorHAnsi" w:hAnsiTheme="minorHAnsi"/>
          <w:sz w:val="12"/>
          <w:lang w:val="de-DE"/>
        </w:rPr>
        <w:t>_015</w:t>
      </w:r>
      <w:r w:rsidRPr="00C21FCE">
        <w:rPr>
          <w:rFonts w:asciiTheme="minorHAnsi" w:hAnsiTheme="minorHAnsi"/>
          <w:sz w:val="16"/>
          <w:lang w:val="de-DE"/>
        </w:rPr>
        <w:t>: Die Univ</w:t>
      </w:r>
      <w:r w:rsidR="00011825">
        <w:rPr>
          <w:rFonts w:asciiTheme="minorHAnsi" w:hAnsiTheme="minorHAnsi"/>
          <w:sz w:val="16"/>
          <w:lang w:val="de-DE"/>
        </w:rPr>
        <w:t>.</w:t>
      </w:r>
      <w:r w:rsidRPr="00C21FCE">
        <w:rPr>
          <w:rFonts w:asciiTheme="minorHAnsi" w:hAnsiTheme="minorHAnsi"/>
          <w:sz w:val="16"/>
          <w:lang w:val="de-DE"/>
        </w:rPr>
        <w:t xml:space="preserve"> haben Forschungsleistungen durch die Schwerpunktbildung (ExO-Mittel des Landes) und die zunehmende Vernetzung mit auFe deutlich verbessert; insbesondere wo die zusätzlichen ExO-Mittel für strukturbildende Maßnahmen (Ber</w:t>
      </w:r>
      <w:r w:rsidRPr="00C21FCE">
        <w:rPr>
          <w:rFonts w:asciiTheme="minorHAnsi" w:hAnsiTheme="minorHAnsi"/>
          <w:sz w:val="16"/>
          <w:lang w:val="de-DE"/>
        </w:rPr>
        <w:t>u</w:t>
      </w:r>
      <w:r w:rsidRPr="00C21FCE">
        <w:rPr>
          <w:rFonts w:asciiTheme="minorHAnsi" w:hAnsiTheme="minorHAnsi"/>
          <w:sz w:val="16"/>
          <w:lang w:val="de-DE"/>
        </w:rPr>
        <w:t>fungen etc.) eingesetzt wurden</w:t>
      </w:r>
      <w:r w:rsidR="00D030FD">
        <w:rPr>
          <w:rFonts w:asciiTheme="minorHAnsi" w:hAnsiTheme="minorHAnsi"/>
          <w:sz w:val="16"/>
          <w:lang w:val="de-DE"/>
        </w:rPr>
        <w:t xml:space="preserve"> [</w:t>
      </w:r>
      <w:r w:rsidR="00D030FD" w:rsidRPr="009F0E2C">
        <w:rPr>
          <w:rFonts w:asciiTheme="minorHAnsi" w:hAnsiTheme="minorHAnsi"/>
          <w:color w:val="FF0000"/>
          <w:sz w:val="16"/>
          <w:lang w:val="de-DE"/>
        </w:rPr>
        <w:t>FoS</w:t>
      </w:r>
      <w:r w:rsidR="00D030FD">
        <w:rPr>
          <w:rFonts w:asciiTheme="minorHAnsi" w:hAnsiTheme="minorHAnsi"/>
          <w:sz w:val="16"/>
          <w:lang w:val="de-DE"/>
        </w:rPr>
        <w:t>]</w:t>
      </w:r>
      <w:r w:rsidRPr="00C21FCE">
        <w:rPr>
          <w:rFonts w:asciiTheme="minorHAnsi" w:hAnsiTheme="minorHAnsi"/>
          <w:sz w:val="16"/>
          <w:lang w:val="de-DE"/>
        </w:rPr>
        <w:t xml:space="preserve">. </w:t>
      </w:r>
    </w:p>
    <w:p w:rsidR="007A356B" w:rsidRPr="00C21FCE" w:rsidRDefault="007A356B" w:rsidP="006D4C2E">
      <w:pPr>
        <w:pStyle w:val="Textkrper"/>
        <w:rPr>
          <w:rFonts w:asciiTheme="minorHAnsi" w:hAnsiTheme="minorHAnsi"/>
          <w:sz w:val="16"/>
          <w:lang w:val="de-DE"/>
        </w:rPr>
      </w:pPr>
      <w:r w:rsidRPr="00C21FCE">
        <w:rPr>
          <w:rFonts w:asciiTheme="minorHAnsi" w:hAnsiTheme="minorHAnsi"/>
          <w:sz w:val="16"/>
          <w:lang w:val="de-DE"/>
        </w:rPr>
        <w:t xml:space="preserve">WR zur Leistungsfähigkeit der </w:t>
      </w:r>
      <w:r w:rsidRPr="007062F5">
        <w:rPr>
          <w:rFonts w:asciiTheme="minorHAnsi" w:hAnsiTheme="minorHAnsi"/>
          <w:sz w:val="16"/>
          <w:u w:val="single"/>
          <w:lang w:val="de-DE"/>
        </w:rPr>
        <w:t>Forschung an Universitäten</w:t>
      </w:r>
      <w:r w:rsidRPr="00C21FCE">
        <w:rPr>
          <w:rFonts w:asciiTheme="minorHAnsi" w:hAnsiTheme="minorHAnsi"/>
          <w:sz w:val="16"/>
          <w:lang w:val="de-DE"/>
        </w:rPr>
        <w:t xml:space="preserve"> (Daten): </w:t>
      </w:r>
    </w:p>
    <w:p w:rsidR="007A356B" w:rsidRPr="00C21FCE" w:rsidRDefault="007A356B" w:rsidP="006D4C2E">
      <w:pPr>
        <w:pStyle w:val="Listenabsatz"/>
        <w:ind w:left="357" w:hanging="357"/>
        <w:rPr>
          <w:rFonts w:asciiTheme="minorHAnsi" w:hAnsiTheme="minorHAnsi"/>
          <w:sz w:val="16"/>
          <w:lang w:val="de-DE"/>
        </w:rPr>
      </w:pPr>
      <w:r w:rsidRPr="00C21FCE">
        <w:rPr>
          <w:rFonts w:asciiTheme="minorHAnsi" w:hAnsiTheme="minorHAnsi"/>
          <w:sz w:val="16"/>
          <w:lang w:val="de-DE"/>
        </w:rPr>
        <w:t>Die MLU konnte damit ihre Wettbewerbsfähigkeit in den Natur-, Lebens und Geisteswissenschaften und die OvGU in den IW und Lebenswissenschaften auf einem insgesamt mittleren Niveau stabilisieren und in den Schwerpunkten</w:t>
      </w:r>
      <w:r w:rsidRPr="00C21FCE">
        <w:rPr>
          <w:rStyle w:val="Funotenzeichen"/>
          <w:rFonts w:asciiTheme="minorHAnsi" w:hAnsiTheme="minorHAnsi"/>
          <w:sz w:val="16"/>
          <w:lang w:val="de-DE"/>
        </w:rPr>
        <w:footnoteReference w:id="29"/>
      </w:r>
      <w:r w:rsidRPr="00C21FCE">
        <w:rPr>
          <w:rFonts w:asciiTheme="minorHAnsi" w:hAnsiTheme="minorHAnsi"/>
          <w:sz w:val="16"/>
          <w:lang w:val="de-DE"/>
        </w:rPr>
        <w:t xml:space="preserve"> selbst internati</w:t>
      </w:r>
      <w:r w:rsidRPr="00C21FCE">
        <w:rPr>
          <w:rFonts w:asciiTheme="minorHAnsi" w:hAnsiTheme="minorHAnsi"/>
          <w:sz w:val="16"/>
          <w:lang w:val="de-DE"/>
        </w:rPr>
        <w:t>o</w:t>
      </w:r>
      <w:r w:rsidRPr="00C21FCE">
        <w:rPr>
          <w:rFonts w:asciiTheme="minorHAnsi" w:hAnsiTheme="minorHAnsi"/>
          <w:sz w:val="16"/>
          <w:lang w:val="de-DE"/>
        </w:rPr>
        <w:t>nale Sichtbarkeit erlangen. Die vom WZW beauftragte bibliometrische Analyse</w:t>
      </w:r>
      <w:r w:rsidRPr="00C21FCE">
        <w:rPr>
          <w:rStyle w:val="Funotenzeichen"/>
          <w:rFonts w:asciiTheme="minorHAnsi" w:hAnsiTheme="minorHAnsi"/>
          <w:sz w:val="16"/>
          <w:lang w:val="de-DE"/>
        </w:rPr>
        <w:footnoteReference w:id="30"/>
      </w:r>
      <w:r w:rsidRPr="00C21FCE">
        <w:rPr>
          <w:rFonts w:asciiTheme="minorHAnsi" w:hAnsiTheme="minorHAnsi"/>
          <w:sz w:val="16"/>
          <w:lang w:val="de-DE"/>
        </w:rPr>
        <w:t xml:space="preserve"> der Forschungsschwerpunkte bescheinigt diesen ein insgesamt international wettbewerbsfähiges Niveau (vgl. Kap. C.I und C.II)</w:t>
      </w:r>
      <w:r w:rsidRPr="00C21FCE">
        <w:rPr>
          <w:rStyle w:val="Funotenzeichen"/>
          <w:rFonts w:asciiTheme="minorHAnsi" w:hAnsiTheme="minorHAnsi"/>
          <w:sz w:val="16"/>
          <w:lang w:val="de-DE"/>
        </w:rPr>
        <w:footnoteReference w:id="31"/>
      </w:r>
      <w:r w:rsidRPr="00C21FCE">
        <w:rPr>
          <w:rFonts w:asciiTheme="minorHAnsi" w:hAnsiTheme="minorHAnsi"/>
          <w:sz w:val="16"/>
          <w:lang w:val="de-DE"/>
        </w:rPr>
        <w:t>. [</w:t>
      </w:r>
      <w:r w:rsidRPr="00C21FCE">
        <w:rPr>
          <w:rFonts w:asciiTheme="minorHAnsi" w:hAnsiTheme="minorHAnsi"/>
          <w:color w:val="FF0000"/>
          <w:sz w:val="16"/>
          <w:lang w:val="de-DE"/>
        </w:rPr>
        <w:t>D&amp;A</w:t>
      </w:r>
      <w:r w:rsidRPr="00C21FCE">
        <w:rPr>
          <w:rFonts w:asciiTheme="minorHAnsi" w:hAnsiTheme="minorHAnsi"/>
          <w:sz w:val="16"/>
          <w:lang w:val="de-DE"/>
        </w:rPr>
        <w:t>]</w:t>
      </w:r>
    </w:p>
    <w:p w:rsidR="007A356B" w:rsidRPr="00C21FCE" w:rsidRDefault="007A356B" w:rsidP="006D4C2E">
      <w:pPr>
        <w:pStyle w:val="Listenabsatz"/>
        <w:ind w:left="357" w:hanging="357"/>
        <w:rPr>
          <w:rFonts w:asciiTheme="minorHAnsi" w:hAnsiTheme="minorHAnsi"/>
          <w:sz w:val="16"/>
          <w:lang w:val="de-DE"/>
        </w:rPr>
      </w:pPr>
      <w:r w:rsidRPr="00C21FCE">
        <w:rPr>
          <w:rFonts w:asciiTheme="minorHAnsi" w:hAnsiTheme="minorHAnsi"/>
          <w:sz w:val="16"/>
          <w:u w:val="single"/>
          <w:lang w:val="de-DE"/>
        </w:rPr>
        <w:t>Ranking der DFG-Bewilligungen</w:t>
      </w:r>
      <w:r w:rsidRPr="00C21FCE">
        <w:rPr>
          <w:rStyle w:val="Funotenzeichen"/>
          <w:rFonts w:asciiTheme="minorHAnsi" w:hAnsiTheme="minorHAnsi" w:cs="Swift Com"/>
          <w:sz w:val="14"/>
          <w:lang w:val="de-DE"/>
        </w:rPr>
        <w:footnoteReference w:id="32"/>
      </w:r>
      <w:r w:rsidRPr="00C21FCE">
        <w:rPr>
          <w:rFonts w:asciiTheme="minorHAnsi" w:hAnsiTheme="minorHAnsi"/>
          <w:sz w:val="16"/>
          <w:lang w:val="de-DE"/>
        </w:rPr>
        <w:t xml:space="preserve"> (2008 bis 2010) bestätigen Einschätzung: Beide Universitäten in der Gesamtbetrachtung nicht unter TOP 40 der bewilligungsstärksten HS), in ausgewählten Wissenschaftsbereichen belegten sie aber gute mittlere Plätze [</w:t>
      </w:r>
      <w:r w:rsidRPr="00C21FCE">
        <w:rPr>
          <w:rFonts w:asciiTheme="minorHAnsi" w:hAnsiTheme="minorHAnsi"/>
          <w:color w:val="FF0000"/>
          <w:sz w:val="16"/>
          <w:lang w:val="de-DE"/>
        </w:rPr>
        <w:t>D&amp;A</w:t>
      </w:r>
      <w:r w:rsidRPr="00C21FCE">
        <w:rPr>
          <w:rFonts w:asciiTheme="minorHAnsi" w:hAnsiTheme="minorHAnsi"/>
          <w:sz w:val="16"/>
          <w:lang w:val="de-DE"/>
        </w:rPr>
        <w:t xml:space="preserve">]: </w:t>
      </w:r>
    </w:p>
    <w:p w:rsidR="007A356B" w:rsidRPr="00C21FCE" w:rsidRDefault="007A356B" w:rsidP="00A77009">
      <w:pPr>
        <w:pStyle w:val="Listenabsatz"/>
        <w:widowControl/>
        <w:numPr>
          <w:ilvl w:val="1"/>
          <w:numId w:val="5"/>
        </w:numPr>
        <w:autoSpaceDE w:val="0"/>
        <w:autoSpaceDN w:val="0"/>
        <w:adjustRightInd w:val="0"/>
        <w:ind w:left="714" w:hanging="357"/>
        <w:jc w:val="both"/>
        <w:rPr>
          <w:rFonts w:asciiTheme="minorHAnsi" w:hAnsiTheme="minorHAnsi" w:cs="Swift Com"/>
          <w:sz w:val="12"/>
          <w:szCs w:val="20"/>
          <w:lang w:val="de-DE"/>
        </w:rPr>
      </w:pPr>
      <w:r w:rsidRPr="00C21FCE">
        <w:rPr>
          <w:rFonts w:asciiTheme="minorHAnsi" w:hAnsiTheme="minorHAnsi"/>
          <w:sz w:val="16"/>
          <w:lang w:val="de-DE"/>
        </w:rPr>
        <w:t xml:space="preserve">GSW / MLU: Rang 20 (von insgesamt 142 geförderten HS - </w:t>
      </w:r>
      <w:r w:rsidRPr="00C21FCE">
        <w:rPr>
          <w:rFonts w:asciiTheme="minorHAnsi" w:hAnsiTheme="minorHAnsi"/>
          <w:sz w:val="12"/>
          <w:lang w:val="de-DE"/>
        </w:rPr>
        <w:t>0.14</w:t>
      </w:r>
      <w:r w:rsidRPr="00C21FCE">
        <w:rPr>
          <w:rFonts w:asciiTheme="minorHAnsi" w:hAnsiTheme="minorHAnsi"/>
          <w:sz w:val="16"/>
          <w:lang w:val="de-DE"/>
        </w:rPr>
        <w:t>)</w:t>
      </w:r>
      <w:r w:rsidRPr="00C21FCE">
        <w:rPr>
          <w:rFonts w:asciiTheme="minorHAnsi" w:hAnsiTheme="minorHAnsi" w:cs="Swift Com"/>
          <w:sz w:val="12"/>
          <w:szCs w:val="20"/>
          <w:lang w:val="de-DE"/>
        </w:rPr>
        <w:t xml:space="preserve"> </w:t>
      </w:r>
    </w:p>
    <w:p w:rsidR="007A356B" w:rsidRPr="00C21FCE" w:rsidRDefault="007A356B" w:rsidP="00A77009">
      <w:pPr>
        <w:pStyle w:val="Listenabsatz"/>
        <w:widowControl/>
        <w:numPr>
          <w:ilvl w:val="1"/>
          <w:numId w:val="5"/>
        </w:numPr>
        <w:autoSpaceDE w:val="0"/>
        <w:autoSpaceDN w:val="0"/>
        <w:adjustRightInd w:val="0"/>
        <w:ind w:left="714" w:hanging="357"/>
        <w:jc w:val="both"/>
        <w:rPr>
          <w:rFonts w:asciiTheme="minorHAnsi" w:hAnsiTheme="minorHAnsi" w:cs="Swift Com"/>
          <w:sz w:val="12"/>
          <w:szCs w:val="20"/>
          <w:lang w:val="de-DE"/>
        </w:rPr>
      </w:pPr>
      <w:r w:rsidRPr="00C21FCE">
        <w:rPr>
          <w:rFonts w:asciiTheme="minorHAnsi" w:hAnsiTheme="minorHAnsi"/>
          <w:sz w:val="16"/>
          <w:lang w:val="de-DE"/>
        </w:rPr>
        <w:t xml:space="preserve">LW / MLU: Rang 30 (von insgesamt 81 geförderten HS - </w:t>
      </w:r>
      <w:r w:rsidRPr="00C21FCE">
        <w:rPr>
          <w:rFonts w:asciiTheme="minorHAnsi" w:hAnsiTheme="minorHAnsi"/>
          <w:sz w:val="12"/>
          <w:lang w:val="de-DE"/>
        </w:rPr>
        <w:t>0.37</w:t>
      </w:r>
      <w:r w:rsidRPr="00C21FCE">
        <w:rPr>
          <w:rFonts w:asciiTheme="minorHAnsi" w:hAnsiTheme="minorHAnsi"/>
          <w:sz w:val="16"/>
          <w:lang w:val="de-DE"/>
        </w:rPr>
        <w:t>)</w:t>
      </w:r>
      <w:r w:rsidRPr="00C21FCE">
        <w:rPr>
          <w:rFonts w:asciiTheme="minorHAnsi" w:hAnsiTheme="minorHAnsi" w:cs="Swift Com"/>
          <w:sz w:val="12"/>
          <w:szCs w:val="20"/>
          <w:lang w:val="de-DE"/>
        </w:rPr>
        <w:t xml:space="preserve"> </w:t>
      </w:r>
    </w:p>
    <w:p w:rsidR="007A356B" w:rsidRPr="00C21FCE" w:rsidRDefault="007A356B" w:rsidP="00A77009">
      <w:pPr>
        <w:pStyle w:val="Listenabsatz"/>
        <w:widowControl/>
        <w:numPr>
          <w:ilvl w:val="1"/>
          <w:numId w:val="5"/>
        </w:numPr>
        <w:autoSpaceDE w:val="0"/>
        <w:autoSpaceDN w:val="0"/>
        <w:adjustRightInd w:val="0"/>
        <w:ind w:left="714" w:hanging="357"/>
        <w:jc w:val="both"/>
        <w:rPr>
          <w:rFonts w:asciiTheme="minorHAnsi" w:hAnsiTheme="minorHAnsi" w:cs="Swift Com"/>
          <w:sz w:val="12"/>
          <w:szCs w:val="20"/>
          <w:lang w:val="de-DE"/>
        </w:rPr>
      </w:pPr>
      <w:r w:rsidRPr="00C21FCE">
        <w:rPr>
          <w:rFonts w:asciiTheme="minorHAnsi" w:hAnsiTheme="minorHAnsi"/>
          <w:sz w:val="16"/>
          <w:lang w:val="de-DE"/>
        </w:rPr>
        <w:t xml:space="preserve">NW / MLU: Rang 39 (von insgesamt 91 geförderten HS - </w:t>
      </w:r>
      <w:r w:rsidRPr="00C21FCE">
        <w:rPr>
          <w:rFonts w:asciiTheme="minorHAnsi" w:hAnsiTheme="minorHAnsi"/>
          <w:sz w:val="12"/>
          <w:lang w:val="de-DE"/>
        </w:rPr>
        <w:t>0.42</w:t>
      </w:r>
      <w:r w:rsidRPr="00C21FCE">
        <w:rPr>
          <w:rFonts w:asciiTheme="minorHAnsi" w:hAnsiTheme="minorHAnsi"/>
          <w:sz w:val="16"/>
          <w:lang w:val="de-DE"/>
        </w:rPr>
        <w:t>)</w:t>
      </w:r>
      <w:r w:rsidRPr="00C21FCE">
        <w:rPr>
          <w:rFonts w:asciiTheme="minorHAnsi" w:hAnsiTheme="minorHAnsi" w:cs="Swift Com"/>
          <w:sz w:val="12"/>
          <w:szCs w:val="20"/>
          <w:lang w:val="de-DE"/>
        </w:rPr>
        <w:t xml:space="preserve"> </w:t>
      </w:r>
    </w:p>
    <w:p w:rsidR="007A356B" w:rsidRPr="00C21FCE" w:rsidRDefault="007A356B" w:rsidP="00A77009">
      <w:pPr>
        <w:pStyle w:val="Listenabsatz"/>
        <w:widowControl/>
        <w:numPr>
          <w:ilvl w:val="1"/>
          <w:numId w:val="5"/>
        </w:numPr>
        <w:autoSpaceDE w:val="0"/>
        <w:autoSpaceDN w:val="0"/>
        <w:adjustRightInd w:val="0"/>
        <w:ind w:left="714" w:hanging="357"/>
        <w:jc w:val="both"/>
        <w:rPr>
          <w:rFonts w:asciiTheme="minorHAnsi" w:hAnsiTheme="minorHAnsi" w:cs="Swift Com"/>
          <w:sz w:val="12"/>
          <w:szCs w:val="20"/>
          <w:lang w:val="de-DE"/>
        </w:rPr>
      </w:pPr>
      <w:r w:rsidRPr="00C21FCE">
        <w:rPr>
          <w:rFonts w:asciiTheme="minorHAnsi" w:hAnsiTheme="minorHAnsi"/>
          <w:sz w:val="16"/>
          <w:lang w:val="de-DE"/>
        </w:rPr>
        <w:t xml:space="preserve">LW / OvGU: Rang 36 (von insgesamt 81 geförderten HS - </w:t>
      </w:r>
      <w:r w:rsidRPr="00C21FCE">
        <w:rPr>
          <w:rFonts w:asciiTheme="minorHAnsi" w:hAnsiTheme="minorHAnsi"/>
          <w:sz w:val="12"/>
          <w:lang w:val="de-DE"/>
        </w:rPr>
        <w:t>0.44</w:t>
      </w:r>
      <w:r w:rsidRPr="00C21FCE">
        <w:rPr>
          <w:rFonts w:asciiTheme="minorHAnsi" w:hAnsiTheme="minorHAnsi"/>
          <w:sz w:val="16"/>
          <w:lang w:val="de-DE"/>
        </w:rPr>
        <w:t>)</w:t>
      </w:r>
      <w:r w:rsidRPr="00C21FCE">
        <w:rPr>
          <w:rFonts w:asciiTheme="minorHAnsi" w:hAnsiTheme="minorHAnsi" w:cs="Swift Com"/>
          <w:sz w:val="12"/>
          <w:szCs w:val="20"/>
          <w:lang w:val="de-DE"/>
        </w:rPr>
        <w:t xml:space="preserve"> </w:t>
      </w:r>
    </w:p>
    <w:p w:rsidR="007A356B" w:rsidRPr="00C21FCE" w:rsidRDefault="007A356B" w:rsidP="00A77009">
      <w:pPr>
        <w:pStyle w:val="Listenabsatz"/>
        <w:widowControl/>
        <w:numPr>
          <w:ilvl w:val="1"/>
          <w:numId w:val="5"/>
        </w:numPr>
        <w:autoSpaceDE w:val="0"/>
        <w:autoSpaceDN w:val="0"/>
        <w:adjustRightInd w:val="0"/>
        <w:ind w:left="714" w:hanging="357"/>
        <w:jc w:val="both"/>
        <w:rPr>
          <w:rFonts w:asciiTheme="minorHAnsi" w:hAnsiTheme="minorHAnsi" w:cs="Swift Com"/>
          <w:sz w:val="12"/>
          <w:szCs w:val="20"/>
          <w:lang w:val="de-DE"/>
        </w:rPr>
      </w:pPr>
      <w:r w:rsidRPr="00C21FCE">
        <w:rPr>
          <w:rFonts w:asciiTheme="minorHAnsi" w:hAnsiTheme="minorHAnsi"/>
          <w:sz w:val="16"/>
          <w:lang w:val="de-DE"/>
        </w:rPr>
        <w:t xml:space="preserve">IW / OvGU: Rang 26 (Von insgesamt 108 geförderten HS - </w:t>
      </w:r>
      <w:r w:rsidRPr="00C21FCE">
        <w:rPr>
          <w:rFonts w:asciiTheme="minorHAnsi" w:hAnsiTheme="minorHAnsi"/>
          <w:sz w:val="12"/>
          <w:lang w:val="de-DE"/>
        </w:rPr>
        <w:t>0.24</w:t>
      </w:r>
      <w:r w:rsidRPr="00C21FCE">
        <w:rPr>
          <w:rFonts w:asciiTheme="minorHAnsi" w:hAnsiTheme="minorHAnsi"/>
          <w:sz w:val="16"/>
          <w:lang w:val="de-DE"/>
        </w:rPr>
        <w:t>)</w:t>
      </w:r>
      <w:r w:rsidRPr="00C21FCE">
        <w:rPr>
          <w:rFonts w:asciiTheme="minorHAnsi" w:hAnsiTheme="minorHAnsi" w:cs="Swift Com"/>
          <w:sz w:val="12"/>
          <w:szCs w:val="20"/>
          <w:lang w:val="de-DE"/>
        </w:rPr>
        <w:t xml:space="preserve"> </w:t>
      </w:r>
    </w:p>
    <w:p w:rsidR="007A356B" w:rsidRPr="00EE27A3" w:rsidRDefault="007A356B" w:rsidP="00A77009">
      <w:pPr>
        <w:pStyle w:val="Listenabsatz"/>
        <w:numPr>
          <w:ilvl w:val="0"/>
          <w:numId w:val="5"/>
        </w:numPr>
        <w:autoSpaceDE w:val="0"/>
        <w:autoSpaceDN w:val="0"/>
        <w:adjustRightInd w:val="0"/>
        <w:spacing w:before="60"/>
        <w:jc w:val="both"/>
        <w:rPr>
          <w:rFonts w:asciiTheme="minorHAnsi" w:hAnsiTheme="minorHAnsi" w:cs="Swift Com"/>
          <w:sz w:val="18"/>
          <w:szCs w:val="19"/>
          <w:lang w:val="de-DE"/>
        </w:rPr>
      </w:pPr>
      <w:r w:rsidRPr="00EE27A3">
        <w:rPr>
          <w:rFonts w:asciiTheme="minorHAnsi" w:hAnsiTheme="minorHAnsi" w:cs="Swift Com"/>
          <w:sz w:val="18"/>
          <w:szCs w:val="19"/>
          <w:lang w:val="de-DE"/>
        </w:rPr>
        <w:t xml:space="preserve">Beteiligung an größeren Verbundvorhaben ist Ausweis dieser wachsenden Leistungsfähigkeit [D&amp;A]: </w:t>
      </w:r>
    </w:p>
    <w:p w:rsidR="007A356B" w:rsidRPr="00C21FCE" w:rsidRDefault="007A356B" w:rsidP="006D4C2E">
      <w:pPr>
        <w:autoSpaceDE w:val="0"/>
        <w:autoSpaceDN w:val="0"/>
        <w:adjustRightInd w:val="0"/>
        <w:ind w:left="360"/>
        <w:jc w:val="both"/>
        <w:rPr>
          <w:rFonts w:asciiTheme="minorHAnsi" w:hAnsiTheme="minorHAnsi" w:cs="Swift Com"/>
          <w:sz w:val="14"/>
          <w:szCs w:val="19"/>
          <w:lang w:val="de-DE"/>
        </w:rPr>
      </w:pPr>
      <w:r w:rsidRPr="00C21FCE">
        <w:rPr>
          <w:rFonts w:asciiTheme="minorHAnsi" w:hAnsiTheme="minorHAnsi" w:cs="Swift Com"/>
          <w:sz w:val="14"/>
          <w:szCs w:val="19"/>
          <w:u w:val="single"/>
          <w:lang w:val="de-DE"/>
        </w:rPr>
        <w:t>MLU:</w:t>
      </w:r>
      <w:r w:rsidRPr="00C21FCE">
        <w:rPr>
          <w:rFonts w:asciiTheme="minorHAnsi" w:hAnsiTheme="minorHAnsi" w:cs="Swift Com"/>
          <w:sz w:val="14"/>
          <w:szCs w:val="19"/>
          <w:lang w:val="de-DE"/>
        </w:rPr>
        <w:t xml:space="preserve"> </w:t>
      </w:r>
    </w:p>
    <w:p w:rsidR="007A356B" w:rsidRPr="00C21FCE" w:rsidRDefault="007A356B" w:rsidP="00A77009">
      <w:pPr>
        <w:pStyle w:val="Listenabsatz"/>
        <w:widowControl/>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sz w:val="16"/>
          <w:lang w:val="de-DE"/>
        </w:rPr>
        <w:t>4 SFB (3x Sprecher</w:t>
      </w:r>
      <w:r w:rsidR="00F022BF">
        <w:rPr>
          <w:rFonts w:asciiTheme="minorHAnsi" w:hAnsiTheme="minorHAnsi"/>
          <w:sz w:val="16"/>
          <w:lang w:val="de-DE"/>
        </w:rPr>
        <w:t>-</w:t>
      </w:r>
      <w:r w:rsidRPr="00C21FCE">
        <w:rPr>
          <w:rFonts w:asciiTheme="minorHAnsi" w:hAnsiTheme="minorHAnsi"/>
          <w:sz w:val="16"/>
          <w:lang w:val="de-DE"/>
        </w:rPr>
        <w:t xml:space="preserve">HS); </w:t>
      </w:r>
    </w:p>
    <w:p w:rsidR="007A356B" w:rsidRPr="00C21FCE" w:rsidRDefault="007A356B" w:rsidP="00A77009">
      <w:pPr>
        <w:pStyle w:val="Listenabsatz"/>
        <w:widowControl/>
        <w:numPr>
          <w:ilvl w:val="1"/>
          <w:numId w:val="5"/>
        </w:numPr>
        <w:autoSpaceDE w:val="0"/>
        <w:autoSpaceDN w:val="0"/>
        <w:adjustRightInd w:val="0"/>
        <w:ind w:left="714" w:hanging="357"/>
        <w:jc w:val="both"/>
        <w:rPr>
          <w:rFonts w:asciiTheme="minorHAnsi" w:hAnsiTheme="minorHAnsi" w:cs="Swift Com"/>
          <w:sz w:val="12"/>
          <w:szCs w:val="20"/>
          <w:lang w:val="de-DE"/>
        </w:rPr>
      </w:pPr>
      <w:r w:rsidRPr="00C21FCE">
        <w:rPr>
          <w:rFonts w:asciiTheme="minorHAnsi" w:hAnsiTheme="minorHAnsi"/>
          <w:sz w:val="16"/>
          <w:lang w:val="de-DE"/>
        </w:rPr>
        <w:t>Teilerfolg für beide NW-Schwerpunkte war die Aufforderung zur Einreichung eines Vollantrags Graduiertenschule (</w:t>
      </w:r>
      <w:r w:rsidRPr="00C21FCE">
        <w:rPr>
          <w:rFonts w:asciiTheme="minorHAnsi" w:hAnsiTheme="minorHAnsi"/>
          <w:i/>
          <w:iCs/>
          <w:sz w:val="16"/>
          <w:lang w:val="de-DE"/>
        </w:rPr>
        <w:t>F</w:t>
      </w:r>
      <w:r w:rsidRPr="00C21FCE">
        <w:rPr>
          <w:rFonts w:asciiTheme="minorHAnsi" w:hAnsiTheme="minorHAnsi"/>
          <w:i/>
          <w:iCs/>
          <w:sz w:val="8"/>
          <w:szCs w:val="12"/>
          <w:lang w:val="de-DE"/>
        </w:rPr>
        <w:t xml:space="preserve">3 </w:t>
      </w:r>
      <w:r w:rsidRPr="00C21FCE">
        <w:rPr>
          <w:rFonts w:asciiTheme="minorHAnsi" w:hAnsiTheme="minorHAnsi"/>
          <w:i/>
          <w:iCs/>
          <w:sz w:val="16"/>
          <w:lang w:val="de-DE"/>
        </w:rPr>
        <w:t>– Function follows Form</w:t>
      </w:r>
      <w:r w:rsidRPr="00C21FCE">
        <w:rPr>
          <w:rFonts w:asciiTheme="minorHAnsi" w:hAnsiTheme="minorHAnsi"/>
          <w:sz w:val="16"/>
          <w:lang w:val="de-DE"/>
        </w:rPr>
        <w:t xml:space="preserve">) im Rahmen der </w:t>
      </w:r>
      <w:r w:rsidRPr="00C21FCE">
        <w:rPr>
          <w:rFonts w:asciiTheme="minorHAnsi" w:hAnsiTheme="minorHAnsi"/>
          <w:i/>
          <w:sz w:val="16"/>
          <w:lang w:val="de-DE"/>
        </w:rPr>
        <w:t xml:space="preserve">Exzellenzinitiative Bundes und Länder, </w:t>
      </w:r>
      <w:r w:rsidRPr="00C21FCE">
        <w:rPr>
          <w:rFonts w:asciiTheme="minorHAnsi" w:hAnsiTheme="minorHAnsi"/>
          <w:sz w:val="16"/>
          <w:lang w:val="de-DE"/>
        </w:rPr>
        <w:t>in der Endausscheidung allerdings nicht erfolgreich</w:t>
      </w:r>
      <w:r w:rsidRPr="00C21FCE">
        <w:rPr>
          <w:rStyle w:val="Funotenzeichen"/>
          <w:rFonts w:asciiTheme="minorHAnsi" w:hAnsiTheme="minorHAnsi" w:cs="Swift Com"/>
          <w:sz w:val="14"/>
          <w:szCs w:val="19"/>
          <w:lang w:val="de-DE"/>
        </w:rPr>
        <w:footnoteReference w:id="33"/>
      </w:r>
      <w:r w:rsidRPr="00C21FCE">
        <w:rPr>
          <w:rFonts w:asciiTheme="minorHAnsi" w:hAnsiTheme="minorHAnsi"/>
          <w:sz w:val="16"/>
          <w:lang w:val="de-DE"/>
        </w:rPr>
        <w:t xml:space="preserve">. </w:t>
      </w:r>
    </w:p>
    <w:p w:rsidR="007A356B" w:rsidRPr="00C21FCE" w:rsidRDefault="007A356B" w:rsidP="00A77009">
      <w:pPr>
        <w:pStyle w:val="Listenabsatz"/>
        <w:widowControl/>
        <w:numPr>
          <w:ilvl w:val="1"/>
          <w:numId w:val="5"/>
        </w:numPr>
        <w:autoSpaceDE w:val="0"/>
        <w:autoSpaceDN w:val="0"/>
        <w:adjustRightInd w:val="0"/>
        <w:ind w:left="714" w:hanging="357"/>
        <w:jc w:val="both"/>
        <w:rPr>
          <w:rFonts w:asciiTheme="minorHAnsi" w:hAnsiTheme="minorHAnsi" w:cs="Swift Com"/>
          <w:sz w:val="12"/>
          <w:szCs w:val="20"/>
          <w:lang w:val="de-DE"/>
        </w:rPr>
      </w:pPr>
      <w:r w:rsidRPr="00C21FCE">
        <w:rPr>
          <w:rFonts w:asciiTheme="minorHAnsi" w:hAnsiTheme="minorHAnsi"/>
          <w:sz w:val="16"/>
          <w:lang w:val="de-DE"/>
        </w:rPr>
        <w:t xml:space="preserve">DFG-Forschungszentrum für integrative Biodiversitätsforschung (iDIV) im UniVb H.J.L </w:t>
      </w:r>
    </w:p>
    <w:p w:rsidR="007A356B" w:rsidRPr="00C21FCE" w:rsidRDefault="007A356B" w:rsidP="006D4C2E">
      <w:pPr>
        <w:ind w:left="357"/>
        <w:jc w:val="both"/>
        <w:rPr>
          <w:rFonts w:asciiTheme="minorHAnsi" w:hAnsiTheme="minorHAnsi"/>
          <w:sz w:val="18"/>
          <w:u w:val="single"/>
          <w:lang w:val="de-DE"/>
        </w:rPr>
      </w:pPr>
      <w:r w:rsidRPr="00C21FCE">
        <w:rPr>
          <w:rFonts w:asciiTheme="minorHAnsi" w:hAnsiTheme="minorHAnsi"/>
          <w:sz w:val="18"/>
          <w:u w:val="single"/>
          <w:lang w:val="de-DE"/>
        </w:rPr>
        <w:t xml:space="preserve">OvGU </w:t>
      </w:r>
    </w:p>
    <w:p w:rsidR="007A356B" w:rsidRPr="00C21FCE" w:rsidRDefault="007A356B" w:rsidP="00A77009">
      <w:pPr>
        <w:pStyle w:val="Listenabsatz"/>
        <w:widowControl/>
        <w:numPr>
          <w:ilvl w:val="1"/>
          <w:numId w:val="5"/>
        </w:numPr>
        <w:autoSpaceDE w:val="0"/>
        <w:autoSpaceDN w:val="0"/>
        <w:adjustRightInd w:val="0"/>
        <w:ind w:left="714" w:hanging="357"/>
        <w:jc w:val="both"/>
        <w:rPr>
          <w:rFonts w:asciiTheme="minorHAnsi" w:hAnsiTheme="minorHAnsi" w:cs="Swift Com"/>
          <w:sz w:val="12"/>
          <w:szCs w:val="20"/>
          <w:lang w:val="de-DE"/>
        </w:rPr>
      </w:pPr>
      <w:r w:rsidRPr="00C21FCE">
        <w:rPr>
          <w:rFonts w:asciiTheme="minorHAnsi" w:hAnsiTheme="minorHAnsi"/>
          <w:sz w:val="16"/>
          <w:lang w:val="de-DE"/>
        </w:rPr>
        <w:t xml:space="preserve">8 SFB (2x Sprecher-HS </w:t>
      </w:r>
    </w:p>
    <w:p w:rsidR="007A356B" w:rsidRPr="00C21FCE" w:rsidRDefault="007A356B" w:rsidP="00A77009">
      <w:pPr>
        <w:pStyle w:val="Listenabsatz"/>
        <w:widowControl/>
        <w:numPr>
          <w:ilvl w:val="1"/>
          <w:numId w:val="5"/>
        </w:numPr>
        <w:autoSpaceDE w:val="0"/>
        <w:autoSpaceDN w:val="0"/>
        <w:adjustRightInd w:val="0"/>
        <w:ind w:left="714" w:hanging="357"/>
        <w:jc w:val="both"/>
        <w:rPr>
          <w:rFonts w:asciiTheme="minorHAnsi" w:hAnsiTheme="minorHAnsi" w:cs="Swift Com"/>
          <w:sz w:val="12"/>
          <w:szCs w:val="20"/>
          <w:lang w:val="de-DE"/>
        </w:rPr>
      </w:pPr>
      <w:r w:rsidRPr="00C21FCE">
        <w:rPr>
          <w:rFonts w:asciiTheme="minorHAnsi" w:hAnsiTheme="minorHAnsi"/>
          <w:sz w:val="16"/>
          <w:lang w:val="de-DE"/>
        </w:rPr>
        <w:t>1 DFG-Schwerpunktprogramm mit Koordinationsfunktion (</w:t>
      </w:r>
      <w:r w:rsidRPr="00C21FCE">
        <w:rPr>
          <w:rFonts w:asciiTheme="minorHAnsi" w:hAnsiTheme="minorHAnsi"/>
          <w:color w:val="FF0000"/>
          <w:sz w:val="16"/>
          <w:lang w:val="de-DE"/>
        </w:rPr>
        <w:t>vgl. für Details Kap. C.I und C.II</w:t>
      </w:r>
      <w:r w:rsidRPr="00C21FCE">
        <w:rPr>
          <w:rFonts w:asciiTheme="minorHAnsi" w:hAnsiTheme="minorHAnsi"/>
          <w:sz w:val="16"/>
          <w:lang w:val="de-DE"/>
        </w:rPr>
        <w:t>)</w:t>
      </w:r>
      <w:r w:rsidRPr="00C21FCE">
        <w:rPr>
          <w:rFonts w:asciiTheme="minorHAnsi" w:hAnsiTheme="minorHAnsi" w:cs="Swift Com"/>
          <w:sz w:val="12"/>
          <w:szCs w:val="20"/>
          <w:lang w:val="de-DE"/>
        </w:rPr>
        <w:t xml:space="preserve"> </w:t>
      </w:r>
    </w:p>
    <w:p w:rsidR="007A356B" w:rsidRPr="00C21FCE" w:rsidRDefault="007A356B" w:rsidP="00A77009">
      <w:pPr>
        <w:pStyle w:val="Listenabsatz"/>
        <w:widowControl/>
        <w:numPr>
          <w:ilvl w:val="1"/>
          <w:numId w:val="5"/>
        </w:numPr>
        <w:autoSpaceDE w:val="0"/>
        <w:autoSpaceDN w:val="0"/>
        <w:adjustRightInd w:val="0"/>
        <w:ind w:left="714" w:hanging="357"/>
        <w:jc w:val="both"/>
        <w:rPr>
          <w:rFonts w:asciiTheme="minorHAnsi" w:hAnsiTheme="minorHAnsi" w:cs="Swift Com"/>
          <w:sz w:val="12"/>
          <w:szCs w:val="20"/>
          <w:lang w:val="de-DE"/>
        </w:rPr>
      </w:pPr>
      <w:r w:rsidRPr="00C21FCE">
        <w:rPr>
          <w:rFonts w:asciiTheme="minorHAnsi" w:hAnsiTheme="minorHAnsi"/>
          <w:sz w:val="16"/>
          <w:lang w:val="de-DE"/>
        </w:rPr>
        <w:t>Diverse Verbundvorhaben</w:t>
      </w:r>
    </w:p>
    <w:p w:rsidR="007A356B" w:rsidRPr="00C21FCE" w:rsidRDefault="007A356B" w:rsidP="006D4C2E">
      <w:pPr>
        <w:pStyle w:val="Textkrper"/>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_016</w:t>
      </w:r>
      <w:r w:rsidRPr="00C21FCE">
        <w:rPr>
          <w:rFonts w:asciiTheme="minorHAnsi" w:hAnsiTheme="minorHAnsi"/>
          <w:sz w:val="16"/>
          <w:lang w:val="de-DE"/>
        </w:rPr>
        <w:t xml:space="preserve">: Trotz der Leistungsfähigkeit in den Schwerpunkten und angrenzenden Forschungsfeldern erweisen sich die </w:t>
      </w:r>
      <w:r w:rsidRPr="00C21FCE">
        <w:rPr>
          <w:rFonts w:asciiTheme="minorHAnsi" w:hAnsiTheme="minorHAnsi"/>
          <w:sz w:val="16"/>
          <w:u w:val="single"/>
          <w:lang w:val="de-DE"/>
        </w:rPr>
        <w:t>Universitäten im Ländervergleich insgesamt als ausgesprochen drittmittelschwach</w:t>
      </w:r>
      <w:r w:rsidRPr="00C21FCE">
        <w:rPr>
          <w:rStyle w:val="Funotenzeichen"/>
          <w:rFonts w:asciiTheme="minorHAnsi" w:hAnsiTheme="minorHAnsi" w:cs="Swift Com"/>
          <w:sz w:val="14"/>
          <w:lang w:val="de-DE"/>
        </w:rPr>
        <w:footnoteReference w:id="34"/>
      </w:r>
      <w:r w:rsidRPr="00C21FCE">
        <w:rPr>
          <w:rFonts w:asciiTheme="minorHAnsi" w:hAnsiTheme="minorHAnsi"/>
          <w:sz w:val="16"/>
          <w:lang w:val="de-DE"/>
        </w:rPr>
        <w:t>. Eine Ursache hierfür liegt nach Auffassung des WR in den strukturell eingeschränkten Möglichkeiten der Universitäten, Drittmittel aus der vergleichsweise finanzschwachen regionalen Wirtschaft einzuwerben (vgl. Kap. A.IV.2)</w:t>
      </w:r>
      <w:r w:rsidR="009F0E2C">
        <w:rPr>
          <w:rFonts w:asciiTheme="minorHAnsi" w:hAnsiTheme="minorHAnsi"/>
          <w:sz w:val="16"/>
          <w:lang w:val="de-DE"/>
        </w:rPr>
        <w:t xml:space="preserve"> [</w:t>
      </w:r>
      <w:r w:rsidR="009F0E2C" w:rsidRPr="009F0E2C">
        <w:rPr>
          <w:rFonts w:asciiTheme="minorHAnsi" w:hAnsiTheme="minorHAnsi"/>
          <w:color w:val="FF0000"/>
          <w:sz w:val="16"/>
          <w:lang w:val="de-DE"/>
        </w:rPr>
        <w:t>FoS</w:t>
      </w:r>
      <w:r w:rsidR="009F0E2C">
        <w:rPr>
          <w:rFonts w:asciiTheme="minorHAnsi" w:hAnsiTheme="minorHAnsi"/>
          <w:sz w:val="16"/>
          <w:lang w:val="de-DE"/>
        </w:rPr>
        <w:t>]</w:t>
      </w:r>
      <w:r w:rsidR="00A53FAD">
        <w:rPr>
          <w:rFonts w:asciiTheme="minorHAnsi" w:hAnsiTheme="minorHAnsi"/>
          <w:sz w:val="16"/>
          <w:lang w:val="de-DE"/>
        </w:rPr>
        <w:t xml:space="preserve"> [</w:t>
      </w:r>
      <w:r w:rsidR="00A53FAD">
        <w:rPr>
          <w:rFonts w:asciiTheme="minorHAnsi" w:hAnsiTheme="minorHAnsi"/>
          <w:color w:val="FF0000"/>
          <w:sz w:val="16"/>
          <w:lang w:val="de-DE"/>
        </w:rPr>
        <w:t>REG</w:t>
      </w:r>
      <w:r w:rsidR="00A53FAD" w:rsidRPr="00215FEC">
        <w:rPr>
          <w:rFonts w:asciiTheme="minorHAnsi" w:hAnsiTheme="minorHAnsi"/>
          <w:sz w:val="16"/>
          <w:lang w:val="de-DE"/>
        </w:rPr>
        <w:t>]</w:t>
      </w:r>
      <w:r w:rsidRPr="00C21FCE">
        <w:rPr>
          <w:rFonts w:asciiTheme="minorHAnsi" w:hAnsiTheme="minorHAnsi"/>
          <w:sz w:val="16"/>
          <w:lang w:val="de-DE"/>
        </w:rPr>
        <w:t xml:space="preserve">. </w:t>
      </w:r>
    </w:p>
    <w:p w:rsidR="007A356B" w:rsidRPr="00C21FCE" w:rsidRDefault="007A356B" w:rsidP="006D4C2E">
      <w:pPr>
        <w:pStyle w:val="Textkrper"/>
        <w:spacing w:before="0"/>
        <w:rPr>
          <w:rFonts w:asciiTheme="minorHAnsi" w:hAnsiTheme="minorHAnsi"/>
          <w:sz w:val="16"/>
          <w:lang w:val="de-DE"/>
        </w:rPr>
      </w:pPr>
      <w:r w:rsidRPr="00C21FCE">
        <w:rPr>
          <w:rFonts w:asciiTheme="minorHAnsi" w:hAnsiTheme="minorHAnsi"/>
          <w:sz w:val="16"/>
          <w:lang w:val="de-DE"/>
        </w:rPr>
        <w:t>Es zeigt sich aber auch, dass die Forschung offenbar nur von einem relativ kleinen Teil leistungsfähiger Professorinnen und Profe</w:t>
      </w:r>
      <w:r w:rsidRPr="00C21FCE">
        <w:rPr>
          <w:rFonts w:asciiTheme="minorHAnsi" w:hAnsiTheme="minorHAnsi"/>
          <w:sz w:val="16"/>
          <w:lang w:val="de-DE"/>
        </w:rPr>
        <w:t>s</w:t>
      </w:r>
      <w:r w:rsidRPr="00C21FCE">
        <w:rPr>
          <w:rFonts w:asciiTheme="minorHAnsi" w:hAnsiTheme="minorHAnsi"/>
          <w:sz w:val="16"/>
          <w:lang w:val="de-DE"/>
        </w:rPr>
        <w:t xml:space="preserve">soren getragen wird. </w:t>
      </w:r>
      <w:r w:rsidRPr="00C21FCE">
        <w:rPr>
          <w:rFonts w:asciiTheme="minorHAnsi" w:hAnsiTheme="minorHAnsi"/>
          <w:sz w:val="16"/>
          <w:u w:val="single"/>
          <w:lang w:val="de-DE"/>
        </w:rPr>
        <w:t>Der WR beobachtet mit Sorge, dass die Bedeutung der Drittmitteleinwerbungen für die Wettbewerbsfähi</w:t>
      </w:r>
      <w:r w:rsidRPr="00C21FCE">
        <w:rPr>
          <w:rFonts w:asciiTheme="minorHAnsi" w:hAnsiTheme="minorHAnsi"/>
          <w:sz w:val="16"/>
          <w:u w:val="single"/>
          <w:lang w:val="de-DE"/>
        </w:rPr>
        <w:t>g</w:t>
      </w:r>
      <w:r w:rsidRPr="00C21FCE">
        <w:rPr>
          <w:rFonts w:asciiTheme="minorHAnsi" w:hAnsiTheme="minorHAnsi"/>
          <w:sz w:val="16"/>
          <w:u w:val="single"/>
          <w:lang w:val="de-DE"/>
        </w:rPr>
        <w:lastRenderedPageBreak/>
        <w:t>keit der Universitäten noch nicht hinlänglich in der gesamten Professorenschaft verankert ist</w:t>
      </w:r>
      <w:r w:rsidRPr="00C21FCE">
        <w:rPr>
          <w:rFonts w:asciiTheme="minorHAnsi" w:hAnsiTheme="minorHAnsi"/>
          <w:sz w:val="16"/>
          <w:lang w:val="de-DE"/>
        </w:rPr>
        <w:t xml:space="preserve">. </w:t>
      </w:r>
    </w:p>
    <w:p w:rsidR="007A356B" w:rsidRPr="00C21FCE" w:rsidRDefault="007A356B" w:rsidP="006D4C2E">
      <w:pPr>
        <w:pStyle w:val="Textkrper"/>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_017</w:t>
      </w:r>
      <w:r w:rsidRPr="00C21FCE">
        <w:rPr>
          <w:rFonts w:asciiTheme="minorHAnsi" w:hAnsiTheme="minorHAnsi"/>
          <w:sz w:val="16"/>
          <w:lang w:val="de-DE"/>
        </w:rPr>
        <w:t xml:space="preserve"> mit folgenden Empfehlungen zur Konsolidierung der Forschung </w:t>
      </w:r>
      <w:r w:rsidR="009F0E2C">
        <w:rPr>
          <w:rFonts w:asciiTheme="minorHAnsi" w:hAnsiTheme="minorHAnsi"/>
          <w:sz w:val="16"/>
          <w:lang w:val="de-DE"/>
        </w:rPr>
        <w:t xml:space="preserve">/ </w:t>
      </w:r>
      <w:r w:rsidRPr="00C21FCE">
        <w:rPr>
          <w:rFonts w:asciiTheme="minorHAnsi" w:hAnsiTheme="minorHAnsi"/>
          <w:sz w:val="16"/>
          <w:lang w:val="de-DE"/>
        </w:rPr>
        <w:t>Steigerung der Drittmittelfähigkeit an Universitäten</w:t>
      </w:r>
      <w:r w:rsidR="009F0E2C">
        <w:rPr>
          <w:rFonts w:asciiTheme="minorHAnsi" w:hAnsiTheme="minorHAnsi"/>
          <w:sz w:val="16"/>
          <w:lang w:val="de-DE"/>
        </w:rPr>
        <w:t xml:space="preserve"> [</w:t>
      </w:r>
      <w:r w:rsidR="009F0E2C" w:rsidRPr="009F0E2C">
        <w:rPr>
          <w:rFonts w:asciiTheme="minorHAnsi" w:hAnsiTheme="minorHAnsi"/>
          <w:color w:val="FF0000"/>
          <w:sz w:val="16"/>
          <w:lang w:val="de-DE"/>
        </w:rPr>
        <w:t>FoS</w:t>
      </w:r>
      <w:r w:rsidR="009F0E2C">
        <w:rPr>
          <w:rFonts w:asciiTheme="minorHAnsi" w:hAnsiTheme="minorHAnsi"/>
          <w:sz w:val="16"/>
          <w:lang w:val="de-DE"/>
        </w:rPr>
        <w:t>]</w:t>
      </w:r>
      <w:r w:rsidRPr="00C21FCE">
        <w:rPr>
          <w:rFonts w:asciiTheme="minorHAnsi" w:hAnsiTheme="minorHAnsi"/>
          <w:sz w:val="16"/>
          <w:lang w:val="de-DE"/>
        </w:rPr>
        <w:t xml:space="preserve">: </w:t>
      </w:r>
    </w:p>
    <w:p w:rsidR="007A356B" w:rsidRPr="00C21FCE" w:rsidRDefault="007A356B" w:rsidP="00A77009">
      <w:pPr>
        <w:pStyle w:val="Textkrper"/>
        <w:numPr>
          <w:ilvl w:val="0"/>
          <w:numId w:val="5"/>
        </w:numPr>
        <w:spacing w:before="0"/>
        <w:ind w:left="357" w:hanging="357"/>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_017a</w:t>
      </w:r>
      <w:r w:rsidRPr="00C21FCE">
        <w:rPr>
          <w:rFonts w:asciiTheme="minorHAnsi" w:hAnsiTheme="minorHAnsi"/>
          <w:sz w:val="16"/>
          <w:lang w:val="de-DE"/>
        </w:rPr>
        <w:t xml:space="preserve">: Die ExO ST hat maßgeblich zur Steigerung der Forschungsleistungen beigetragen. </w:t>
      </w:r>
      <w:r w:rsidRPr="00C21FCE">
        <w:rPr>
          <w:rFonts w:asciiTheme="minorHAnsi" w:hAnsiTheme="minorHAnsi"/>
          <w:sz w:val="16"/>
          <w:u w:val="single"/>
          <w:lang w:val="de-DE"/>
        </w:rPr>
        <w:t>Es wird nachdrücklich empfohlen, diese Förderung fortzusetzen</w:t>
      </w:r>
      <w:r w:rsidR="00D030FD">
        <w:rPr>
          <w:rFonts w:asciiTheme="minorHAnsi" w:hAnsiTheme="minorHAnsi"/>
          <w:sz w:val="16"/>
          <w:u w:val="single"/>
          <w:lang w:val="de-DE"/>
        </w:rPr>
        <w:t xml:space="preserve"> </w:t>
      </w:r>
      <w:r w:rsidR="00D030FD">
        <w:rPr>
          <w:rFonts w:asciiTheme="minorHAnsi" w:hAnsiTheme="minorHAnsi"/>
          <w:sz w:val="16"/>
          <w:lang w:val="de-DE"/>
        </w:rPr>
        <w:t>[</w:t>
      </w:r>
      <w:r w:rsidR="00D030FD" w:rsidRPr="009F0E2C">
        <w:rPr>
          <w:rFonts w:asciiTheme="minorHAnsi" w:hAnsiTheme="minorHAnsi"/>
          <w:color w:val="FF0000"/>
          <w:sz w:val="16"/>
          <w:lang w:val="de-DE"/>
        </w:rPr>
        <w:t>FoS</w:t>
      </w:r>
      <w:r w:rsidR="00D030FD">
        <w:rPr>
          <w:rFonts w:asciiTheme="minorHAnsi" w:hAnsiTheme="minorHAnsi"/>
          <w:sz w:val="16"/>
          <w:lang w:val="de-DE"/>
        </w:rPr>
        <w:t>]</w:t>
      </w:r>
      <w:r w:rsidRPr="00C21FCE">
        <w:rPr>
          <w:rFonts w:asciiTheme="minorHAnsi" w:hAnsiTheme="minorHAnsi"/>
          <w:sz w:val="16"/>
          <w:lang w:val="de-DE"/>
        </w:rPr>
        <w:t xml:space="preserve">. </w:t>
      </w:r>
    </w:p>
    <w:p w:rsidR="007A356B" w:rsidRPr="00C21FCE" w:rsidRDefault="007A356B" w:rsidP="00A77009">
      <w:pPr>
        <w:pStyle w:val="Textkrper"/>
        <w:numPr>
          <w:ilvl w:val="0"/>
          <w:numId w:val="5"/>
        </w:numPr>
        <w:spacing w:before="0"/>
        <w:ind w:left="357" w:hanging="357"/>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_017b</w:t>
      </w:r>
      <w:r w:rsidRPr="00C21FCE">
        <w:rPr>
          <w:rFonts w:asciiTheme="minorHAnsi" w:hAnsiTheme="minorHAnsi"/>
          <w:sz w:val="16"/>
          <w:lang w:val="de-DE"/>
        </w:rPr>
        <w:t>: Die ExO-Förderrichtlinien sind um eine dynamische Komponente zu ergänzen, die strukturell konsolidierte Schwe</w:t>
      </w:r>
      <w:r w:rsidRPr="00C21FCE">
        <w:rPr>
          <w:rFonts w:asciiTheme="minorHAnsi" w:hAnsiTheme="minorHAnsi"/>
          <w:sz w:val="16"/>
          <w:lang w:val="de-DE"/>
        </w:rPr>
        <w:t>r</w:t>
      </w:r>
      <w:r w:rsidRPr="00C21FCE">
        <w:rPr>
          <w:rFonts w:asciiTheme="minorHAnsi" w:hAnsiTheme="minorHAnsi"/>
          <w:sz w:val="16"/>
          <w:lang w:val="de-DE"/>
        </w:rPr>
        <w:t xml:space="preserve">punkte nach einer gewissen Zeit aus der Förderung entlässt und thematisch neue aufbaut. </w:t>
      </w:r>
    </w:p>
    <w:p w:rsidR="007A356B" w:rsidRPr="00C21FCE" w:rsidRDefault="007A356B" w:rsidP="00A77009">
      <w:pPr>
        <w:pStyle w:val="Textkrper"/>
        <w:numPr>
          <w:ilvl w:val="0"/>
          <w:numId w:val="5"/>
        </w:numPr>
        <w:spacing w:before="0"/>
        <w:ind w:left="357" w:hanging="357"/>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_017c</w:t>
      </w:r>
      <w:r w:rsidRPr="00C21FCE">
        <w:rPr>
          <w:rFonts w:asciiTheme="minorHAnsi" w:hAnsiTheme="minorHAnsi"/>
          <w:sz w:val="16"/>
          <w:lang w:val="de-DE"/>
        </w:rPr>
        <w:t>: Zur nachhaltigen Strukturbildung sollten die Mittel auch künftig vorwiegend für kompetitive Berufungs- und Bleib</w:t>
      </w:r>
      <w:r w:rsidRPr="00C21FCE">
        <w:rPr>
          <w:rFonts w:asciiTheme="minorHAnsi" w:hAnsiTheme="minorHAnsi"/>
          <w:sz w:val="16"/>
          <w:lang w:val="de-DE"/>
        </w:rPr>
        <w:t>e</w:t>
      </w:r>
      <w:r w:rsidRPr="00C21FCE">
        <w:rPr>
          <w:rFonts w:asciiTheme="minorHAnsi" w:hAnsiTheme="minorHAnsi"/>
          <w:sz w:val="16"/>
          <w:lang w:val="de-DE"/>
        </w:rPr>
        <w:t xml:space="preserve">angebote eingesetzt werden (wichtige Eckprofessuren mit herausragenden Wissenschaftlern besetzen). </w:t>
      </w:r>
    </w:p>
    <w:p w:rsidR="007A356B" w:rsidRPr="00C21FCE" w:rsidRDefault="007A356B" w:rsidP="00A77009">
      <w:pPr>
        <w:pStyle w:val="Textkrper"/>
        <w:numPr>
          <w:ilvl w:val="0"/>
          <w:numId w:val="5"/>
        </w:numPr>
        <w:spacing w:before="0"/>
        <w:ind w:left="357" w:hanging="357"/>
        <w:rPr>
          <w:rFonts w:asciiTheme="minorHAnsi" w:hAnsiTheme="minorHAnsi" w:cs="CorpoS"/>
          <w:sz w:val="8"/>
          <w:szCs w:val="12"/>
          <w:lang w:val="de-DE"/>
        </w:rPr>
      </w:pPr>
      <w:r w:rsidRPr="00C21FCE">
        <w:rPr>
          <w:rFonts w:asciiTheme="minorHAnsi" w:hAnsiTheme="minorHAnsi"/>
          <w:color w:val="FF0000"/>
          <w:sz w:val="16"/>
          <w:lang w:val="de-DE"/>
        </w:rPr>
        <w:t>WR</w:t>
      </w:r>
      <w:r w:rsidRPr="00C21FCE">
        <w:rPr>
          <w:rFonts w:asciiTheme="minorHAnsi" w:hAnsiTheme="minorHAnsi"/>
          <w:sz w:val="12"/>
          <w:lang w:val="de-DE"/>
        </w:rPr>
        <w:t>_017d</w:t>
      </w:r>
      <w:r w:rsidRPr="00C21FCE">
        <w:rPr>
          <w:rFonts w:asciiTheme="minorHAnsi" w:hAnsiTheme="minorHAnsi"/>
          <w:sz w:val="16"/>
          <w:lang w:val="de-DE"/>
        </w:rPr>
        <w:t>: Rekrutierungsstrategie der Unis ist systematisch auf Gewinnung von leistungsfähigen Nachwuchskräften auszuric</w:t>
      </w:r>
      <w:r w:rsidRPr="00C21FCE">
        <w:rPr>
          <w:rFonts w:asciiTheme="minorHAnsi" w:hAnsiTheme="minorHAnsi"/>
          <w:sz w:val="16"/>
          <w:lang w:val="de-DE"/>
        </w:rPr>
        <w:t>h</w:t>
      </w:r>
      <w:r w:rsidRPr="00C21FCE">
        <w:rPr>
          <w:rFonts w:asciiTheme="minorHAnsi" w:hAnsiTheme="minorHAnsi"/>
          <w:sz w:val="16"/>
          <w:lang w:val="de-DE"/>
        </w:rPr>
        <w:t>ten. Dabei sind die guten Rahmenbedingungen in den Forschungsschwerpunkten zu nutzen, um geeignete Nachwuchswi</w:t>
      </w:r>
      <w:r w:rsidRPr="00C21FCE">
        <w:rPr>
          <w:rFonts w:asciiTheme="minorHAnsi" w:hAnsiTheme="minorHAnsi"/>
          <w:sz w:val="16"/>
          <w:lang w:val="de-DE"/>
        </w:rPr>
        <w:t>s</w:t>
      </w:r>
      <w:r w:rsidRPr="00C21FCE">
        <w:rPr>
          <w:rFonts w:asciiTheme="minorHAnsi" w:hAnsiTheme="minorHAnsi"/>
          <w:sz w:val="16"/>
          <w:lang w:val="de-DE"/>
        </w:rPr>
        <w:t>senschaftler mit attraktiven Karriereperspektiven dauerhaft zu binden</w:t>
      </w:r>
      <w:r w:rsidR="009F0E2C">
        <w:rPr>
          <w:rFonts w:asciiTheme="minorHAnsi" w:hAnsiTheme="minorHAnsi"/>
          <w:sz w:val="16"/>
          <w:lang w:val="de-DE"/>
        </w:rPr>
        <w:t xml:space="preserve"> [</w:t>
      </w:r>
      <w:r w:rsidR="009F0E2C">
        <w:rPr>
          <w:rFonts w:asciiTheme="minorHAnsi" w:hAnsiTheme="minorHAnsi"/>
          <w:color w:val="FF0000"/>
          <w:sz w:val="16"/>
          <w:lang w:val="de-DE"/>
        </w:rPr>
        <w:t>NwF</w:t>
      </w:r>
      <w:r w:rsidR="009F0E2C">
        <w:rPr>
          <w:rFonts w:asciiTheme="minorHAnsi" w:hAnsiTheme="minorHAnsi"/>
          <w:sz w:val="16"/>
          <w:lang w:val="de-DE"/>
        </w:rPr>
        <w:t>]</w:t>
      </w:r>
      <w:r w:rsidRPr="00C21FCE">
        <w:rPr>
          <w:rFonts w:asciiTheme="minorHAnsi" w:hAnsiTheme="minorHAnsi"/>
          <w:sz w:val="16"/>
          <w:lang w:val="de-DE"/>
        </w:rPr>
        <w:t xml:space="preserve">. </w:t>
      </w:r>
    </w:p>
    <w:p w:rsidR="007A356B" w:rsidRPr="00C21FCE" w:rsidRDefault="007A356B" w:rsidP="00A77009">
      <w:pPr>
        <w:pStyle w:val="Textkrper"/>
        <w:numPr>
          <w:ilvl w:val="0"/>
          <w:numId w:val="5"/>
        </w:numPr>
        <w:spacing w:before="0"/>
        <w:ind w:left="357" w:hanging="357"/>
        <w:rPr>
          <w:rFonts w:asciiTheme="minorHAnsi" w:hAnsiTheme="minorHAnsi" w:cs="CorpoS"/>
          <w:sz w:val="8"/>
          <w:szCs w:val="12"/>
          <w:lang w:val="de-DE"/>
        </w:rPr>
      </w:pPr>
      <w:r w:rsidRPr="00C21FCE">
        <w:rPr>
          <w:rFonts w:asciiTheme="minorHAnsi" w:hAnsiTheme="minorHAnsi"/>
          <w:color w:val="FF0000"/>
          <w:sz w:val="16"/>
          <w:lang w:val="de-DE"/>
        </w:rPr>
        <w:t>WR</w:t>
      </w:r>
      <w:r w:rsidRPr="00C21FCE">
        <w:rPr>
          <w:rFonts w:asciiTheme="minorHAnsi" w:hAnsiTheme="minorHAnsi"/>
          <w:sz w:val="12"/>
          <w:lang w:val="de-DE"/>
        </w:rPr>
        <w:t xml:space="preserve">_017e </w:t>
      </w:r>
      <w:r w:rsidRPr="00C21FCE">
        <w:rPr>
          <w:rFonts w:asciiTheme="minorHAnsi" w:hAnsiTheme="minorHAnsi"/>
          <w:sz w:val="16"/>
          <w:lang w:val="de-DE"/>
        </w:rPr>
        <w:t xml:space="preserve">empfiehlt dazu, Juniorprofessuren und möglichst auch Nachwuchsgruppenleiterstellen grundsätzlich mit </w:t>
      </w:r>
      <w:r w:rsidRPr="00C21FCE">
        <w:rPr>
          <w:rFonts w:asciiTheme="minorHAnsi" w:hAnsiTheme="minorHAnsi"/>
          <w:i/>
          <w:iCs/>
          <w:sz w:val="16"/>
          <w:lang w:val="de-DE"/>
        </w:rPr>
        <w:t>Tenure Track-</w:t>
      </w:r>
      <w:r w:rsidRPr="00C21FCE">
        <w:rPr>
          <w:rFonts w:asciiTheme="minorHAnsi" w:hAnsiTheme="minorHAnsi"/>
          <w:sz w:val="16"/>
          <w:lang w:val="de-DE"/>
        </w:rPr>
        <w:t>Optionen auszustatten</w:t>
      </w:r>
      <w:r w:rsidRPr="00C21FCE">
        <w:rPr>
          <w:rStyle w:val="Funotenzeichen"/>
          <w:rFonts w:asciiTheme="minorHAnsi" w:hAnsiTheme="minorHAnsi"/>
          <w:sz w:val="16"/>
          <w:lang w:val="de-DE"/>
        </w:rPr>
        <w:footnoteReference w:id="35"/>
      </w:r>
      <w:r w:rsidRPr="00C21FCE">
        <w:rPr>
          <w:rFonts w:asciiTheme="minorHAnsi" w:hAnsiTheme="minorHAnsi"/>
          <w:sz w:val="16"/>
          <w:lang w:val="de-DE"/>
        </w:rPr>
        <w:t>.</w:t>
      </w:r>
      <w:r w:rsidRPr="00C21FCE">
        <w:rPr>
          <w:rFonts w:asciiTheme="minorHAnsi" w:hAnsiTheme="minorHAnsi" w:cs="CorpoS"/>
          <w:sz w:val="8"/>
          <w:szCs w:val="12"/>
          <w:lang w:val="de-DE"/>
        </w:rPr>
        <w:t xml:space="preserve"> </w:t>
      </w:r>
    </w:p>
    <w:p w:rsidR="007A356B" w:rsidRPr="00C21FCE" w:rsidRDefault="007A356B" w:rsidP="00A77009">
      <w:pPr>
        <w:pStyle w:val="Textkrper"/>
        <w:numPr>
          <w:ilvl w:val="0"/>
          <w:numId w:val="5"/>
        </w:numPr>
        <w:spacing w:before="0"/>
        <w:ind w:left="357" w:hanging="357"/>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_017f</w:t>
      </w:r>
      <w:r w:rsidRPr="00C21FCE">
        <w:rPr>
          <w:rFonts w:asciiTheme="minorHAnsi" w:hAnsiTheme="minorHAnsi"/>
          <w:sz w:val="16"/>
          <w:lang w:val="de-DE"/>
        </w:rPr>
        <w:t>: Rektorate müssen unbedingt auch die Forschungsleistungen außerhalb der Schwerpunkte stärker zum Gegenstand ihrer strategischen Steuerung erheben. Unter Berücksichtigung fächerspezifischer Gepflogenheiten sollten geeignete Instr</w:t>
      </w:r>
      <w:r w:rsidRPr="00C21FCE">
        <w:rPr>
          <w:rFonts w:asciiTheme="minorHAnsi" w:hAnsiTheme="minorHAnsi"/>
          <w:sz w:val="16"/>
          <w:lang w:val="de-DE"/>
        </w:rPr>
        <w:t>u</w:t>
      </w:r>
      <w:r w:rsidRPr="00C21FCE">
        <w:rPr>
          <w:rFonts w:asciiTheme="minorHAnsi" w:hAnsiTheme="minorHAnsi"/>
          <w:sz w:val="16"/>
          <w:lang w:val="de-DE"/>
        </w:rPr>
        <w:t xml:space="preserve">mente für ein systematisches </w:t>
      </w:r>
      <w:r w:rsidRPr="00C21FCE">
        <w:rPr>
          <w:rFonts w:asciiTheme="minorHAnsi" w:hAnsiTheme="minorHAnsi"/>
          <w:i/>
          <w:iCs/>
          <w:sz w:val="16"/>
          <w:lang w:val="de-DE"/>
        </w:rPr>
        <w:t xml:space="preserve">Output-Monitoring </w:t>
      </w:r>
      <w:r w:rsidRPr="00C21FCE">
        <w:rPr>
          <w:rFonts w:asciiTheme="minorHAnsi" w:hAnsiTheme="minorHAnsi"/>
          <w:sz w:val="16"/>
          <w:lang w:val="de-DE"/>
        </w:rPr>
        <w:t>entwickelt und vermehrte Anreize zur Einwerbung von Drittmitteln gesetzt werden (z. B. über die W-Besoldung)</w:t>
      </w:r>
      <w:r w:rsidR="00B77588">
        <w:rPr>
          <w:rFonts w:asciiTheme="minorHAnsi" w:hAnsiTheme="minorHAnsi"/>
          <w:sz w:val="16"/>
          <w:lang w:val="de-DE"/>
        </w:rPr>
        <w:t xml:space="preserve"> </w:t>
      </w:r>
      <w:r w:rsidR="00B77588">
        <w:rPr>
          <w:rFonts w:asciiTheme="minorHAnsi" w:hAnsiTheme="minorHAnsi" w:cs="Swift Com"/>
          <w:sz w:val="16"/>
          <w:lang w:val="de-DE"/>
        </w:rPr>
        <w:t>[</w:t>
      </w:r>
      <w:r w:rsidR="00B77588" w:rsidRPr="00B77588">
        <w:rPr>
          <w:rFonts w:asciiTheme="minorHAnsi" w:hAnsiTheme="minorHAnsi" w:cs="Swift Com"/>
          <w:color w:val="FF0000"/>
          <w:sz w:val="16"/>
          <w:lang w:val="de-DE"/>
        </w:rPr>
        <w:t>ST</w:t>
      </w:r>
      <w:r w:rsidR="00B77588">
        <w:rPr>
          <w:rFonts w:asciiTheme="minorHAnsi" w:hAnsiTheme="minorHAnsi" w:cs="Swift Com"/>
          <w:color w:val="FF0000"/>
          <w:sz w:val="16"/>
          <w:lang w:val="de-DE"/>
        </w:rPr>
        <w:t>E</w:t>
      </w:r>
      <w:r w:rsidR="00B77588">
        <w:rPr>
          <w:rFonts w:asciiTheme="minorHAnsi" w:hAnsiTheme="minorHAnsi" w:cs="Swift Com"/>
          <w:sz w:val="16"/>
          <w:lang w:val="de-DE"/>
        </w:rPr>
        <w:t>]</w:t>
      </w:r>
      <w:r w:rsidRPr="00C21FCE">
        <w:rPr>
          <w:rFonts w:asciiTheme="minorHAnsi" w:hAnsiTheme="minorHAnsi"/>
          <w:sz w:val="16"/>
          <w:lang w:val="de-DE"/>
        </w:rPr>
        <w:t xml:space="preserve">. </w:t>
      </w:r>
    </w:p>
    <w:p w:rsidR="007A356B" w:rsidRPr="00C21FCE" w:rsidRDefault="007A356B" w:rsidP="00A77009">
      <w:pPr>
        <w:pStyle w:val="Textkrper"/>
        <w:numPr>
          <w:ilvl w:val="0"/>
          <w:numId w:val="5"/>
        </w:numPr>
        <w:spacing w:before="0"/>
        <w:ind w:left="357" w:hanging="357"/>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 xml:space="preserve">_017g </w:t>
      </w:r>
      <w:r w:rsidRPr="00C21FCE">
        <w:rPr>
          <w:rFonts w:asciiTheme="minorHAnsi" w:hAnsiTheme="minorHAnsi"/>
          <w:sz w:val="16"/>
          <w:lang w:val="de-DE"/>
        </w:rPr>
        <w:t xml:space="preserve">sieht in Ausweitung der Kooperationsbeziehungen mit anderen HS und auFe (länderübergreifend / </w:t>
      </w:r>
      <w:r w:rsidRPr="00C21FCE">
        <w:rPr>
          <w:rFonts w:asciiTheme="minorHAnsi" w:hAnsiTheme="minorHAnsi"/>
          <w:color w:val="FF0000"/>
          <w:sz w:val="16"/>
          <w:lang w:val="de-DE"/>
        </w:rPr>
        <w:t>lü</w:t>
      </w:r>
      <w:r w:rsidRPr="00C21FCE">
        <w:rPr>
          <w:rFonts w:asciiTheme="minorHAnsi" w:hAnsiTheme="minorHAnsi"/>
          <w:sz w:val="16"/>
          <w:lang w:val="de-DE"/>
        </w:rPr>
        <w:t>) Schlüssel zur Erzeugung einer kritischen Masse für die Forschung</w:t>
      </w:r>
      <w:r w:rsidR="00E27DFD">
        <w:rPr>
          <w:rFonts w:asciiTheme="minorHAnsi" w:hAnsiTheme="minorHAnsi"/>
          <w:sz w:val="16"/>
          <w:lang w:val="de-DE"/>
        </w:rPr>
        <w:t xml:space="preserve"> </w:t>
      </w:r>
      <w:r w:rsidR="009024F6" w:rsidRPr="009530E5">
        <w:rPr>
          <w:rFonts w:asciiTheme="minorHAnsi" w:hAnsiTheme="minorHAnsi" w:cs="Swift Com"/>
          <w:sz w:val="16"/>
          <w:lang w:val="de-DE"/>
        </w:rPr>
        <w:t>[</w:t>
      </w:r>
      <w:r w:rsidR="009024F6">
        <w:rPr>
          <w:rFonts w:asciiTheme="minorHAnsi" w:hAnsiTheme="minorHAnsi" w:cs="Swift Com"/>
          <w:color w:val="FF0000"/>
          <w:sz w:val="16"/>
          <w:lang w:val="de-DE"/>
        </w:rPr>
        <w:t>KPF</w:t>
      </w:r>
      <w:r w:rsidR="009024F6" w:rsidRPr="009530E5">
        <w:rPr>
          <w:rFonts w:asciiTheme="minorHAnsi" w:hAnsiTheme="minorHAnsi" w:cs="Swift Com"/>
          <w:sz w:val="16"/>
          <w:lang w:val="de-DE"/>
        </w:rPr>
        <w:t>]</w:t>
      </w:r>
      <w:r w:rsidR="009024F6">
        <w:rPr>
          <w:rFonts w:asciiTheme="minorHAnsi" w:hAnsiTheme="minorHAnsi"/>
          <w:sz w:val="16"/>
          <w:lang w:val="de-DE"/>
        </w:rPr>
        <w:t xml:space="preserve"> </w:t>
      </w:r>
      <w:r w:rsidR="00E27DFD">
        <w:rPr>
          <w:rFonts w:asciiTheme="minorHAnsi" w:hAnsiTheme="minorHAnsi" w:cs="Swift Com"/>
          <w:sz w:val="16"/>
          <w:lang w:val="de-DE"/>
        </w:rPr>
        <w:t>[</w:t>
      </w:r>
      <w:r w:rsidR="00E27DFD">
        <w:rPr>
          <w:rFonts w:asciiTheme="minorHAnsi" w:hAnsiTheme="minorHAnsi" w:cs="Swift Com"/>
          <w:color w:val="FF0000"/>
          <w:sz w:val="16"/>
          <w:lang w:val="de-DE"/>
        </w:rPr>
        <w:t>AUF</w:t>
      </w:r>
      <w:r w:rsidR="00E27DFD">
        <w:rPr>
          <w:rFonts w:asciiTheme="minorHAnsi" w:hAnsiTheme="minorHAnsi" w:cs="Swift Com"/>
          <w:sz w:val="16"/>
          <w:lang w:val="de-DE"/>
        </w:rPr>
        <w:t>]</w:t>
      </w:r>
      <w:r w:rsidRPr="00C21FCE">
        <w:rPr>
          <w:rFonts w:asciiTheme="minorHAnsi" w:hAnsiTheme="minorHAnsi"/>
          <w:sz w:val="16"/>
          <w:lang w:val="de-DE"/>
        </w:rPr>
        <w:t xml:space="preserve">. </w:t>
      </w:r>
    </w:p>
    <w:p w:rsidR="007A356B" w:rsidRPr="00C21FCE" w:rsidRDefault="007A356B" w:rsidP="00A77009">
      <w:pPr>
        <w:pStyle w:val="Textkrper"/>
        <w:numPr>
          <w:ilvl w:val="0"/>
          <w:numId w:val="5"/>
        </w:numPr>
        <w:spacing w:before="0"/>
        <w:ind w:left="357" w:hanging="357"/>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_017h</w:t>
      </w:r>
      <w:r w:rsidRPr="00C21FCE">
        <w:rPr>
          <w:rFonts w:asciiTheme="minorHAnsi" w:hAnsiTheme="minorHAnsi"/>
          <w:sz w:val="16"/>
          <w:lang w:val="de-DE"/>
        </w:rPr>
        <w:t>: In diese Kooperationsnetzwerke sind ausdrücklich auch die FH einzubeziehen (Kooperationsplattformen und k</w:t>
      </w:r>
      <w:r w:rsidRPr="00C21FCE">
        <w:rPr>
          <w:rFonts w:asciiTheme="minorHAnsi" w:hAnsiTheme="minorHAnsi"/>
          <w:sz w:val="16"/>
          <w:lang w:val="de-DE"/>
        </w:rPr>
        <w:t>o</w:t>
      </w:r>
      <w:r w:rsidRPr="00C21FCE">
        <w:rPr>
          <w:rFonts w:asciiTheme="minorHAnsi" w:hAnsiTheme="minorHAnsi"/>
          <w:sz w:val="16"/>
          <w:lang w:val="de-DE"/>
        </w:rPr>
        <w:t xml:space="preserve">operative Promotionen </w:t>
      </w:r>
      <w:r w:rsidR="0056648B" w:rsidRPr="0056648B">
        <w:rPr>
          <w:rFonts w:asciiTheme="minorHAnsi" w:hAnsiTheme="minorHAnsi"/>
          <w:sz w:val="16"/>
          <w:lang w:val="de-DE"/>
        </w:rPr>
        <w:t>[</w:t>
      </w:r>
      <w:r w:rsidR="0056648B" w:rsidRPr="0056648B">
        <w:rPr>
          <w:rFonts w:asciiTheme="minorHAnsi" w:hAnsiTheme="minorHAnsi"/>
          <w:color w:val="FF0000"/>
          <w:sz w:val="16"/>
          <w:lang w:val="de-DE"/>
        </w:rPr>
        <w:t>KpF</w:t>
      </w:r>
      <w:r w:rsidR="0056648B" w:rsidRPr="0056648B">
        <w:rPr>
          <w:rFonts w:asciiTheme="minorHAnsi" w:hAnsiTheme="minorHAnsi"/>
          <w:sz w:val="16"/>
          <w:lang w:val="de-DE"/>
        </w:rPr>
        <w:t>]</w:t>
      </w:r>
      <w:r w:rsidR="0056648B">
        <w:rPr>
          <w:rFonts w:asciiTheme="minorHAnsi" w:hAnsiTheme="minorHAnsi"/>
          <w:sz w:val="16"/>
          <w:lang w:val="de-DE"/>
        </w:rPr>
        <w:t xml:space="preserve"> </w:t>
      </w:r>
      <w:r w:rsidR="00E27DFD">
        <w:rPr>
          <w:rFonts w:asciiTheme="minorHAnsi" w:hAnsiTheme="minorHAnsi"/>
          <w:sz w:val="16"/>
          <w:lang w:val="de-DE"/>
        </w:rPr>
        <w:t>-</w:t>
      </w:r>
      <w:r w:rsidRPr="00C21FCE">
        <w:rPr>
          <w:rFonts w:asciiTheme="minorHAnsi" w:hAnsiTheme="minorHAnsi"/>
          <w:sz w:val="16"/>
          <w:lang w:val="de-DE"/>
        </w:rPr>
        <w:t xml:space="preserve"> </w:t>
      </w:r>
      <w:r w:rsidRPr="00C21FCE">
        <w:rPr>
          <w:rFonts w:asciiTheme="minorHAnsi" w:hAnsiTheme="minorHAnsi"/>
          <w:color w:val="FF0000"/>
          <w:sz w:val="16"/>
          <w:lang w:val="de-DE"/>
        </w:rPr>
        <w:t>vgl. Kap. B.III</w:t>
      </w:r>
      <w:r w:rsidRPr="00C21FCE">
        <w:rPr>
          <w:rFonts w:asciiTheme="minorHAnsi" w:hAnsiTheme="minorHAnsi"/>
          <w:sz w:val="16"/>
          <w:lang w:val="de-DE"/>
        </w:rPr>
        <w:t>).</w:t>
      </w:r>
    </w:p>
    <w:p w:rsidR="007A356B" w:rsidRPr="00C21FCE" w:rsidRDefault="007A356B" w:rsidP="00A77009">
      <w:pPr>
        <w:pStyle w:val="Textkrper"/>
        <w:numPr>
          <w:ilvl w:val="0"/>
          <w:numId w:val="5"/>
        </w:numPr>
        <w:spacing w:before="0"/>
        <w:ind w:left="357" w:hanging="357"/>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_017i</w:t>
      </w:r>
      <w:r w:rsidRPr="00C21FCE">
        <w:rPr>
          <w:rFonts w:asciiTheme="minorHAnsi" w:hAnsiTheme="minorHAnsi"/>
          <w:sz w:val="16"/>
          <w:lang w:val="de-DE"/>
        </w:rPr>
        <w:t>: Strategie der Universitäten muss sein, in allen Fachgebieten zumindest punktuell nationale Sichtbarkeit zu entw</w:t>
      </w:r>
      <w:r w:rsidRPr="00C21FCE">
        <w:rPr>
          <w:rFonts w:asciiTheme="minorHAnsi" w:hAnsiTheme="minorHAnsi"/>
          <w:sz w:val="16"/>
          <w:lang w:val="de-DE"/>
        </w:rPr>
        <w:t>i</w:t>
      </w:r>
      <w:r w:rsidRPr="00C21FCE">
        <w:rPr>
          <w:rFonts w:asciiTheme="minorHAnsi" w:hAnsiTheme="minorHAnsi"/>
          <w:sz w:val="16"/>
          <w:lang w:val="de-DE"/>
        </w:rPr>
        <w:t xml:space="preserve">ckeln. Fachgebiete können Rolle für die Landesentwicklung nur dann wahrnehmen, wenn sie national wettbewerbsfähig sind. </w:t>
      </w:r>
      <w:r w:rsidRPr="00C21FCE">
        <w:rPr>
          <w:rFonts w:asciiTheme="minorHAnsi" w:hAnsiTheme="minorHAnsi"/>
          <w:sz w:val="16"/>
          <w:u w:val="single"/>
          <w:lang w:val="de-DE"/>
        </w:rPr>
        <w:t>Universitäten müssen eine Kultur systematischer / kritischer Selbstreflexion entwickeln, die nicht in dem gebotenen Maße erkennbar ist.</w:t>
      </w:r>
    </w:p>
    <w:p w:rsidR="007A356B" w:rsidRPr="00C21FCE" w:rsidRDefault="007A356B" w:rsidP="004A6DEB">
      <w:pPr>
        <w:pStyle w:val="berschrift4"/>
        <w:rPr>
          <w:lang w:val="de-DE"/>
        </w:rPr>
      </w:pPr>
      <w:bookmarkStart w:id="19" w:name="_Toc364962003"/>
      <w:bookmarkStart w:id="20" w:name="_Toc365820286"/>
      <w:r w:rsidRPr="00C21FCE">
        <w:rPr>
          <w:lang w:val="de-DE"/>
        </w:rPr>
        <w:t>I.2.b F</w:t>
      </w:r>
      <w:r w:rsidR="00011825">
        <w:rPr>
          <w:lang w:val="de-DE"/>
        </w:rPr>
        <w:t xml:space="preserve">achhochschulen </w:t>
      </w:r>
      <w:bookmarkEnd w:id="19"/>
      <w:bookmarkEnd w:id="20"/>
    </w:p>
    <w:p w:rsidR="007A356B" w:rsidRPr="00C21FCE" w:rsidRDefault="007A356B" w:rsidP="006D4C2E">
      <w:pPr>
        <w:pStyle w:val="Textkrper"/>
        <w:rPr>
          <w:rFonts w:asciiTheme="minorHAnsi" w:hAnsiTheme="minorHAnsi"/>
          <w:sz w:val="16"/>
          <w:szCs w:val="20"/>
          <w:lang w:val="de-DE"/>
        </w:rPr>
      </w:pPr>
      <w:r w:rsidRPr="00C21FCE">
        <w:rPr>
          <w:rFonts w:asciiTheme="minorHAnsi" w:hAnsiTheme="minorHAnsi"/>
          <w:sz w:val="16"/>
          <w:szCs w:val="20"/>
          <w:lang w:val="de-DE"/>
        </w:rPr>
        <w:t xml:space="preserve">WR zur Leistungsfähigkeit der </w:t>
      </w:r>
      <w:r w:rsidRPr="007062F5">
        <w:rPr>
          <w:rFonts w:asciiTheme="minorHAnsi" w:hAnsiTheme="minorHAnsi"/>
          <w:sz w:val="16"/>
          <w:szCs w:val="20"/>
          <w:u w:val="single"/>
          <w:lang w:val="de-DE"/>
        </w:rPr>
        <w:t xml:space="preserve">Forschung an </w:t>
      </w:r>
      <w:r w:rsidR="007062F5" w:rsidRPr="007062F5">
        <w:rPr>
          <w:rFonts w:asciiTheme="minorHAnsi" w:hAnsiTheme="minorHAnsi"/>
          <w:sz w:val="16"/>
          <w:szCs w:val="20"/>
          <w:u w:val="single"/>
          <w:lang w:val="de-DE"/>
        </w:rPr>
        <w:t>Fachhochschulen</w:t>
      </w:r>
      <w:r w:rsidRPr="00C21FCE">
        <w:rPr>
          <w:rFonts w:asciiTheme="minorHAnsi" w:hAnsiTheme="minorHAnsi"/>
          <w:sz w:val="16"/>
          <w:szCs w:val="20"/>
          <w:lang w:val="de-DE"/>
        </w:rPr>
        <w:t xml:space="preserve"> (Daten):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Die FH des Landes werden ihren Aufgaben in der angewandten Forschung in Kooperation mit vornehmlich regionalen Par</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 xml:space="preserve">nern schon jetzt in hohem Maße gerecht. </w:t>
      </w:r>
    </w:p>
    <w:p w:rsidR="007A356B" w:rsidRPr="002E5568" w:rsidRDefault="007A356B" w:rsidP="00A77009">
      <w:pPr>
        <w:pStyle w:val="Listenabsatz"/>
        <w:numPr>
          <w:ilvl w:val="0"/>
          <w:numId w:val="5"/>
        </w:numPr>
        <w:autoSpaceDE w:val="0"/>
        <w:autoSpaceDN w:val="0"/>
        <w:adjustRightInd w:val="0"/>
        <w:ind w:left="357"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Gemessen an den Drittmitteleinnahmen je Professorin oder Professor im Jahr 2010 (26,10 Tsd. €) können sie im bundeswe</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 xml:space="preserve">ten Vergleich (23,45 Tsd. €) als überdurchschnittlich forschungsstark gelten. Im </w:t>
      </w:r>
      <w:r w:rsidRPr="002E5568">
        <w:rPr>
          <w:rFonts w:asciiTheme="minorHAnsi" w:hAnsiTheme="minorHAnsi" w:cs="Swift Com"/>
          <w:sz w:val="16"/>
          <w:szCs w:val="20"/>
          <w:lang w:val="de-DE"/>
        </w:rPr>
        <w:t>Vergleich zum Durchschnittswert der os</w:t>
      </w:r>
      <w:r w:rsidRPr="002E5568">
        <w:rPr>
          <w:rFonts w:asciiTheme="minorHAnsi" w:hAnsiTheme="minorHAnsi" w:cs="Swift Com"/>
          <w:sz w:val="16"/>
          <w:szCs w:val="20"/>
          <w:lang w:val="de-DE"/>
        </w:rPr>
        <w:t>t</w:t>
      </w:r>
      <w:r w:rsidRPr="002E5568">
        <w:rPr>
          <w:rFonts w:asciiTheme="minorHAnsi" w:hAnsiTheme="minorHAnsi" w:cs="Swift Com"/>
          <w:sz w:val="16"/>
          <w:szCs w:val="20"/>
          <w:lang w:val="de-DE"/>
        </w:rPr>
        <w:t>deutschen Flächenländer (29,48 Tsd. €) schneiden sie allerdings etwas schlechter ab (vgl. Tabelle 9)</w:t>
      </w:r>
      <w:r w:rsidR="00E41C62" w:rsidRPr="002E5568">
        <w:rPr>
          <w:rFonts w:asciiTheme="minorHAnsi" w:hAnsiTheme="minorHAnsi" w:cs="Swift Com"/>
          <w:sz w:val="16"/>
          <w:szCs w:val="20"/>
          <w:lang w:val="de-DE"/>
        </w:rPr>
        <w:t xml:space="preserve"> </w:t>
      </w:r>
      <w:r w:rsidR="00E41C62" w:rsidRPr="002E5568">
        <w:rPr>
          <w:rFonts w:asciiTheme="minorHAnsi" w:hAnsiTheme="minorHAnsi" w:cs="Arial"/>
          <w:sz w:val="16"/>
          <w:lang w:val="de-DE"/>
        </w:rPr>
        <w:t>[</w:t>
      </w:r>
      <w:r w:rsidR="00E41C62" w:rsidRPr="002E5568">
        <w:rPr>
          <w:rFonts w:asciiTheme="minorHAnsi" w:hAnsiTheme="minorHAnsi" w:cs="Arial"/>
          <w:color w:val="FF0000"/>
          <w:sz w:val="16"/>
          <w:lang w:val="de-DE"/>
        </w:rPr>
        <w:t>TYP</w:t>
      </w:r>
      <w:r w:rsidR="00E41C62" w:rsidRPr="002E5568">
        <w:rPr>
          <w:rFonts w:asciiTheme="minorHAnsi" w:hAnsiTheme="minorHAnsi" w:cs="Arial"/>
          <w:sz w:val="16"/>
          <w:lang w:val="de-DE"/>
        </w:rPr>
        <w:t>] [</w:t>
      </w:r>
      <w:r w:rsidR="00E41C62" w:rsidRPr="002E5568">
        <w:rPr>
          <w:rFonts w:asciiTheme="minorHAnsi" w:hAnsiTheme="minorHAnsi" w:cs="Arial"/>
          <w:color w:val="FF0000"/>
          <w:sz w:val="16"/>
          <w:lang w:val="de-DE"/>
        </w:rPr>
        <w:t>D&amp;A</w:t>
      </w:r>
      <w:r w:rsidR="00E41C62" w:rsidRPr="002E5568">
        <w:rPr>
          <w:rFonts w:asciiTheme="minorHAnsi" w:hAnsiTheme="minorHAnsi" w:cs="Arial"/>
          <w:sz w:val="16"/>
          <w:lang w:val="de-DE"/>
        </w:rPr>
        <w:t>]</w:t>
      </w:r>
      <w:r w:rsidRPr="002E5568">
        <w:rPr>
          <w:rFonts w:asciiTheme="minorHAnsi" w:hAnsiTheme="minorHAnsi" w:cs="Swift Com"/>
          <w:sz w:val="16"/>
          <w:szCs w:val="20"/>
          <w:lang w:val="de-DE"/>
        </w:rPr>
        <w:t xml:space="preserve">. </w:t>
      </w:r>
    </w:p>
    <w:p w:rsidR="007A356B" w:rsidRPr="002E5568" w:rsidRDefault="007A356B" w:rsidP="00A77009">
      <w:pPr>
        <w:pStyle w:val="Listenabsatz"/>
        <w:numPr>
          <w:ilvl w:val="0"/>
          <w:numId w:val="5"/>
        </w:numPr>
        <w:autoSpaceDE w:val="0"/>
        <w:autoSpaceDN w:val="0"/>
        <w:adjustRightInd w:val="0"/>
        <w:ind w:left="357" w:hanging="357"/>
        <w:jc w:val="both"/>
        <w:rPr>
          <w:rFonts w:asciiTheme="minorHAnsi" w:hAnsiTheme="minorHAnsi" w:cs="Swift Com"/>
          <w:sz w:val="16"/>
          <w:szCs w:val="20"/>
          <w:lang w:val="de-DE"/>
        </w:rPr>
      </w:pPr>
      <w:r w:rsidRPr="002E5568">
        <w:rPr>
          <w:rFonts w:asciiTheme="minorHAnsi" w:hAnsiTheme="minorHAnsi" w:cs="Swift Com"/>
          <w:sz w:val="16"/>
          <w:szCs w:val="20"/>
          <w:lang w:val="de-DE"/>
        </w:rPr>
        <w:t xml:space="preserve">Diese Bilanz ist gleichwohl positiv zu werten, auch weil FH besonders stark auf Drittmittel aus der Wirtschaft angewiesen sind, die in ST in geringerem Umfang zur Verfügung stehen als in vielen anderen BL. </w:t>
      </w:r>
    </w:p>
    <w:p w:rsidR="007A356B" w:rsidRPr="002E5568" w:rsidRDefault="007A356B" w:rsidP="006D4C2E">
      <w:pPr>
        <w:pStyle w:val="Textkrper"/>
        <w:rPr>
          <w:rFonts w:asciiTheme="minorHAnsi" w:hAnsiTheme="minorHAnsi" w:cs="Swift Com"/>
          <w:sz w:val="16"/>
          <w:szCs w:val="20"/>
          <w:lang w:val="de-DE"/>
        </w:rPr>
      </w:pPr>
      <w:r w:rsidRPr="002E5568">
        <w:rPr>
          <w:rFonts w:asciiTheme="minorHAnsi" w:hAnsiTheme="minorHAnsi"/>
          <w:color w:val="FF0000"/>
          <w:sz w:val="16"/>
          <w:szCs w:val="20"/>
          <w:lang w:val="de-DE"/>
        </w:rPr>
        <w:t>WR</w:t>
      </w:r>
      <w:r w:rsidRPr="002E5568">
        <w:rPr>
          <w:rFonts w:asciiTheme="minorHAnsi" w:hAnsiTheme="minorHAnsi"/>
          <w:sz w:val="12"/>
          <w:szCs w:val="20"/>
          <w:lang w:val="de-DE"/>
        </w:rPr>
        <w:t xml:space="preserve">_018 </w:t>
      </w:r>
      <w:r w:rsidRPr="002E5568">
        <w:rPr>
          <w:rFonts w:asciiTheme="minorHAnsi" w:hAnsiTheme="minorHAnsi" w:cs="Swift Com"/>
          <w:sz w:val="16"/>
          <w:szCs w:val="20"/>
          <w:lang w:val="de-DE"/>
        </w:rPr>
        <w:t>empfiehlt, die angewandte Forschung an FH durch folgende Maßnahmen weiterzuentwickeln</w:t>
      </w:r>
      <w:r w:rsidR="009F0E2C" w:rsidRPr="002E5568">
        <w:rPr>
          <w:rFonts w:asciiTheme="minorHAnsi" w:hAnsiTheme="minorHAnsi" w:cs="Swift Com"/>
          <w:sz w:val="16"/>
          <w:szCs w:val="20"/>
          <w:lang w:val="de-DE"/>
        </w:rPr>
        <w:t xml:space="preserve"> </w:t>
      </w:r>
      <w:r w:rsidR="009F0E2C" w:rsidRPr="002E5568">
        <w:rPr>
          <w:rFonts w:asciiTheme="minorHAnsi" w:hAnsiTheme="minorHAnsi"/>
          <w:sz w:val="16"/>
          <w:lang w:val="de-DE"/>
        </w:rPr>
        <w:t>[</w:t>
      </w:r>
      <w:r w:rsidR="009F0E2C" w:rsidRPr="002E5568">
        <w:rPr>
          <w:rFonts w:asciiTheme="minorHAnsi" w:hAnsiTheme="minorHAnsi"/>
          <w:color w:val="FF0000"/>
          <w:sz w:val="16"/>
          <w:lang w:val="de-DE"/>
        </w:rPr>
        <w:t>FoS</w:t>
      </w:r>
      <w:r w:rsidR="009F0E2C" w:rsidRPr="002E5568">
        <w:rPr>
          <w:rFonts w:asciiTheme="minorHAnsi" w:hAnsiTheme="minorHAnsi"/>
          <w:sz w:val="16"/>
          <w:lang w:val="de-DE"/>
        </w:rPr>
        <w:t>]</w:t>
      </w:r>
      <w:r w:rsidRPr="002E5568">
        <w:rPr>
          <w:rFonts w:asciiTheme="minorHAnsi" w:hAnsiTheme="minorHAnsi" w:cs="Swift Com"/>
          <w:sz w:val="16"/>
          <w:szCs w:val="20"/>
          <w:lang w:val="de-DE"/>
        </w:rPr>
        <w:t xml:space="preserve">: </w:t>
      </w:r>
    </w:p>
    <w:p w:rsidR="007A356B" w:rsidRPr="002E5568"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2E5568">
        <w:rPr>
          <w:rFonts w:asciiTheme="minorHAnsi" w:hAnsiTheme="minorHAnsi"/>
          <w:color w:val="FF0000"/>
          <w:sz w:val="16"/>
          <w:szCs w:val="20"/>
          <w:lang w:val="de-DE"/>
        </w:rPr>
        <w:t>WR</w:t>
      </w:r>
      <w:r w:rsidRPr="002E5568">
        <w:rPr>
          <w:rFonts w:asciiTheme="minorHAnsi" w:hAnsiTheme="minorHAnsi"/>
          <w:sz w:val="12"/>
          <w:szCs w:val="20"/>
          <w:lang w:val="de-DE"/>
        </w:rPr>
        <w:t>_018a</w:t>
      </w:r>
      <w:r w:rsidRPr="002E5568">
        <w:rPr>
          <w:rFonts w:asciiTheme="minorHAnsi" w:hAnsiTheme="minorHAnsi"/>
          <w:sz w:val="16"/>
          <w:szCs w:val="20"/>
          <w:lang w:val="de-DE"/>
        </w:rPr>
        <w:t xml:space="preserve">: </w:t>
      </w:r>
      <w:r w:rsidRPr="002E5568">
        <w:rPr>
          <w:rFonts w:asciiTheme="minorHAnsi" w:hAnsiTheme="minorHAnsi" w:cs="Swift Com"/>
          <w:sz w:val="16"/>
          <w:szCs w:val="20"/>
          <w:lang w:val="de-DE"/>
        </w:rPr>
        <w:t>ExO-Finanzmittel des Landes (1,3 Mio. € jährlich)</w:t>
      </w:r>
      <w:r w:rsidRPr="002E5568">
        <w:rPr>
          <w:rStyle w:val="Funotenzeichen"/>
          <w:rFonts w:asciiTheme="minorHAnsi" w:hAnsiTheme="minorHAnsi" w:cs="Swift Com"/>
          <w:sz w:val="16"/>
          <w:szCs w:val="20"/>
          <w:lang w:val="de-DE"/>
        </w:rPr>
        <w:footnoteReference w:id="36"/>
      </w:r>
      <w:r w:rsidRPr="002E5568">
        <w:rPr>
          <w:rFonts w:asciiTheme="minorHAnsi" w:hAnsiTheme="minorHAnsi" w:cs="Swift Com"/>
          <w:sz w:val="16"/>
          <w:szCs w:val="20"/>
          <w:lang w:val="de-DE"/>
        </w:rPr>
        <w:t xml:space="preserve"> zur Einrichtung von Kompetenzzentren haben maßgeblich dazu beigetragen, an FH die angewandte Forschung und WTT in die regionale Wirtschaft zu verbessern. Die KAT-Förderung sollte daher als Brücke zwischen FH und Wirtschaft über die Laufzeit der Rahmenvereinbarung hinaus fortgeführt werden </w:t>
      </w:r>
      <w:r w:rsidR="00545277" w:rsidRPr="002E5568">
        <w:rPr>
          <w:rFonts w:asciiTheme="minorHAnsi" w:hAnsiTheme="minorHAnsi"/>
          <w:sz w:val="16"/>
          <w:lang w:val="de-DE"/>
        </w:rPr>
        <w:t>[</w:t>
      </w:r>
      <w:r w:rsidR="00545277" w:rsidRPr="002E5568">
        <w:rPr>
          <w:rFonts w:asciiTheme="minorHAnsi" w:hAnsiTheme="minorHAnsi"/>
          <w:color w:val="FF0000"/>
          <w:sz w:val="16"/>
          <w:lang w:val="de-DE"/>
        </w:rPr>
        <w:t>FIN</w:t>
      </w:r>
      <w:r w:rsidR="00545277" w:rsidRPr="002E5568">
        <w:rPr>
          <w:rFonts w:asciiTheme="minorHAnsi" w:hAnsiTheme="minorHAnsi"/>
          <w:sz w:val="16"/>
          <w:lang w:val="de-DE"/>
        </w:rPr>
        <w:t>]</w:t>
      </w:r>
      <w:r w:rsidR="00D20C7D" w:rsidRPr="002E5568">
        <w:rPr>
          <w:rFonts w:asciiTheme="minorHAnsi" w:hAnsiTheme="minorHAnsi"/>
          <w:sz w:val="16"/>
          <w:lang w:val="de-DE"/>
        </w:rPr>
        <w:t xml:space="preserve"> [</w:t>
      </w:r>
      <w:r w:rsidR="00D20C7D" w:rsidRPr="002E5568">
        <w:rPr>
          <w:rFonts w:asciiTheme="minorHAnsi" w:hAnsiTheme="minorHAnsi"/>
          <w:color w:val="FF0000"/>
          <w:sz w:val="16"/>
          <w:lang w:val="de-DE"/>
        </w:rPr>
        <w:t>WTT</w:t>
      </w:r>
      <w:r w:rsidR="00D20C7D" w:rsidRPr="002E5568">
        <w:rPr>
          <w:rFonts w:asciiTheme="minorHAnsi" w:hAnsiTheme="minorHAnsi"/>
          <w:sz w:val="16"/>
          <w:lang w:val="de-DE"/>
        </w:rPr>
        <w:t>] [</w:t>
      </w:r>
      <w:r w:rsidR="00D20C7D" w:rsidRPr="002E5568">
        <w:rPr>
          <w:rFonts w:asciiTheme="minorHAnsi" w:hAnsiTheme="minorHAnsi"/>
          <w:color w:val="FF0000"/>
          <w:sz w:val="16"/>
          <w:lang w:val="de-DE"/>
        </w:rPr>
        <w:t>REG</w:t>
      </w:r>
      <w:r w:rsidR="00D20C7D" w:rsidRPr="002E5568">
        <w:rPr>
          <w:rFonts w:asciiTheme="minorHAnsi" w:hAnsiTheme="minorHAnsi"/>
          <w:sz w:val="16"/>
          <w:lang w:val="de-DE"/>
        </w:rPr>
        <w:t>].</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_018b</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Die Mittel sind nicht weiterhin in gleichen Teilen auf die FH aufzuteilen, sondern künftig in einem wissenschaftsg</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 xml:space="preserve">leiteten Verfahren zu vergeben.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_018c</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 xml:space="preserve">FH sollten in besonders leistungsfähigen Wissenschaftsbereichen, die Anknüpfungspunkte an die universitäre Forschung im Land haben (IW und Agrar-/Lebenswissenschaften), Kooperationsplattformen mit den Universitäten aufbauen </w:t>
      </w:r>
      <w:r w:rsidR="00011825">
        <w:rPr>
          <w:rFonts w:asciiTheme="minorHAnsi" w:hAnsiTheme="minorHAnsi"/>
          <w:sz w:val="16"/>
          <w:lang w:val="de-DE"/>
        </w:rPr>
        <w:t>[</w:t>
      </w:r>
      <w:r w:rsidR="00011825">
        <w:rPr>
          <w:rFonts w:asciiTheme="minorHAnsi" w:hAnsiTheme="minorHAnsi"/>
          <w:color w:val="FF0000"/>
          <w:sz w:val="16"/>
          <w:lang w:val="de-DE"/>
        </w:rPr>
        <w:t>TYP</w:t>
      </w:r>
      <w:r w:rsidR="00011825">
        <w:rPr>
          <w:rFonts w:asciiTheme="minorHAnsi" w:hAnsiTheme="minorHAnsi"/>
          <w:sz w:val="16"/>
          <w:lang w:val="de-DE"/>
        </w:rPr>
        <w:t xml:space="preserve">] </w:t>
      </w:r>
      <w:r w:rsidR="0056648B" w:rsidRPr="0056648B">
        <w:rPr>
          <w:rFonts w:asciiTheme="minorHAnsi" w:hAnsiTheme="minorHAnsi" w:cs="Swift Com"/>
          <w:sz w:val="16"/>
          <w:szCs w:val="20"/>
          <w:lang w:val="de-DE"/>
        </w:rPr>
        <w:t>[</w:t>
      </w:r>
      <w:r w:rsidR="0056648B" w:rsidRPr="0056648B">
        <w:rPr>
          <w:rFonts w:asciiTheme="minorHAnsi" w:hAnsiTheme="minorHAnsi" w:cs="Swift Com"/>
          <w:color w:val="FF0000"/>
          <w:sz w:val="16"/>
          <w:szCs w:val="20"/>
          <w:lang w:val="de-DE"/>
        </w:rPr>
        <w:t>KpF</w:t>
      </w:r>
      <w:r w:rsidR="0056648B" w:rsidRPr="0056648B">
        <w:rPr>
          <w:rFonts w:asciiTheme="minorHAnsi" w:hAnsiTheme="minorHAnsi" w:cs="Swift Com"/>
          <w:sz w:val="16"/>
          <w:szCs w:val="20"/>
          <w:lang w:val="de-DE"/>
        </w:rPr>
        <w:t>]</w:t>
      </w:r>
      <w:r w:rsidR="00011825">
        <w:rPr>
          <w:rFonts w:asciiTheme="minorHAnsi" w:hAnsiTheme="minorHAnsi" w:cs="Swift Com"/>
          <w:sz w:val="16"/>
          <w:szCs w:val="20"/>
          <w:lang w:val="de-DE"/>
        </w:rPr>
        <w:t xml:space="preserve"> (</w:t>
      </w:r>
      <w:r w:rsidRPr="00C21FCE">
        <w:rPr>
          <w:rFonts w:asciiTheme="minorHAnsi" w:hAnsiTheme="minorHAnsi" w:cs="Swift Com"/>
          <w:color w:val="FF0000"/>
          <w:sz w:val="16"/>
          <w:szCs w:val="20"/>
          <w:lang w:val="de-DE"/>
        </w:rPr>
        <w:t>vgl. Kap. B.IV.1 und B.IV.2</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_018d</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 xml:space="preserve">Gleichwohl bleiben die FH dem Primat der Lehre verpflichtet und haben auch in außerhalb von Schwerpunkten liegenden Bereichen wissenschaftlich fundierte Breitenausbildung sicherzustellen. </w:t>
      </w:r>
    </w:p>
    <w:p w:rsidR="007A356B" w:rsidRPr="00C21FCE" w:rsidRDefault="007A356B" w:rsidP="004A6DEB">
      <w:pPr>
        <w:pStyle w:val="berschrift2"/>
        <w:rPr>
          <w:lang w:val="de-DE"/>
        </w:rPr>
      </w:pPr>
      <w:bookmarkStart w:id="21" w:name="_Toc365820287"/>
      <w:bookmarkStart w:id="22" w:name="_Toc364962004"/>
      <w:r w:rsidRPr="00C21FCE">
        <w:rPr>
          <w:lang w:val="de-DE"/>
        </w:rPr>
        <w:t>B.II Z</w:t>
      </w:r>
      <w:r w:rsidR="00AB0F67">
        <w:rPr>
          <w:lang w:val="de-DE"/>
        </w:rPr>
        <w:t xml:space="preserve">ur Finanzierung und Steuerung des </w:t>
      </w:r>
      <w:r w:rsidRPr="00C21FCE">
        <w:rPr>
          <w:lang w:val="de-DE"/>
        </w:rPr>
        <w:t>HS-S</w:t>
      </w:r>
      <w:r w:rsidR="00AB0F67">
        <w:rPr>
          <w:lang w:val="de-DE"/>
        </w:rPr>
        <w:t>ystems</w:t>
      </w:r>
      <w:bookmarkEnd w:id="21"/>
      <w:r w:rsidR="00AB0F67">
        <w:rPr>
          <w:lang w:val="de-DE"/>
        </w:rPr>
        <w:t xml:space="preserve"> </w:t>
      </w:r>
      <w:bookmarkEnd w:id="22"/>
    </w:p>
    <w:p w:rsidR="007A356B" w:rsidRPr="00C21FCE" w:rsidRDefault="007A356B" w:rsidP="004A6DEB">
      <w:pPr>
        <w:pStyle w:val="berschrift3"/>
        <w:rPr>
          <w:lang w:val="de-DE"/>
        </w:rPr>
      </w:pPr>
      <w:bookmarkStart w:id="23" w:name="_Toc364962005"/>
      <w:bookmarkStart w:id="24" w:name="_Toc365820288"/>
      <w:r w:rsidRPr="00C21FCE">
        <w:rPr>
          <w:lang w:val="de-DE"/>
        </w:rPr>
        <w:t>II.1 Finanzierung</w:t>
      </w:r>
      <w:bookmarkEnd w:id="23"/>
      <w:bookmarkEnd w:id="24"/>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Das finanzielle Engagement ST für seine HS stellt sich </w:t>
      </w:r>
      <w:r w:rsidR="00E84FFE">
        <w:rPr>
          <w:rFonts w:asciiTheme="minorHAnsi" w:hAnsiTheme="minorHAnsi" w:cs="Swift Com"/>
          <w:sz w:val="16"/>
          <w:szCs w:val="20"/>
          <w:lang w:val="de-DE"/>
        </w:rPr>
        <w:t xml:space="preserve">- </w:t>
      </w:r>
      <w:r w:rsidRPr="00C21FCE">
        <w:rPr>
          <w:rFonts w:asciiTheme="minorHAnsi" w:hAnsiTheme="minorHAnsi" w:cs="Swift Com"/>
          <w:sz w:val="16"/>
          <w:szCs w:val="20"/>
          <w:lang w:val="de-DE"/>
        </w:rPr>
        <w:t xml:space="preserve">ausgewählte Kennzahlen im Ländervergleich </w:t>
      </w:r>
      <w:r w:rsidR="00E84FFE">
        <w:rPr>
          <w:rFonts w:asciiTheme="minorHAnsi" w:hAnsiTheme="minorHAnsi" w:cs="Swift Com"/>
          <w:sz w:val="16"/>
          <w:szCs w:val="20"/>
          <w:lang w:val="de-DE"/>
        </w:rPr>
        <w:t xml:space="preserve">- </w:t>
      </w:r>
      <w:r w:rsidRPr="00C21FCE">
        <w:rPr>
          <w:rFonts w:asciiTheme="minorHAnsi" w:hAnsiTheme="minorHAnsi" w:cs="Swift Com"/>
          <w:sz w:val="16"/>
          <w:szCs w:val="20"/>
          <w:lang w:val="de-DE"/>
        </w:rPr>
        <w:t>wie folgt dar [</w:t>
      </w:r>
      <w:r w:rsidRPr="00C21FCE">
        <w:rPr>
          <w:rFonts w:asciiTheme="minorHAnsi" w:hAnsiTheme="minorHAnsi" w:cs="Swift Com"/>
          <w:color w:val="FF0000"/>
          <w:sz w:val="16"/>
          <w:szCs w:val="20"/>
          <w:lang w:val="de-DE"/>
        </w:rPr>
        <w:t>D&amp;A</w:t>
      </w:r>
      <w:r w:rsidRPr="00C21FCE">
        <w:rPr>
          <w:rFonts w:asciiTheme="minorHAnsi" w:hAnsiTheme="minorHAnsi" w:cs="Swift Com"/>
          <w:sz w:val="16"/>
          <w:szCs w:val="20"/>
          <w:lang w:val="de-DE"/>
        </w:rPr>
        <w:t>]</w:t>
      </w:r>
      <w:r w:rsidR="00E84FFE">
        <w:rPr>
          <w:rFonts w:asciiTheme="minorHAnsi" w:hAnsiTheme="minorHAnsi" w:cs="Swift Com"/>
          <w:sz w:val="16"/>
          <w:szCs w:val="20"/>
          <w:lang w:val="de-DE"/>
        </w:rPr>
        <w:t xml:space="preserve"> </w:t>
      </w:r>
      <w:r w:rsidR="00E84FFE">
        <w:rPr>
          <w:rFonts w:asciiTheme="minorHAnsi" w:hAnsiTheme="minorHAnsi"/>
          <w:sz w:val="16"/>
          <w:lang w:val="de-DE"/>
        </w:rPr>
        <w:t>[</w:t>
      </w:r>
      <w:r w:rsidR="00E84FFE" w:rsidRPr="00A33DE2">
        <w:rPr>
          <w:rFonts w:asciiTheme="minorHAnsi" w:hAnsiTheme="minorHAnsi"/>
          <w:color w:val="FF0000"/>
          <w:sz w:val="16"/>
          <w:lang w:val="de-DE"/>
        </w:rPr>
        <w:t>FIN</w:t>
      </w:r>
      <w:r w:rsidR="00E84FFE">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ST bei </w:t>
      </w:r>
      <w:r w:rsidRPr="00C21FCE">
        <w:rPr>
          <w:rFonts w:asciiTheme="minorHAnsi" w:hAnsiTheme="minorHAnsi" w:cs="Swift Com"/>
          <w:smallCaps/>
          <w:sz w:val="16"/>
          <w:szCs w:val="20"/>
          <w:lang w:val="de-DE"/>
        </w:rPr>
        <w:t>laufenden Grundmitteln</w:t>
      </w:r>
      <w:r w:rsidRPr="00C21FCE">
        <w:rPr>
          <w:rFonts w:asciiTheme="minorHAnsi" w:hAnsiTheme="minorHAnsi" w:cs="Swift Com"/>
          <w:sz w:val="16"/>
          <w:szCs w:val="20"/>
          <w:lang w:val="de-DE"/>
        </w:rPr>
        <w:t xml:space="preserve"> für Forschung und Lehre</w:t>
      </w:r>
      <w:r w:rsidRPr="00C21FCE">
        <w:rPr>
          <w:rStyle w:val="Funotenzeichen"/>
          <w:rFonts w:asciiTheme="minorHAnsi" w:hAnsiTheme="minorHAnsi" w:cs="Swift Com"/>
          <w:sz w:val="16"/>
          <w:szCs w:val="20"/>
          <w:lang w:val="de-DE"/>
        </w:rPr>
        <w:footnoteReference w:id="37"/>
      </w:r>
      <w:r w:rsidRPr="00C21FCE">
        <w:rPr>
          <w:rFonts w:asciiTheme="minorHAnsi" w:hAnsiTheme="minorHAnsi" w:cs="Swift Com"/>
          <w:sz w:val="16"/>
          <w:szCs w:val="20"/>
          <w:lang w:val="de-DE"/>
        </w:rPr>
        <w:t xml:space="preserve"> </w:t>
      </w:r>
      <w:r w:rsidRPr="00C21FCE">
        <w:rPr>
          <w:rFonts w:asciiTheme="minorHAnsi" w:hAnsiTheme="minorHAnsi" w:cs="Swift Com"/>
          <w:smallCaps/>
          <w:sz w:val="16"/>
          <w:szCs w:val="20"/>
          <w:lang w:val="de-DE"/>
        </w:rPr>
        <w:t>je Studierendem</w:t>
      </w:r>
      <w:r w:rsidRPr="00C21FCE">
        <w:rPr>
          <w:rFonts w:asciiTheme="minorHAnsi" w:hAnsiTheme="minorHAnsi" w:cs="Swift Com"/>
          <w:sz w:val="16"/>
          <w:szCs w:val="20"/>
          <w:lang w:val="de-DE"/>
        </w:rPr>
        <w:t xml:space="preserve"> bei wachsendem Abstand </w:t>
      </w:r>
      <w:r w:rsidRPr="00C21FCE">
        <w:rPr>
          <w:rFonts w:asciiTheme="minorHAnsi" w:hAnsiTheme="minorHAnsi" w:cs="Swift Com"/>
          <w:color w:val="FF0000"/>
          <w:sz w:val="16"/>
          <w:szCs w:val="20"/>
          <w:lang w:val="de-DE"/>
        </w:rPr>
        <w:t>(vgl. Abbildung 1 und Tabelle 1 im Anhang</w:t>
      </w:r>
      <w:r w:rsidRPr="00C21FCE">
        <w:rPr>
          <w:rFonts w:asciiTheme="minorHAnsi" w:hAnsiTheme="minorHAnsi" w:cs="Swift Com"/>
          <w:sz w:val="16"/>
          <w:szCs w:val="20"/>
          <w:lang w:val="de-DE"/>
        </w:rPr>
        <w:t xml:space="preserve">): </w:t>
      </w:r>
    </w:p>
    <w:p w:rsidR="007A356B" w:rsidRPr="00C21FCE" w:rsidRDefault="007A356B" w:rsidP="00DB4F00">
      <w:pPr>
        <w:autoSpaceDE w:val="0"/>
        <w:autoSpaceDN w:val="0"/>
        <w:adjustRightInd w:val="0"/>
        <w:ind w:left="36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 über dem Durchschnitt ostdeutscher Flächenländer (2005 bis 2010) </w:t>
      </w:r>
    </w:p>
    <w:p w:rsidR="007A356B" w:rsidRPr="00C21FCE" w:rsidRDefault="007A356B" w:rsidP="00DB4F00">
      <w:pPr>
        <w:autoSpaceDE w:val="0"/>
        <w:autoSpaceDN w:val="0"/>
        <w:adjustRightInd w:val="0"/>
        <w:ind w:left="360"/>
        <w:jc w:val="both"/>
        <w:rPr>
          <w:rFonts w:asciiTheme="minorHAnsi" w:hAnsiTheme="minorHAnsi" w:cs="Swift Com"/>
          <w:sz w:val="16"/>
          <w:szCs w:val="20"/>
          <w:lang w:val="de-DE"/>
        </w:rPr>
      </w:pPr>
      <w:r w:rsidRPr="00C21FCE">
        <w:rPr>
          <w:rFonts w:asciiTheme="minorHAnsi" w:hAnsiTheme="minorHAnsi" w:cs="Swift Com"/>
          <w:sz w:val="16"/>
          <w:szCs w:val="20"/>
          <w:lang w:val="de-DE"/>
        </w:rPr>
        <w:t>- leicht über dem Durschnitt aller Länder (seit 2007)</w:t>
      </w:r>
    </w:p>
    <w:p w:rsidR="007A356B" w:rsidRPr="00C21FCE" w:rsidRDefault="007A356B" w:rsidP="00DB4F00">
      <w:pPr>
        <w:autoSpaceDE w:val="0"/>
        <w:autoSpaceDN w:val="0"/>
        <w:adjustRightInd w:val="0"/>
        <w:ind w:left="36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- 2010 mit 7,99 Tsd. € im Ländervergleich dritter Platz </w:t>
      </w:r>
    </w:p>
    <w:p w:rsidR="007A356B" w:rsidRPr="00C21FCE" w:rsidRDefault="007A356B" w:rsidP="00DB4F00">
      <w:pPr>
        <w:autoSpaceDE w:val="0"/>
        <w:autoSpaceDN w:val="0"/>
        <w:adjustRightInd w:val="0"/>
        <w:ind w:left="360"/>
        <w:jc w:val="both"/>
        <w:rPr>
          <w:rFonts w:asciiTheme="minorHAnsi" w:hAnsiTheme="minorHAnsi" w:cs="Swift Com"/>
          <w:sz w:val="16"/>
          <w:szCs w:val="20"/>
          <w:lang w:val="de-DE"/>
        </w:rPr>
      </w:pPr>
      <w:r w:rsidRPr="00C21FCE">
        <w:rPr>
          <w:rFonts w:asciiTheme="minorHAnsi" w:hAnsiTheme="minorHAnsi" w:cs="Swift Com"/>
          <w:sz w:val="16"/>
          <w:szCs w:val="20"/>
          <w:lang w:val="de-DE"/>
        </w:rPr>
        <w:t>- über dem Durchschnitt der ostdeutschen Flächenländer (6,96 Tsd. €)</w:t>
      </w:r>
    </w:p>
    <w:p w:rsidR="007A356B" w:rsidRPr="00C21FCE" w:rsidRDefault="007A356B" w:rsidP="00DB4F00">
      <w:pPr>
        <w:autoSpaceDE w:val="0"/>
        <w:autoSpaceDN w:val="0"/>
        <w:adjustRightInd w:val="0"/>
        <w:ind w:left="36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 über dem Durchschnitt aller Länder (7,20 Tsd. €).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ST bei den </w:t>
      </w:r>
      <w:r w:rsidRPr="00C21FCE">
        <w:rPr>
          <w:rFonts w:asciiTheme="minorHAnsi" w:hAnsiTheme="minorHAnsi" w:cs="Swift Com"/>
          <w:smallCaps/>
          <w:sz w:val="16"/>
          <w:szCs w:val="20"/>
          <w:lang w:val="de-DE"/>
        </w:rPr>
        <w:t xml:space="preserve">laufenden Grundmitteln je Professor </w:t>
      </w:r>
      <w:r w:rsidRPr="00C21FCE">
        <w:rPr>
          <w:rFonts w:asciiTheme="minorHAnsi" w:hAnsiTheme="minorHAnsi" w:cs="Swift Com"/>
          <w:sz w:val="16"/>
          <w:szCs w:val="20"/>
          <w:lang w:val="de-DE"/>
        </w:rPr>
        <w:t>(vgl. Abbildung 2 und Tabelle 2 im Anhang)</w:t>
      </w:r>
    </w:p>
    <w:p w:rsidR="007A356B" w:rsidRPr="00C21FCE" w:rsidRDefault="007A356B" w:rsidP="00F16A8C">
      <w:pPr>
        <w:autoSpaceDE w:val="0"/>
        <w:autoSpaceDN w:val="0"/>
        <w:adjustRightInd w:val="0"/>
        <w:ind w:left="360"/>
        <w:jc w:val="both"/>
        <w:rPr>
          <w:rFonts w:asciiTheme="minorHAnsi" w:hAnsiTheme="minorHAnsi" w:cs="Swift Com"/>
          <w:sz w:val="16"/>
          <w:szCs w:val="20"/>
          <w:lang w:val="de-DE"/>
        </w:rPr>
      </w:pPr>
      <w:r w:rsidRPr="00C21FCE">
        <w:rPr>
          <w:rFonts w:asciiTheme="minorHAnsi" w:hAnsiTheme="minorHAnsi" w:cs="Swift Com"/>
          <w:sz w:val="16"/>
          <w:szCs w:val="20"/>
          <w:lang w:val="de-DE"/>
        </w:rPr>
        <w:lastRenderedPageBreak/>
        <w:t>- über dem Durchschnitt der ostdeutschen Flächenländer(2005-2010)</w:t>
      </w:r>
    </w:p>
    <w:p w:rsidR="007A356B" w:rsidRPr="00C21FCE" w:rsidRDefault="007A356B" w:rsidP="00F16A8C">
      <w:pPr>
        <w:autoSpaceDE w:val="0"/>
        <w:autoSpaceDN w:val="0"/>
        <w:adjustRightInd w:val="0"/>
        <w:ind w:left="36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 leicht über dem Durchschnitt aller Länder (413,21 Tsd. €) seit 2010 </w:t>
      </w:r>
    </w:p>
    <w:p w:rsidR="007A356B" w:rsidRPr="00C21FCE" w:rsidRDefault="007A356B" w:rsidP="00F16A8C">
      <w:pPr>
        <w:autoSpaceDE w:val="0"/>
        <w:autoSpaceDN w:val="0"/>
        <w:adjustRightInd w:val="0"/>
        <w:ind w:left="360"/>
        <w:jc w:val="both"/>
        <w:rPr>
          <w:rFonts w:asciiTheme="minorHAnsi" w:hAnsiTheme="minorHAnsi" w:cs="Swift Com"/>
          <w:sz w:val="16"/>
          <w:szCs w:val="20"/>
          <w:lang w:val="de-DE"/>
        </w:rPr>
      </w:pPr>
      <w:r w:rsidRPr="00C21FCE">
        <w:rPr>
          <w:rFonts w:asciiTheme="minorHAnsi" w:hAnsiTheme="minorHAnsi" w:cs="Swift Com"/>
          <w:sz w:val="16"/>
          <w:szCs w:val="20"/>
          <w:lang w:val="de-DE"/>
        </w:rPr>
        <w:t>- 2010 mit 421 Tsd. € leicht über Durchschn. aller Länder (413,21 Tsd.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mallCaps/>
          <w:sz w:val="16"/>
          <w:szCs w:val="20"/>
          <w:lang w:val="de-DE"/>
        </w:rPr>
        <w:t xml:space="preserve">ST </w:t>
      </w:r>
      <w:r w:rsidRPr="00C21FCE">
        <w:rPr>
          <w:rFonts w:asciiTheme="minorHAnsi" w:hAnsiTheme="minorHAnsi" w:cs="Swift Com"/>
          <w:sz w:val="16"/>
          <w:szCs w:val="20"/>
          <w:lang w:val="de-DE"/>
        </w:rPr>
        <w:t>bei</w:t>
      </w:r>
      <w:r w:rsidRPr="00C21FCE">
        <w:rPr>
          <w:rFonts w:asciiTheme="minorHAnsi" w:hAnsiTheme="minorHAnsi" w:cs="Swift Com"/>
          <w:smallCaps/>
          <w:sz w:val="16"/>
          <w:szCs w:val="20"/>
          <w:lang w:val="de-DE"/>
        </w:rPr>
        <w:t xml:space="preserve"> laufenden Grundmittel je Personal </w:t>
      </w:r>
      <w:r w:rsidRPr="00C21FCE">
        <w:rPr>
          <w:rFonts w:asciiTheme="minorHAnsi" w:hAnsiTheme="minorHAnsi" w:cs="Swift Com"/>
          <w:sz w:val="16"/>
          <w:szCs w:val="20"/>
          <w:lang w:val="de-DE"/>
        </w:rPr>
        <w:t xml:space="preserve">– deutliche anderes Bild (vgl. Abbildung 3 im Anhang): </w:t>
      </w:r>
    </w:p>
    <w:p w:rsidR="007A356B" w:rsidRPr="00C21FCE" w:rsidRDefault="007A356B" w:rsidP="00516229">
      <w:pPr>
        <w:autoSpaceDE w:val="0"/>
        <w:autoSpaceDN w:val="0"/>
        <w:adjustRightInd w:val="0"/>
        <w:ind w:left="360"/>
        <w:jc w:val="both"/>
        <w:rPr>
          <w:rFonts w:asciiTheme="minorHAnsi" w:hAnsiTheme="minorHAnsi" w:cs="Swift Com"/>
          <w:sz w:val="16"/>
          <w:szCs w:val="20"/>
          <w:lang w:val="de-DE"/>
        </w:rPr>
      </w:pPr>
      <w:r w:rsidRPr="00C21FCE">
        <w:rPr>
          <w:rFonts w:asciiTheme="minorHAnsi" w:hAnsiTheme="minorHAnsi" w:cs="Swift Com"/>
          <w:sz w:val="16"/>
          <w:szCs w:val="20"/>
          <w:lang w:val="de-DE"/>
        </w:rPr>
        <w:t>- deutlich unter dem Durchschnitt aller Länder (2005 bis 2010)</w:t>
      </w:r>
    </w:p>
    <w:p w:rsidR="007A356B" w:rsidRPr="00C21FCE" w:rsidRDefault="007A356B" w:rsidP="00516229">
      <w:pPr>
        <w:autoSpaceDE w:val="0"/>
        <w:autoSpaceDN w:val="0"/>
        <w:adjustRightInd w:val="0"/>
        <w:ind w:left="36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 unter dem Durchschnitt der ostdeutschen Länder </w:t>
      </w:r>
    </w:p>
    <w:p w:rsidR="007A356B" w:rsidRPr="00C21FCE" w:rsidRDefault="007A356B" w:rsidP="00516229">
      <w:pPr>
        <w:autoSpaceDE w:val="0"/>
        <w:autoSpaceDN w:val="0"/>
        <w:adjustRightInd w:val="0"/>
        <w:ind w:left="36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Erklärung: Vergleichsweise hoher Personalbestand im wissenschaftlichen Mittelbau / nichtwissenschaftliches Personal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ST bei </w:t>
      </w:r>
      <w:r w:rsidRPr="00C21FCE">
        <w:rPr>
          <w:rFonts w:asciiTheme="minorHAnsi" w:hAnsiTheme="minorHAnsi" w:cs="Swift Com"/>
          <w:smallCaps/>
          <w:sz w:val="16"/>
          <w:szCs w:val="20"/>
          <w:lang w:val="de-DE"/>
        </w:rPr>
        <w:t>Grundmitteln</w:t>
      </w:r>
      <w:r w:rsidRPr="00C21FCE">
        <w:rPr>
          <w:rStyle w:val="Funotenzeichen"/>
          <w:rFonts w:asciiTheme="minorHAnsi" w:hAnsiTheme="minorHAnsi" w:cs="Swift Com"/>
          <w:sz w:val="16"/>
          <w:szCs w:val="20"/>
          <w:lang w:val="de-DE"/>
        </w:rPr>
        <w:footnoteReference w:id="38"/>
      </w:r>
      <w:r w:rsidRPr="00C21FCE">
        <w:rPr>
          <w:rFonts w:asciiTheme="minorHAnsi" w:hAnsiTheme="minorHAnsi" w:cs="Swift Com"/>
          <w:sz w:val="16"/>
          <w:szCs w:val="20"/>
          <w:lang w:val="de-DE"/>
        </w:rPr>
        <w:t xml:space="preserve"> </w:t>
      </w:r>
      <w:r w:rsidRPr="00C21FCE">
        <w:rPr>
          <w:rFonts w:asciiTheme="minorHAnsi" w:hAnsiTheme="minorHAnsi" w:cs="CorpoS"/>
          <w:sz w:val="16"/>
          <w:szCs w:val="20"/>
          <w:lang w:val="de-DE"/>
        </w:rPr>
        <w:t xml:space="preserve"> </w:t>
      </w:r>
      <w:r w:rsidRPr="00C21FCE">
        <w:rPr>
          <w:rFonts w:asciiTheme="minorHAnsi" w:hAnsiTheme="minorHAnsi" w:cs="Swift Com"/>
          <w:smallCaps/>
          <w:sz w:val="16"/>
          <w:szCs w:val="20"/>
          <w:lang w:val="de-DE"/>
        </w:rPr>
        <w:t>für HS in Relation zum Landeshaushalt</w:t>
      </w:r>
      <w:r w:rsidRPr="00C21FCE">
        <w:rPr>
          <w:rFonts w:asciiTheme="minorHAnsi" w:hAnsiTheme="minorHAnsi" w:cs="Swift Com"/>
          <w:sz w:val="16"/>
          <w:szCs w:val="20"/>
          <w:lang w:val="de-DE"/>
        </w:rPr>
        <w:t xml:space="preserve"> auch (vgl. Abbildung 4 im Anhang): </w:t>
      </w:r>
    </w:p>
    <w:p w:rsidR="007A356B" w:rsidRPr="00C21FCE" w:rsidRDefault="007A356B" w:rsidP="00516229">
      <w:pPr>
        <w:autoSpaceDE w:val="0"/>
        <w:autoSpaceDN w:val="0"/>
        <w:adjustRightInd w:val="0"/>
        <w:ind w:left="36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 unter dem Durchschnitt aller Länder (seit 2005) </w:t>
      </w:r>
    </w:p>
    <w:p w:rsidR="007A356B" w:rsidRPr="00C21FCE" w:rsidRDefault="007A356B" w:rsidP="00516229">
      <w:pPr>
        <w:autoSpaceDE w:val="0"/>
        <w:autoSpaceDN w:val="0"/>
        <w:adjustRightInd w:val="0"/>
        <w:ind w:left="360"/>
        <w:jc w:val="both"/>
        <w:rPr>
          <w:rFonts w:asciiTheme="minorHAnsi" w:hAnsiTheme="minorHAnsi" w:cs="Swift Com"/>
          <w:sz w:val="16"/>
          <w:szCs w:val="20"/>
          <w:lang w:val="de-DE"/>
        </w:rPr>
      </w:pPr>
      <w:r w:rsidRPr="00C21FCE">
        <w:rPr>
          <w:rFonts w:asciiTheme="minorHAnsi" w:hAnsiTheme="minorHAnsi" w:cs="Swift Com"/>
          <w:sz w:val="16"/>
          <w:szCs w:val="20"/>
          <w:lang w:val="de-DE"/>
        </w:rPr>
        <w:t>- unter dem Durchschnitt der ostdeutschen Flächenländer (seit 2006)</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ST bei </w:t>
      </w:r>
      <w:r w:rsidRPr="00C21FCE">
        <w:rPr>
          <w:rFonts w:asciiTheme="minorHAnsi" w:hAnsiTheme="minorHAnsi" w:cs="Swift Com"/>
          <w:smallCaps/>
          <w:sz w:val="16"/>
          <w:szCs w:val="20"/>
          <w:lang w:val="de-DE"/>
        </w:rPr>
        <w:t>laufenden Grundmitteln</w:t>
      </w:r>
      <w:r w:rsidRPr="00C21FCE">
        <w:rPr>
          <w:rFonts w:asciiTheme="minorHAnsi" w:hAnsiTheme="minorHAnsi" w:cs="Swift Com"/>
          <w:sz w:val="16"/>
          <w:szCs w:val="20"/>
          <w:lang w:val="de-DE"/>
        </w:rPr>
        <w:t xml:space="preserve"> </w:t>
      </w:r>
      <w:r w:rsidRPr="00C21FCE">
        <w:rPr>
          <w:rFonts w:asciiTheme="minorHAnsi" w:hAnsiTheme="minorHAnsi" w:cs="Swift Com"/>
          <w:smallCaps/>
          <w:sz w:val="16"/>
          <w:szCs w:val="20"/>
          <w:lang w:val="de-DE"/>
        </w:rPr>
        <w:t xml:space="preserve">je Einwohner </w:t>
      </w:r>
      <w:r w:rsidRPr="00C21FCE">
        <w:rPr>
          <w:rFonts w:asciiTheme="minorHAnsi" w:hAnsiTheme="minorHAnsi" w:cs="Swift Com"/>
          <w:sz w:val="16"/>
          <w:szCs w:val="20"/>
          <w:lang w:val="de-DE"/>
        </w:rPr>
        <w:t>(vgl. Abbildung 5 im An-5 hang):</w:t>
      </w:r>
    </w:p>
    <w:p w:rsidR="007A356B" w:rsidRPr="00C21FCE" w:rsidRDefault="007A356B" w:rsidP="00CD3D34">
      <w:pPr>
        <w:autoSpaceDE w:val="0"/>
        <w:autoSpaceDN w:val="0"/>
        <w:adjustRightInd w:val="0"/>
        <w:ind w:left="36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 unter dem Durchschnitt aller Länder („seit Jahren“) </w:t>
      </w:r>
    </w:p>
    <w:p w:rsidR="007A356B" w:rsidRPr="00C21FCE" w:rsidRDefault="007A356B" w:rsidP="00CD3D34">
      <w:pPr>
        <w:autoSpaceDE w:val="0"/>
        <w:autoSpaceDN w:val="0"/>
        <w:adjustRightInd w:val="0"/>
        <w:ind w:left="36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 über dem Durchschnitt der ostdeutschen Flächenländer </w:t>
      </w:r>
    </w:p>
    <w:p w:rsidR="007A356B" w:rsidRPr="00C21FCE" w:rsidRDefault="007A356B" w:rsidP="00CD3D34">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Diese Kennzahlen ergeben somit ein ambivalentes Bild: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CorpoS"/>
          <w:sz w:val="16"/>
          <w:szCs w:val="20"/>
          <w:lang w:val="de-DE"/>
        </w:rPr>
      </w:pPr>
      <w:r w:rsidRPr="00C21FCE">
        <w:rPr>
          <w:rFonts w:asciiTheme="minorHAnsi" w:hAnsiTheme="minorHAnsi" w:cs="Swift Com"/>
          <w:sz w:val="16"/>
          <w:szCs w:val="20"/>
          <w:lang w:val="de-DE"/>
        </w:rPr>
        <w:t xml:space="preserve">HS scheinen im Vergleich überdurchschnittlich ausgestattet zu sein.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CorpoS"/>
          <w:sz w:val="16"/>
          <w:szCs w:val="20"/>
          <w:lang w:val="de-DE"/>
        </w:rPr>
      </w:pPr>
      <w:r w:rsidRPr="00C21FCE">
        <w:rPr>
          <w:rFonts w:asciiTheme="minorHAnsi" w:hAnsiTheme="minorHAnsi" w:cs="Swift Com"/>
          <w:sz w:val="16"/>
          <w:szCs w:val="20"/>
          <w:lang w:val="de-DE"/>
        </w:rPr>
        <w:t xml:space="preserve">Allerdings ist das Gesamtbudget für die HS seit 2006 um rund 10 % (28 Mio. € pro Jahr) gekürzt worden.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CorpoS"/>
          <w:sz w:val="16"/>
          <w:szCs w:val="20"/>
          <w:lang w:val="de-DE"/>
        </w:rPr>
      </w:pPr>
      <w:r w:rsidRPr="00C21FCE">
        <w:rPr>
          <w:rFonts w:asciiTheme="minorHAnsi" w:hAnsiTheme="minorHAnsi" w:cs="Swift Com"/>
          <w:sz w:val="16"/>
          <w:szCs w:val="20"/>
          <w:lang w:val="de-DE"/>
        </w:rPr>
        <w:t>Landeszuschuss zwischen 2005 und 2013 nominal um 17,8 % gestiegen (vgl. Tabelle 3</w:t>
      </w:r>
      <w:r w:rsidR="008B1479" w:rsidRPr="00C21FCE">
        <w:rPr>
          <w:rFonts w:asciiTheme="minorHAnsi" w:hAnsiTheme="minorHAnsi" w:cs="Swift Com"/>
          <w:sz w:val="16"/>
          <w:szCs w:val="20"/>
          <w:lang w:val="de-DE"/>
        </w:rPr>
        <w:t xml:space="preserve"> i</w:t>
      </w:r>
      <w:r w:rsidRPr="00C21FCE">
        <w:rPr>
          <w:rFonts w:asciiTheme="minorHAnsi" w:hAnsiTheme="minorHAnsi" w:cs="Swift Com"/>
          <w:sz w:val="16"/>
          <w:szCs w:val="20"/>
          <w:lang w:val="de-DE"/>
        </w:rPr>
        <w:t>m Anhang), diese Steigerung ist jedoch fast ausschließlich Kompensationen für Tarif- und Betriebskostensteigerungen.</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CorpoS"/>
          <w:sz w:val="16"/>
          <w:szCs w:val="20"/>
          <w:lang w:val="de-DE"/>
        </w:rPr>
      </w:pPr>
      <w:r w:rsidRPr="00C21FCE">
        <w:rPr>
          <w:rFonts w:asciiTheme="minorHAnsi" w:hAnsiTheme="minorHAnsi" w:cs="Swift Com"/>
          <w:sz w:val="16"/>
          <w:szCs w:val="20"/>
          <w:lang w:val="de-DE"/>
        </w:rPr>
        <w:t>ST wendet – gemessen an den</w:t>
      </w:r>
      <w:r w:rsidRPr="00C21FCE">
        <w:rPr>
          <w:rFonts w:asciiTheme="minorHAnsi" w:hAnsiTheme="minorHAnsi" w:cs="Swift Com"/>
          <w:smallCaps/>
          <w:sz w:val="16"/>
          <w:szCs w:val="20"/>
          <w:lang w:val="de-DE"/>
        </w:rPr>
        <w:t xml:space="preserve"> laufenden Grundmitteln je Einwohner</w:t>
      </w:r>
      <w:r w:rsidRPr="00C21FCE">
        <w:rPr>
          <w:rFonts w:asciiTheme="minorHAnsi" w:hAnsiTheme="minorHAnsi" w:cs="Swift Com"/>
          <w:sz w:val="16"/>
          <w:szCs w:val="20"/>
          <w:lang w:val="de-DE"/>
        </w:rPr>
        <w:t xml:space="preserve"> – aus gesamtstaatlicher Sicht nicht unverhältnismäßig viel für sein HS auf.</w:t>
      </w:r>
    </w:p>
    <w:p w:rsidR="007A356B" w:rsidRPr="00C21FCE" w:rsidRDefault="007A356B" w:rsidP="001322B6">
      <w:pPr>
        <w:autoSpaceDE w:val="0"/>
        <w:autoSpaceDN w:val="0"/>
        <w:adjustRightInd w:val="0"/>
        <w:spacing w:before="60"/>
        <w:jc w:val="both"/>
        <w:rPr>
          <w:rFonts w:asciiTheme="minorHAnsi" w:hAnsiTheme="minorHAnsi" w:cs="CorpoS"/>
          <w:sz w:val="16"/>
          <w:szCs w:val="20"/>
          <w:u w:val="single"/>
          <w:lang w:val="de-DE"/>
        </w:rPr>
      </w:pPr>
      <w:r w:rsidRPr="00C21FCE">
        <w:rPr>
          <w:rFonts w:asciiTheme="minorHAnsi" w:hAnsiTheme="minorHAnsi"/>
          <w:color w:val="FF0000"/>
          <w:sz w:val="16"/>
          <w:szCs w:val="20"/>
          <w:lang w:val="de-DE"/>
        </w:rPr>
        <w:t>WR</w:t>
      </w:r>
      <w:r w:rsidRPr="00C21FCE">
        <w:rPr>
          <w:rFonts w:asciiTheme="minorHAnsi" w:hAnsiTheme="minorHAnsi"/>
          <w:sz w:val="16"/>
          <w:szCs w:val="20"/>
          <w:lang w:val="de-DE"/>
        </w:rPr>
        <w:t>_</w:t>
      </w:r>
      <w:r w:rsidRPr="00C21FCE">
        <w:rPr>
          <w:rFonts w:asciiTheme="minorHAnsi" w:hAnsiTheme="minorHAnsi"/>
          <w:sz w:val="12"/>
          <w:szCs w:val="20"/>
          <w:lang w:val="de-DE"/>
        </w:rPr>
        <w:t>019:</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 xml:space="preserve">Öffentliche Ausgaben für HS belasten den Gesamthaushalt ST weniger stark als in vielen anderen BL. </w:t>
      </w:r>
      <w:r w:rsidRPr="00C21FCE">
        <w:rPr>
          <w:rFonts w:asciiTheme="minorHAnsi" w:hAnsiTheme="minorHAnsi" w:cs="Swift Com"/>
          <w:sz w:val="16"/>
          <w:szCs w:val="20"/>
          <w:u w:val="single"/>
          <w:lang w:val="de-DE"/>
        </w:rPr>
        <w:t xml:space="preserve">Der WR hält dies für einen zentralen Gesichtspunkt für die künftige Finanzierung des HS-Systems in ST. </w:t>
      </w:r>
      <w:r w:rsidR="00E84FFE">
        <w:rPr>
          <w:rFonts w:asciiTheme="minorHAnsi" w:hAnsiTheme="minorHAnsi"/>
          <w:sz w:val="16"/>
          <w:lang w:val="de-DE"/>
        </w:rPr>
        <w:t>[</w:t>
      </w:r>
      <w:r w:rsidR="00E84FFE" w:rsidRPr="00A33DE2">
        <w:rPr>
          <w:rFonts w:asciiTheme="minorHAnsi" w:hAnsiTheme="minorHAnsi"/>
          <w:color w:val="FF0000"/>
          <w:sz w:val="16"/>
          <w:lang w:val="de-DE"/>
        </w:rPr>
        <w:t>FIN</w:t>
      </w:r>
      <w:r w:rsidR="00E84FFE">
        <w:rPr>
          <w:rFonts w:asciiTheme="minorHAnsi" w:hAnsiTheme="minorHAnsi"/>
          <w:sz w:val="16"/>
          <w:lang w:val="de-DE"/>
        </w:rPr>
        <w:t>]</w:t>
      </w:r>
    </w:p>
    <w:p w:rsidR="007A356B" w:rsidRPr="002E5568" w:rsidRDefault="007A356B" w:rsidP="001322B6">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_020 </w:t>
      </w:r>
      <w:r w:rsidRPr="00C21FCE">
        <w:rPr>
          <w:rFonts w:asciiTheme="minorHAnsi" w:hAnsiTheme="minorHAnsi"/>
          <w:sz w:val="16"/>
          <w:szCs w:val="20"/>
          <w:lang w:val="de-DE"/>
        </w:rPr>
        <w:t>e</w:t>
      </w:r>
      <w:r w:rsidRPr="00C21FCE">
        <w:rPr>
          <w:rFonts w:asciiTheme="minorHAnsi" w:hAnsiTheme="minorHAnsi" w:cs="Swift Com"/>
          <w:sz w:val="16"/>
          <w:szCs w:val="20"/>
          <w:lang w:val="de-DE"/>
        </w:rPr>
        <w:t xml:space="preserve">rkennt angesichts der finanziellen Situation </w:t>
      </w:r>
      <w:r w:rsidRPr="002E5568">
        <w:rPr>
          <w:rFonts w:asciiTheme="minorHAnsi" w:hAnsiTheme="minorHAnsi" w:cs="Swift Com"/>
          <w:sz w:val="16"/>
          <w:szCs w:val="20"/>
          <w:lang w:val="de-DE"/>
        </w:rPr>
        <w:t>des Landes, dass die HS nicht grundsätzlich davon ausgenommen werden können, ihren Beitrag zur Haushaltskonsolidierung zu leisten</w:t>
      </w:r>
      <w:r w:rsidR="00A33DE2" w:rsidRPr="002E5568">
        <w:rPr>
          <w:rFonts w:asciiTheme="minorHAnsi" w:hAnsiTheme="minorHAnsi" w:cs="Swift Com"/>
          <w:sz w:val="16"/>
          <w:szCs w:val="20"/>
          <w:lang w:val="de-DE"/>
        </w:rPr>
        <w:t xml:space="preserve"> </w:t>
      </w:r>
      <w:r w:rsidR="00215FEC" w:rsidRPr="002E5568">
        <w:rPr>
          <w:rFonts w:asciiTheme="minorHAnsi" w:hAnsiTheme="minorHAnsi"/>
          <w:sz w:val="16"/>
          <w:lang w:val="de-DE"/>
        </w:rPr>
        <w:t>[</w:t>
      </w:r>
      <w:r w:rsidR="00215FEC" w:rsidRPr="002E5568">
        <w:rPr>
          <w:rFonts w:asciiTheme="minorHAnsi" w:hAnsiTheme="minorHAnsi"/>
          <w:color w:val="FF0000"/>
          <w:sz w:val="16"/>
          <w:lang w:val="de-DE"/>
        </w:rPr>
        <w:t>HSSP</w:t>
      </w:r>
      <w:r w:rsidR="00215FEC" w:rsidRPr="002E5568">
        <w:rPr>
          <w:rFonts w:asciiTheme="minorHAnsi" w:hAnsiTheme="minorHAnsi"/>
          <w:sz w:val="16"/>
          <w:lang w:val="de-DE"/>
        </w:rPr>
        <w:t xml:space="preserve">] </w:t>
      </w:r>
      <w:r w:rsidR="00E41C62" w:rsidRPr="002E5568">
        <w:rPr>
          <w:rFonts w:asciiTheme="minorHAnsi" w:hAnsiTheme="minorHAnsi"/>
          <w:sz w:val="16"/>
          <w:lang w:val="de-DE"/>
        </w:rPr>
        <w:t>[</w:t>
      </w:r>
      <w:r w:rsidR="00E41C62" w:rsidRPr="002E5568">
        <w:rPr>
          <w:rFonts w:asciiTheme="minorHAnsi" w:hAnsiTheme="minorHAnsi"/>
          <w:color w:val="FF0000"/>
          <w:sz w:val="16"/>
          <w:lang w:val="de-DE"/>
        </w:rPr>
        <w:t>STG</w:t>
      </w:r>
      <w:r w:rsidR="00E41C62" w:rsidRPr="002E5568">
        <w:rPr>
          <w:rFonts w:asciiTheme="minorHAnsi" w:hAnsiTheme="minorHAnsi"/>
          <w:sz w:val="16"/>
          <w:lang w:val="de-DE"/>
        </w:rPr>
        <w:t xml:space="preserve">] </w:t>
      </w:r>
      <w:r w:rsidR="00A33DE2" w:rsidRPr="002E5568">
        <w:rPr>
          <w:rFonts w:asciiTheme="minorHAnsi" w:hAnsiTheme="minorHAnsi"/>
          <w:sz w:val="16"/>
          <w:lang w:val="de-DE"/>
        </w:rPr>
        <w:t>[</w:t>
      </w:r>
      <w:r w:rsidR="00A33DE2" w:rsidRPr="002E5568">
        <w:rPr>
          <w:rFonts w:asciiTheme="minorHAnsi" w:hAnsiTheme="minorHAnsi"/>
          <w:color w:val="FF0000"/>
          <w:sz w:val="16"/>
          <w:lang w:val="de-DE"/>
        </w:rPr>
        <w:t>FIN</w:t>
      </w:r>
      <w:r w:rsidR="00A33DE2" w:rsidRPr="002E5568">
        <w:rPr>
          <w:rFonts w:asciiTheme="minorHAnsi" w:hAnsiTheme="minorHAnsi"/>
          <w:sz w:val="16"/>
          <w:lang w:val="de-DE"/>
        </w:rPr>
        <w:t>]</w:t>
      </w:r>
      <w:r w:rsidRPr="002E5568">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ind w:left="357" w:hanging="357"/>
        <w:jc w:val="both"/>
        <w:rPr>
          <w:rFonts w:asciiTheme="minorHAnsi" w:hAnsiTheme="minorHAnsi" w:cs="Swift Com"/>
          <w:sz w:val="16"/>
          <w:szCs w:val="20"/>
          <w:lang w:val="de-DE"/>
        </w:rPr>
      </w:pPr>
      <w:r w:rsidRPr="002E5568">
        <w:rPr>
          <w:rFonts w:asciiTheme="minorHAnsi" w:hAnsiTheme="minorHAnsi"/>
          <w:color w:val="FF0000"/>
          <w:sz w:val="16"/>
          <w:szCs w:val="20"/>
          <w:lang w:val="de-DE"/>
        </w:rPr>
        <w:t>WR</w:t>
      </w:r>
      <w:r w:rsidRPr="002E5568">
        <w:rPr>
          <w:rFonts w:asciiTheme="minorHAnsi" w:hAnsiTheme="minorHAnsi"/>
          <w:sz w:val="12"/>
          <w:szCs w:val="20"/>
          <w:lang w:val="de-DE"/>
        </w:rPr>
        <w:t xml:space="preserve">_020a </w:t>
      </w:r>
      <w:r w:rsidRPr="002E5568">
        <w:rPr>
          <w:rFonts w:asciiTheme="minorHAnsi" w:hAnsiTheme="minorHAnsi" w:cs="Swift Com"/>
          <w:sz w:val="16"/>
          <w:szCs w:val="20"/>
          <w:lang w:val="de-DE"/>
        </w:rPr>
        <w:t>empfiehlt jedoch dem Land mit Nachdruck, die Umsetzung Restrukturierungs</w:t>
      </w:r>
      <w:r w:rsidRPr="00C21FCE">
        <w:rPr>
          <w:rFonts w:asciiTheme="minorHAnsi" w:hAnsiTheme="minorHAnsi" w:cs="Swift Com"/>
          <w:sz w:val="16"/>
          <w:szCs w:val="20"/>
          <w:lang w:val="de-DE"/>
        </w:rPr>
        <w:t xml:space="preserve">- und Verdichtungsmaßnahmen aus den Empfehlungen - auch im Lichte der Aussagen aus den Kennziffern - nicht durch </w:t>
      </w:r>
      <w:r w:rsidRPr="00C21FCE">
        <w:rPr>
          <w:rFonts w:asciiTheme="minorHAnsi" w:hAnsiTheme="minorHAnsi" w:cs="Swift Com"/>
          <w:sz w:val="16"/>
          <w:szCs w:val="20"/>
          <w:u w:val="single"/>
          <w:lang w:val="de-DE"/>
        </w:rPr>
        <w:t>sofortige</w:t>
      </w:r>
      <w:r w:rsidRPr="00C21FCE">
        <w:rPr>
          <w:rFonts w:asciiTheme="minorHAnsi" w:hAnsiTheme="minorHAnsi" w:cs="Swift Com"/>
          <w:sz w:val="16"/>
          <w:szCs w:val="20"/>
          <w:lang w:val="de-DE"/>
        </w:rPr>
        <w:t xml:space="preserve"> Kürzungen des Gesamtbudgets zu gefährden. </w:t>
      </w:r>
    </w:p>
    <w:p w:rsidR="007A356B" w:rsidRPr="00C21FCE" w:rsidRDefault="007A356B" w:rsidP="00A77009">
      <w:pPr>
        <w:pStyle w:val="Listenabsatz"/>
        <w:numPr>
          <w:ilvl w:val="0"/>
          <w:numId w:val="5"/>
        </w:numPr>
        <w:autoSpaceDE w:val="0"/>
        <w:autoSpaceDN w:val="0"/>
        <w:adjustRightInd w:val="0"/>
        <w:ind w:left="357"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_020b</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 xml:space="preserve">Nur wenn das derzeitige Finanzierungsniveau für die HS in Höhe von jährlich rund 316 Mio. € (2013, ohne Medizin) während einer </w:t>
      </w:r>
      <w:r w:rsidRPr="00C21FCE">
        <w:rPr>
          <w:rFonts w:asciiTheme="minorHAnsi" w:hAnsiTheme="minorHAnsi" w:cs="Swift Com"/>
          <w:sz w:val="16"/>
          <w:szCs w:val="20"/>
          <w:u w:val="single"/>
          <w:lang w:val="de-DE"/>
        </w:rPr>
        <w:t>fünfjährigen Umbauphase</w:t>
      </w:r>
      <w:r w:rsidRPr="00C21FCE">
        <w:rPr>
          <w:rFonts w:asciiTheme="minorHAnsi" w:hAnsiTheme="minorHAnsi" w:cs="Swift Com"/>
          <w:sz w:val="16"/>
          <w:szCs w:val="20"/>
          <w:lang w:val="de-DE"/>
        </w:rPr>
        <w:t xml:space="preserve"> aufrecht erhalten wird, können die HS neben dem laufenden Lehr- und Fo</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schungsbetrieb die nötigen – und mit nennenswerten Restrukturierungskosten verbundenen – Maßnahmen mit strateg</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schem Bedacht umsetzen und zu Effizienzsteigerungen / Qualitätsverbesserung in Lehre und Forschung kommen</w:t>
      </w:r>
      <w:r w:rsidR="00B8698D">
        <w:rPr>
          <w:rFonts w:asciiTheme="minorHAnsi" w:hAnsiTheme="minorHAnsi" w:cs="Swift Com"/>
          <w:sz w:val="16"/>
          <w:szCs w:val="20"/>
          <w:lang w:val="de-DE"/>
        </w:rPr>
        <w:t xml:space="preserve"> </w:t>
      </w:r>
      <w:r w:rsidR="00B8698D">
        <w:rPr>
          <w:rFonts w:asciiTheme="minorHAnsi" w:hAnsiTheme="minorHAnsi"/>
          <w:sz w:val="16"/>
          <w:lang w:val="de-DE"/>
        </w:rPr>
        <w:t>[</w:t>
      </w:r>
      <w:r w:rsidR="00B8698D">
        <w:rPr>
          <w:rFonts w:asciiTheme="minorHAnsi" w:hAnsiTheme="minorHAnsi"/>
          <w:color w:val="FF0000"/>
          <w:sz w:val="16"/>
          <w:lang w:val="de-DE"/>
        </w:rPr>
        <w:t>FIN</w:t>
      </w:r>
      <w:r w:rsidR="00B8698D" w:rsidRPr="00215FE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ind w:left="357"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_020c</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 xml:space="preserve">Sofortige Kürzungen würden die HS zwingen, frei werdende Stellen mehr oder weniger zufällig zu streichen, wodurch die empfohlenen Restrukturierungsmaßnahmen mit Sicherheit ins Leere laufen würden.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CorpoS"/>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_020d</w:t>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Gleichwohl sollten Höhe und Progression eines nach Abschluss der Umbauphase gegebenenfalls erforderlich we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denden Konsolidierungsbeitrags der HS möglichst bald festgelegt werden, um den Entwicklungskorridor für die Strukturma</w:t>
      </w:r>
      <w:r w:rsidRPr="00C21FCE">
        <w:rPr>
          <w:rFonts w:asciiTheme="minorHAnsi" w:hAnsiTheme="minorHAnsi" w:cs="Swift Com"/>
          <w:sz w:val="16"/>
          <w:szCs w:val="20"/>
          <w:lang w:val="de-DE"/>
        </w:rPr>
        <w:t>ß</w:t>
      </w:r>
      <w:r w:rsidRPr="00C21FCE">
        <w:rPr>
          <w:rFonts w:asciiTheme="minorHAnsi" w:hAnsiTheme="minorHAnsi" w:cs="Swift Com"/>
          <w:sz w:val="16"/>
          <w:szCs w:val="20"/>
          <w:lang w:val="de-DE"/>
        </w:rPr>
        <w:t xml:space="preserve">nahmen verbindlich abstecken zu können. </w:t>
      </w:r>
      <w:r w:rsidR="00A33DE2">
        <w:rPr>
          <w:rFonts w:asciiTheme="minorHAnsi" w:hAnsiTheme="minorHAnsi"/>
          <w:sz w:val="16"/>
          <w:lang w:val="de-DE"/>
        </w:rPr>
        <w:t>[</w:t>
      </w:r>
      <w:r w:rsidR="00A33DE2" w:rsidRPr="00A33DE2">
        <w:rPr>
          <w:rFonts w:asciiTheme="minorHAnsi" w:hAnsiTheme="minorHAnsi"/>
          <w:color w:val="FF0000"/>
          <w:sz w:val="16"/>
          <w:lang w:val="de-DE"/>
        </w:rPr>
        <w:t>FIN</w:t>
      </w:r>
      <w:r w:rsidR="00A33DE2">
        <w:rPr>
          <w:rFonts w:asciiTheme="minorHAnsi" w:hAnsiTheme="minorHAnsi"/>
          <w:sz w:val="16"/>
          <w:lang w:val="de-DE"/>
        </w:rPr>
        <w:t>]</w:t>
      </w:r>
      <w:r w:rsidR="00841D59">
        <w:rPr>
          <w:rFonts w:asciiTheme="minorHAnsi" w:hAnsiTheme="minorHAnsi"/>
          <w:sz w:val="16"/>
          <w:lang w:val="de-DE"/>
        </w:rPr>
        <w:t xml:space="preserve"> [</w:t>
      </w:r>
      <w:r w:rsidR="00841D59" w:rsidRPr="00841D59">
        <w:rPr>
          <w:rFonts w:asciiTheme="minorHAnsi" w:hAnsiTheme="minorHAnsi"/>
          <w:color w:val="FF0000"/>
          <w:sz w:val="16"/>
          <w:lang w:val="de-DE"/>
        </w:rPr>
        <w:t>HSSP</w:t>
      </w:r>
      <w:r w:rsidR="00841D59">
        <w:rPr>
          <w:rFonts w:asciiTheme="minorHAnsi" w:hAnsiTheme="minorHAnsi"/>
          <w:sz w:val="16"/>
          <w:lang w:val="de-DE"/>
        </w:rPr>
        <w:t>]</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CorpoS"/>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_020e</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 xml:space="preserve">Ziel des Landes muss es sein, eine auskömmliche Grundfinanzierung von mindestens 34.000 personalbezogenen Studienplätzen sicherzustellen, die den HS auch strategische Optionen eröffnet.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CorpoS"/>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_020f</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Dies betrifft vor allem die finanziellen Rahmenbedingungen zur Verbesserung des in der Breite – insbesondere hinsichtlich der möglichen Ausstattungsangebote – derzeit nicht wettbewerbsfähigen Berufungsgeschehens an den Univers</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täten des Landes. Dies ist umso wichtiger, als die HS in ST im Wettbewerb um herausragende Wissenschaftlerinnen und Wi</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senschaftler einen nicht unerheblichen Standortnachteil durch attraktive Berufungs- und Bleibeangebote ausgleichen mü</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 xml:space="preserve">sen.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_020g</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verbindet diese Empfehlungen an das Land mit der Erwartung an die HS, vor allem die Universitäten, ihre Leistung</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fähigkeit durch Qualitätssteigerungen in Lehre und Forschung zu verbessern und mittels einer vermehrten Einwerbung priv</w:t>
      </w:r>
      <w:r w:rsidRPr="00C21FCE">
        <w:rPr>
          <w:rFonts w:asciiTheme="minorHAnsi" w:hAnsiTheme="minorHAnsi" w:cs="Swift Com"/>
          <w:sz w:val="16"/>
          <w:szCs w:val="20"/>
          <w:lang w:val="de-DE"/>
        </w:rPr>
        <w:t>a</w:t>
      </w:r>
      <w:r w:rsidRPr="00C21FCE">
        <w:rPr>
          <w:rFonts w:asciiTheme="minorHAnsi" w:hAnsiTheme="minorHAnsi" w:cs="Swift Com"/>
          <w:sz w:val="16"/>
          <w:szCs w:val="20"/>
          <w:lang w:val="de-DE"/>
        </w:rPr>
        <w:t>ter und öffentlicher Drittmittel ihren Finanzierungsbeitrag deutlich zu erhöhen, die empfohlenen Strukturmaßnahmen we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den die Drittmittelfähigkeit der HS deutlich verbessern</w:t>
      </w:r>
      <w:r w:rsidR="00D030FD">
        <w:rPr>
          <w:rFonts w:asciiTheme="minorHAnsi" w:hAnsiTheme="minorHAnsi" w:cs="Swift Com"/>
          <w:sz w:val="16"/>
          <w:szCs w:val="20"/>
          <w:lang w:val="de-DE"/>
        </w:rPr>
        <w:t xml:space="preserve"> </w:t>
      </w:r>
      <w:r w:rsidR="00B8698D">
        <w:rPr>
          <w:rFonts w:asciiTheme="minorHAnsi" w:hAnsiTheme="minorHAnsi"/>
          <w:sz w:val="16"/>
          <w:lang w:val="de-DE"/>
        </w:rPr>
        <w:t>[</w:t>
      </w:r>
      <w:r w:rsidR="00B8698D">
        <w:rPr>
          <w:rFonts w:asciiTheme="minorHAnsi" w:hAnsiTheme="minorHAnsi"/>
          <w:color w:val="FF0000"/>
          <w:sz w:val="16"/>
          <w:lang w:val="de-DE"/>
        </w:rPr>
        <w:t>QSM</w:t>
      </w:r>
      <w:r w:rsidR="00B8698D" w:rsidRPr="00215FEC">
        <w:rPr>
          <w:rFonts w:asciiTheme="minorHAnsi" w:hAnsiTheme="minorHAnsi"/>
          <w:sz w:val="16"/>
          <w:lang w:val="de-DE"/>
        </w:rPr>
        <w:t>]</w:t>
      </w:r>
      <w:r w:rsidR="00B8698D">
        <w:rPr>
          <w:rFonts w:asciiTheme="minorHAnsi" w:hAnsiTheme="minorHAnsi"/>
          <w:sz w:val="16"/>
          <w:lang w:val="de-DE"/>
        </w:rPr>
        <w:t xml:space="preserve"> </w:t>
      </w:r>
      <w:r w:rsidR="00D030FD">
        <w:rPr>
          <w:rFonts w:asciiTheme="minorHAnsi" w:hAnsiTheme="minorHAnsi"/>
          <w:sz w:val="16"/>
          <w:lang w:val="de-DE"/>
        </w:rPr>
        <w:t>[</w:t>
      </w:r>
      <w:r w:rsidR="00D030FD" w:rsidRPr="009F0E2C">
        <w:rPr>
          <w:rFonts w:asciiTheme="minorHAnsi" w:hAnsiTheme="minorHAnsi"/>
          <w:color w:val="FF0000"/>
          <w:sz w:val="16"/>
          <w:lang w:val="de-DE"/>
        </w:rPr>
        <w:t>FoS</w:t>
      </w:r>
      <w:r w:rsidR="00D030FD">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_020h</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 xml:space="preserve">empfiehlt darüber hinaus, Strukturmaßnahmen durch die Bildung eines </w:t>
      </w:r>
      <w:r w:rsidRPr="00C21FCE">
        <w:rPr>
          <w:rFonts w:asciiTheme="minorHAnsi" w:hAnsiTheme="minorHAnsi" w:cs="Swift Com"/>
          <w:smallCaps/>
          <w:sz w:val="16"/>
          <w:szCs w:val="20"/>
          <w:u w:val="single"/>
          <w:lang w:val="de-DE"/>
        </w:rPr>
        <w:t>Strukturfonds</w:t>
      </w:r>
      <w:r w:rsidRPr="00C21FCE">
        <w:rPr>
          <w:rFonts w:asciiTheme="minorHAnsi" w:hAnsiTheme="minorHAnsi" w:cs="Swift Com"/>
          <w:sz w:val="16"/>
          <w:szCs w:val="20"/>
          <w:lang w:val="de-DE"/>
        </w:rPr>
        <w:t xml:space="preserve"> zu unterstützen (HS während der fünfjährigen Umbauphase einen steigenden Anteil ihres Grundbudgets dazu abführen; rund 25 Mio. € über fünf Jahre angemessen).</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_020i</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Den HS sollte dann die Gelegenheit gegeben werden, zur Finanzierung der vereinbarten Maßnahmen (insbesondere die Einrichtung von Kooperationsplattformen</w:t>
      </w:r>
      <w:r w:rsidR="00705CCD">
        <w:rPr>
          <w:rFonts w:asciiTheme="minorHAnsi" w:hAnsiTheme="minorHAnsi" w:cs="Swift Com"/>
          <w:sz w:val="16"/>
          <w:szCs w:val="20"/>
          <w:lang w:val="de-DE"/>
        </w:rPr>
        <w:t xml:space="preserve"> </w:t>
      </w:r>
      <w:r w:rsidR="00705CCD" w:rsidRPr="00705CCD">
        <w:rPr>
          <w:rFonts w:asciiTheme="minorHAnsi" w:hAnsiTheme="minorHAnsi" w:cs="Swift Com"/>
          <w:sz w:val="16"/>
          <w:szCs w:val="20"/>
          <w:lang w:val="de-DE"/>
        </w:rPr>
        <w:t>[</w:t>
      </w:r>
      <w:r w:rsidR="00705CCD" w:rsidRPr="00705CCD">
        <w:rPr>
          <w:rFonts w:asciiTheme="minorHAnsi" w:hAnsiTheme="minorHAnsi" w:cs="Swift Com"/>
          <w:color w:val="FF0000"/>
          <w:sz w:val="16"/>
          <w:szCs w:val="20"/>
          <w:lang w:val="de-DE"/>
        </w:rPr>
        <w:t>KpF</w:t>
      </w:r>
      <w:r w:rsidR="00705CCD" w:rsidRPr="00705CCD">
        <w:rPr>
          <w:rFonts w:asciiTheme="minorHAnsi" w:hAnsiTheme="minorHAnsi" w:cs="Swift Com"/>
          <w:sz w:val="16"/>
          <w:szCs w:val="20"/>
          <w:lang w:val="de-DE"/>
        </w:rPr>
        <w:t>]</w:t>
      </w:r>
      <w:r w:rsidRPr="00C21FCE">
        <w:rPr>
          <w:rFonts w:asciiTheme="minorHAnsi" w:hAnsiTheme="minorHAnsi" w:cs="Swift Com"/>
          <w:sz w:val="16"/>
          <w:szCs w:val="20"/>
          <w:lang w:val="de-DE"/>
        </w:rPr>
        <w:t>), aber auch als Anerkennung für die Umsetzung kostenneutraler Verä</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derungen (z. B. Bereinigung des Studienprogramms) Mittel aus dem Fonds zu beantragen. Es wird empfohlen, die Umsetzung der Maßnahmen über ZV zu steuern und in einem wissenschaftsadäquaten Verfahren zu überprüfen. </w:t>
      </w:r>
      <w:r w:rsidR="00A33DE2">
        <w:rPr>
          <w:rFonts w:asciiTheme="minorHAnsi" w:hAnsiTheme="minorHAnsi"/>
          <w:sz w:val="16"/>
          <w:lang w:val="de-DE"/>
        </w:rPr>
        <w:t>[</w:t>
      </w:r>
      <w:r w:rsidR="00A33DE2" w:rsidRPr="00A33DE2">
        <w:rPr>
          <w:rFonts w:asciiTheme="minorHAnsi" w:hAnsiTheme="minorHAnsi"/>
          <w:color w:val="FF0000"/>
          <w:sz w:val="16"/>
          <w:lang w:val="de-DE"/>
        </w:rPr>
        <w:t>FIN</w:t>
      </w:r>
      <w:r w:rsidR="00A33DE2">
        <w:rPr>
          <w:rFonts w:asciiTheme="minorHAnsi" w:hAnsiTheme="minorHAnsi"/>
          <w:sz w:val="16"/>
          <w:lang w:val="de-DE"/>
        </w:rPr>
        <w:t>]</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_020j</w:t>
      </w:r>
      <w:r w:rsidRPr="00C21FCE">
        <w:rPr>
          <w:rFonts w:asciiTheme="minorHAnsi" w:hAnsiTheme="minorHAnsi" w:cs="Swift Com"/>
          <w:sz w:val="16"/>
          <w:szCs w:val="20"/>
          <w:lang w:val="de-DE"/>
        </w:rPr>
        <w:t xml:space="preserve"> würdigt, dass das </w:t>
      </w:r>
      <w:r w:rsidRPr="00C21FCE">
        <w:rPr>
          <w:rFonts w:asciiTheme="minorHAnsi" w:hAnsiTheme="minorHAnsi" w:cs="Swift Com"/>
          <w:color w:val="FF0000"/>
          <w:sz w:val="16"/>
          <w:szCs w:val="20"/>
          <w:lang w:val="de-DE"/>
        </w:rPr>
        <w:t>Land</w:t>
      </w:r>
      <w:r w:rsidRPr="00C21FCE">
        <w:rPr>
          <w:rFonts w:asciiTheme="minorHAnsi" w:hAnsiTheme="minorHAnsi" w:cs="Swift Com"/>
          <w:sz w:val="16"/>
          <w:szCs w:val="20"/>
          <w:lang w:val="de-DE"/>
        </w:rPr>
        <w:t xml:space="preserve"> ST in der Vergangenheit Bundesmittel HS-Bau angemessen gegenfinanziert hat. Für eine zukunftsfähige Entwicklung des HS-Systems ist es erforderlich, die notwendigen Mittel weiterhin bedarfsgerecht bereitz</w:t>
      </w:r>
      <w:r w:rsidRPr="00C21FCE">
        <w:rPr>
          <w:rFonts w:asciiTheme="minorHAnsi" w:hAnsiTheme="minorHAnsi" w:cs="Swift Com"/>
          <w:sz w:val="16"/>
          <w:szCs w:val="20"/>
          <w:lang w:val="de-DE"/>
        </w:rPr>
        <w:t>u</w:t>
      </w:r>
      <w:r w:rsidRPr="00C21FCE">
        <w:rPr>
          <w:rFonts w:asciiTheme="minorHAnsi" w:hAnsiTheme="minorHAnsi" w:cs="Swift Com"/>
          <w:sz w:val="16"/>
          <w:szCs w:val="20"/>
          <w:lang w:val="de-DE"/>
        </w:rPr>
        <w:t xml:space="preserve">stellen. </w:t>
      </w:r>
    </w:p>
    <w:p w:rsidR="007A356B" w:rsidRPr="00C21FCE" w:rsidRDefault="007A356B" w:rsidP="004A6DEB">
      <w:pPr>
        <w:pStyle w:val="berschrift3"/>
        <w:rPr>
          <w:lang w:val="de-DE"/>
        </w:rPr>
      </w:pPr>
      <w:bookmarkStart w:id="25" w:name="_Toc364962006"/>
      <w:bookmarkStart w:id="26" w:name="_Toc365820289"/>
      <w:r w:rsidRPr="00C21FCE">
        <w:rPr>
          <w:lang w:val="de-DE"/>
        </w:rPr>
        <w:t>II.2 HS-steuerung</w:t>
      </w:r>
      <w:bookmarkEnd w:id="25"/>
      <w:bookmarkEnd w:id="26"/>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Das Land gewährt den HS ein hohes Maß an Eigenverantwortung (Globalbudgets, Haushaltsflexibilisierung, Kompetenzen bei Berufungen, Zielvereinbarungen, leistungsorientierte Mittelvergabe, Berichterstattung). Abstimmung zwischen MW und HS erfolgt dabei durch einen im WZW moderierten horizontalen Diskussionsprozess („HS-</w:t>
      </w:r>
      <w:r w:rsidR="00F022BF" w:rsidRPr="00C21FCE">
        <w:rPr>
          <w:rFonts w:asciiTheme="minorHAnsi" w:hAnsiTheme="minorHAnsi" w:cs="Swift Com"/>
          <w:sz w:val="16"/>
          <w:szCs w:val="20"/>
          <w:lang w:val="de-DE"/>
        </w:rPr>
        <w:t>Runde</w:t>
      </w:r>
      <w:r w:rsidRPr="00C21FCE">
        <w:rPr>
          <w:rFonts w:asciiTheme="minorHAnsi" w:hAnsiTheme="minorHAnsi" w:cs="Swift Com"/>
          <w:sz w:val="16"/>
          <w:szCs w:val="20"/>
          <w:lang w:val="de-DE"/>
        </w:rPr>
        <w:t xml:space="preserve">“, </w:t>
      </w:r>
      <w:r w:rsidRPr="00C21FCE">
        <w:rPr>
          <w:rFonts w:asciiTheme="minorHAnsi" w:hAnsiTheme="minorHAnsi" w:cs="Swift Com"/>
          <w:color w:val="FF0000"/>
          <w:sz w:val="16"/>
          <w:szCs w:val="20"/>
          <w:lang w:val="de-DE"/>
        </w:rPr>
        <w:t>vgl. Kap. A.III.1</w:t>
      </w:r>
      <w:r w:rsidRPr="00C21FCE">
        <w:rPr>
          <w:rFonts w:asciiTheme="minorHAnsi" w:hAnsiTheme="minorHAnsi" w:cs="Swift Com"/>
          <w:sz w:val="16"/>
          <w:szCs w:val="20"/>
          <w:lang w:val="de-DE"/>
        </w:rPr>
        <w:t xml:space="preserve">). </w:t>
      </w:r>
    </w:p>
    <w:p w:rsidR="007A356B" w:rsidRPr="00C21FCE" w:rsidRDefault="007A356B" w:rsidP="00015DE8">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_021</w:t>
      </w:r>
      <w:r w:rsidR="00F22053">
        <w:rPr>
          <w:rFonts w:asciiTheme="minorHAnsi" w:hAnsiTheme="minorHAnsi"/>
          <w:sz w:val="12"/>
          <w:szCs w:val="20"/>
          <w:lang w:val="de-DE"/>
        </w:rPr>
        <w:t xml:space="preserve"> </w:t>
      </w:r>
      <w:r w:rsidRPr="00C21FCE">
        <w:rPr>
          <w:rFonts w:asciiTheme="minorHAnsi" w:hAnsiTheme="minorHAnsi" w:cs="Swift Com"/>
          <w:sz w:val="16"/>
          <w:szCs w:val="20"/>
          <w:lang w:val="de-DE"/>
        </w:rPr>
        <w:t>hält diesen Ansatz für grundsätzlich geeignet, HS-politische Rahmensetzung und Handlungsautonomie der HS zu gewäh</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leisten. Im Steuerungsverhältnis von Land / HS und bei HS-internen Steuerungsmechanismen gibt es jedoch Defizite, die mit die eingeschränkte Leistungsfähigkeit des Gesamtsystems verursachen (</w:t>
      </w:r>
      <w:r w:rsidR="007062F5">
        <w:rPr>
          <w:rFonts w:asciiTheme="minorHAnsi" w:hAnsiTheme="minorHAnsi" w:cs="Swift Com"/>
          <w:sz w:val="16"/>
          <w:szCs w:val="20"/>
          <w:lang w:val="de-DE"/>
        </w:rPr>
        <w:t>„</w:t>
      </w:r>
      <w:r w:rsidRPr="00C21FCE">
        <w:rPr>
          <w:rFonts w:asciiTheme="minorHAnsi" w:hAnsiTheme="minorHAnsi" w:cs="Swift Com"/>
          <w:sz w:val="16"/>
          <w:szCs w:val="20"/>
          <w:lang w:val="de-DE"/>
        </w:rPr>
        <w:t>Umsetzung von Leistungs- und HS-übergreifenden (</w:t>
      </w:r>
      <w:r w:rsidRPr="00C21FCE">
        <w:rPr>
          <w:rFonts w:asciiTheme="minorHAnsi" w:hAnsiTheme="minorHAnsi" w:cs="Swift Com"/>
          <w:color w:val="FF0000"/>
          <w:sz w:val="16"/>
          <w:szCs w:val="20"/>
          <w:lang w:val="de-DE"/>
        </w:rPr>
        <w:t>hü</w:t>
      </w:r>
      <w:r w:rsidRPr="00C21FCE">
        <w:rPr>
          <w:rFonts w:asciiTheme="minorHAnsi" w:hAnsiTheme="minorHAnsi" w:cs="Swift Com"/>
          <w:sz w:val="16"/>
          <w:szCs w:val="20"/>
          <w:lang w:val="de-DE"/>
        </w:rPr>
        <w:t>) Strukturzielen</w:t>
      </w:r>
      <w:r w:rsidR="007062F5">
        <w:rPr>
          <w:rFonts w:asciiTheme="minorHAnsi" w:hAnsiTheme="minorHAnsi" w:cs="Swift Com"/>
          <w:sz w:val="16"/>
          <w:szCs w:val="20"/>
          <w:lang w:val="de-DE"/>
        </w:rPr>
        <w:t>“</w:t>
      </w:r>
      <w:r w:rsidRPr="00C21FCE">
        <w:rPr>
          <w:rFonts w:asciiTheme="minorHAnsi" w:hAnsiTheme="minorHAnsi" w:cs="Swift Com"/>
          <w:sz w:val="16"/>
          <w:szCs w:val="20"/>
          <w:lang w:val="de-DE"/>
        </w:rPr>
        <w:t xml:space="preserve"> sowie die HS-Strategiefähigkeit auf den verschiedenen Steuerungsebenen)</w:t>
      </w:r>
      <w:r w:rsidR="00B77588" w:rsidRPr="00B77588">
        <w:rPr>
          <w:rFonts w:asciiTheme="minorHAnsi" w:hAnsiTheme="minorHAnsi" w:cs="Swift Com"/>
          <w:sz w:val="16"/>
          <w:szCs w:val="19"/>
          <w:lang w:val="de-DE"/>
        </w:rPr>
        <w:t xml:space="preserve"> </w:t>
      </w:r>
      <w:r w:rsidR="00B77588">
        <w:rPr>
          <w:rFonts w:asciiTheme="minorHAnsi" w:hAnsiTheme="minorHAnsi" w:cs="Swift Com"/>
          <w:sz w:val="16"/>
          <w:szCs w:val="19"/>
          <w:lang w:val="de-DE"/>
        </w:rPr>
        <w:t>[</w:t>
      </w:r>
      <w:r w:rsidR="00B77588" w:rsidRPr="00B77588">
        <w:rPr>
          <w:rFonts w:asciiTheme="minorHAnsi" w:hAnsiTheme="minorHAnsi" w:cs="Swift Com"/>
          <w:color w:val="FF0000"/>
          <w:sz w:val="16"/>
          <w:szCs w:val="19"/>
          <w:lang w:val="de-DE"/>
        </w:rPr>
        <w:t>ST</w:t>
      </w:r>
      <w:r w:rsidR="00B77588">
        <w:rPr>
          <w:rFonts w:asciiTheme="minorHAnsi" w:hAnsiTheme="minorHAnsi" w:cs="Swift Com"/>
          <w:color w:val="FF0000"/>
          <w:sz w:val="16"/>
          <w:szCs w:val="19"/>
          <w:lang w:val="de-DE"/>
        </w:rPr>
        <w:t>E</w:t>
      </w:r>
      <w:r w:rsidR="00B77588">
        <w:rPr>
          <w:rFonts w:asciiTheme="minorHAnsi" w:hAnsiTheme="minorHAnsi" w:cs="Swift Com"/>
          <w:sz w:val="16"/>
          <w:szCs w:val="19"/>
          <w:lang w:val="de-DE"/>
        </w:rPr>
        <w:t>]</w:t>
      </w:r>
      <w:r w:rsidRPr="00C21FCE">
        <w:rPr>
          <w:rFonts w:asciiTheme="minorHAnsi" w:hAnsiTheme="minorHAnsi" w:cs="Swift Com"/>
          <w:sz w:val="16"/>
          <w:szCs w:val="20"/>
          <w:lang w:val="de-DE"/>
        </w:rPr>
        <w:t xml:space="preserve">. </w:t>
      </w:r>
    </w:p>
    <w:p w:rsidR="007A356B" w:rsidRPr="00C21FCE" w:rsidRDefault="007A356B" w:rsidP="004A6DEB">
      <w:pPr>
        <w:pStyle w:val="berschrift4"/>
        <w:rPr>
          <w:lang w:val="de-DE"/>
        </w:rPr>
      </w:pPr>
      <w:bookmarkStart w:id="27" w:name="_Toc364962007"/>
      <w:bookmarkStart w:id="28" w:name="_Toc365820290"/>
      <w:r w:rsidRPr="00C21FCE">
        <w:rPr>
          <w:lang w:val="de-DE"/>
        </w:rPr>
        <w:lastRenderedPageBreak/>
        <w:t>II.2.a Steuerung des Landes</w:t>
      </w:r>
      <w:bookmarkEnd w:id="27"/>
      <w:bookmarkEnd w:id="28"/>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_022</w:t>
      </w:r>
      <w:r w:rsidRPr="00C21FCE">
        <w:rPr>
          <w:rFonts w:asciiTheme="minorHAnsi" w:hAnsiTheme="minorHAnsi"/>
          <w:sz w:val="16"/>
          <w:szCs w:val="20"/>
          <w:lang w:val="de-DE"/>
        </w:rPr>
        <w:t xml:space="preserve">: </w:t>
      </w:r>
      <w:r w:rsidRPr="00C21FCE">
        <w:rPr>
          <w:rFonts w:asciiTheme="minorHAnsi" w:hAnsiTheme="minorHAnsi" w:cs="Swift Com"/>
          <w:color w:val="FF0000"/>
          <w:sz w:val="16"/>
          <w:szCs w:val="20"/>
          <w:lang w:val="de-DE"/>
        </w:rPr>
        <w:t>Land</w:t>
      </w:r>
      <w:r w:rsidRPr="00C21FCE">
        <w:rPr>
          <w:rFonts w:asciiTheme="minorHAnsi" w:hAnsiTheme="minorHAnsi" w:cs="Swift Com"/>
          <w:sz w:val="16"/>
          <w:szCs w:val="20"/>
          <w:lang w:val="de-DE"/>
        </w:rPr>
        <w:t xml:space="preserve"> muss den anstehenden Umstrukturierungsprozess in Absprache mit den HS durch strategische Nutzung seiner Planungs- und Steuerungsinstrumente aktiv mitgestalten. Das etablierte Instrumentarium und die Verhandlungskultur zwischen dem MW und HS bilden hierfür eine gute Grundlage</w:t>
      </w:r>
      <w:r w:rsidR="00B77588">
        <w:rPr>
          <w:rFonts w:asciiTheme="minorHAnsi" w:hAnsiTheme="minorHAnsi" w:cs="Swift Com"/>
          <w:sz w:val="16"/>
          <w:szCs w:val="20"/>
          <w:lang w:val="de-DE"/>
        </w:rPr>
        <w:t xml:space="preserve"> </w:t>
      </w:r>
      <w:r w:rsidR="00B77588">
        <w:rPr>
          <w:rFonts w:asciiTheme="minorHAnsi" w:hAnsiTheme="minorHAnsi" w:cs="Swift Com"/>
          <w:sz w:val="16"/>
          <w:szCs w:val="19"/>
          <w:lang w:val="de-DE"/>
        </w:rPr>
        <w:t>[</w:t>
      </w:r>
      <w:r w:rsidR="00B77588" w:rsidRPr="00B77588">
        <w:rPr>
          <w:rFonts w:asciiTheme="minorHAnsi" w:hAnsiTheme="minorHAnsi" w:cs="Swift Com"/>
          <w:color w:val="FF0000"/>
          <w:sz w:val="16"/>
          <w:szCs w:val="19"/>
          <w:lang w:val="de-DE"/>
        </w:rPr>
        <w:t>ST</w:t>
      </w:r>
      <w:r w:rsidR="00B77588">
        <w:rPr>
          <w:rFonts w:asciiTheme="minorHAnsi" w:hAnsiTheme="minorHAnsi" w:cs="Swift Com"/>
          <w:color w:val="FF0000"/>
          <w:sz w:val="16"/>
          <w:szCs w:val="19"/>
          <w:lang w:val="de-DE"/>
        </w:rPr>
        <w:t>E</w:t>
      </w:r>
      <w:r w:rsidR="00B77588">
        <w:rPr>
          <w:rFonts w:asciiTheme="minorHAnsi" w:hAnsiTheme="minorHAnsi" w:cs="Swift Com"/>
          <w:sz w:val="16"/>
          <w:szCs w:val="19"/>
          <w:lang w:val="de-DE"/>
        </w:rPr>
        <w:t>]</w:t>
      </w:r>
      <w:r w:rsidR="0062274E">
        <w:rPr>
          <w:rFonts w:asciiTheme="minorHAnsi" w:hAnsiTheme="minorHAnsi" w:cs="Swift Com"/>
          <w:sz w:val="16"/>
          <w:szCs w:val="19"/>
          <w:lang w:val="de-DE"/>
        </w:rPr>
        <w:t xml:space="preserve"> [</w:t>
      </w:r>
      <w:r w:rsidR="0062274E">
        <w:rPr>
          <w:rFonts w:asciiTheme="minorHAnsi" w:hAnsiTheme="minorHAnsi" w:cs="Swift Com"/>
          <w:color w:val="FF0000"/>
          <w:sz w:val="16"/>
          <w:szCs w:val="19"/>
          <w:lang w:val="de-DE"/>
        </w:rPr>
        <w:t>LOM</w:t>
      </w:r>
      <w:r w:rsidR="0062274E">
        <w:rPr>
          <w:rFonts w:asciiTheme="minorHAnsi" w:hAnsiTheme="minorHAnsi" w:cs="Swift Com"/>
          <w:sz w:val="16"/>
          <w:szCs w:val="19"/>
          <w:lang w:val="de-DE"/>
        </w:rPr>
        <w:t>] [</w:t>
      </w:r>
      <w:r w:rsidR="0062274E">
        <w:rPr>
          <w:rFonts w:asciiTheme="minorHAnsi" w:hAnsiTheme="minorHAnsi" w:cs="Swift Com"/>
          <w:color w:val="FF0000"/>
          <w:sz w:val="16"/>
          <w:szCs w:val="19"/>
          <w:lang w:val="de-DE"/>
        </w:rPr>
        <w:t>BER</w:t>
      </w:r>
      <w:r w:rsidR="0062274E">
        <w:rPr>
          <w:rFonts w:asciiTheme="minorHAnsi" w:hAnsiTheme="minorHAnsi" w:cs="Swift Com"/>
          <w:sz w:val="16"/>
          <w:szCs w:val="19"/>
          <w:lang w:val="de-DE"/>
        </w:rPr>
        <w:t>] [</w:t>
      </w:r>
      <w:r w:rsidR="0062274E">
        <w:rPr>
          <w:rFonts w:asciiTheme="minorHAnsi" w:hAnsiTheme="minorHAnsi" w:cs="Swift Com"/>
          <w:color w:val="FF0000"/>
          <w:sz w:val="16"/>
          <w:szCs w:val="19"/>
          <w:lang w:val="de-DE"/>
        </w:rPr>
        <w:t>ANR</w:t>
      </w:r>
      <w:r w:rsidR="0062274E">
        <w:rPr>
          <w:rFonts w:asciiTheme="minorHAnsi" w:hAnsiTheme="minorHAnsi" w:cs="Swift Com"/>
          <w:sz w:val="16"/>
          <w:szCs w:val="19"/>
          <w:lang w:val="de-DE"/>
        </w:rPr>
        <w:t>]</w:t>
      </w:r>
      <w:r w:rsidRPr="00C21FCE">
        <w:rPr>
          <w:rFonts w:asciiTheme="minorHAnsi" w:hAnsiTheme="minorHAnsi" w:cs="Swift Com"/>
          <w:sz w:val="16"/>
          <w:szCs w:val="20"/>
          <w:lang w:val="de-DE"/>
        </w:rPr>
        <w:t xml:space="preserve">. </w:t>
      </w:r>
    </w:p>
    <w:p w:rsidR="007A356B" w:rsidRPr="00C21FCE" w:rsidRDefault="007A356B" w:rsidP="001E7034">
      <w:pPr>
        <w:autoSpaceDE w:val="0"/>
        <w:autoSpaceDN w:val="0"/>
        <w:adjustRightInd w:val="0"/>
        <w:jc w:val="both"/>
        <w:rPr>
          <w:rFonts w:asciiTheme="minorHAnsi" w:hAnsiTheme="minorHAnsi" w:cs="Swift Com"/>
          <w:sz w:val="14"/>
          <w:szCs w:val="19"/>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_023</w:t>
      </w:r>
      <w:r w:rsidRPr="00C21FCE">
        <w:rPr>
          <w:rFonts w:asciiTheme="minorHAnsi" w:hAnsiTheme="minorHAnsi"/>
          <w:sz w:val="18"/>
          <w:szCs w:val="20"/>
          <w:lang w:val="de-DE"/>
        </w:rPr>
        <w:t xml:space="preserve"> </w:t>
      </w:r>
      <w:r w:rsidRPr="00C21FCE">
        <w:rPr>
          <w:rFonts w:asciiTheme="minorHAnsi" w:hAnsiTheme="minorHAnsi" w:cs="Swift Com"/>
          <w:sz w:val="14"/>
          <w:szCs w:val="19"/>
          <w:lang w:val="de-DE"/>
        </w:rPr>
        <w:t>r</w:t>
      </w:r>
      <w:r w:rsidRPr="00C21FCE">
        <w:rPr>
          <w:rFonts w:asciiTheme="minorHAnsi" w:hAnsiTheme="minorHAnsi" w:cs="Swift Com"/>
          <w:sz w:val="16"/>
          <w:szCs w:val="20"/>
          <w:lang w:val="de-DE"/>
        </w:rPr>
        <w:t>egt im Einzelnen folgende Anpassungsmaßnahmen an:</w:t>
      </w:r>
      <w:r w:rsidRPr="00C21FCE">
        <w:rPr>
          <w:rFonts w:asciiTheme="minorHAnsi" w:hAnsiTheme="minorHAnsi" w:cs="Swift Com"/>
          <w:sz w:val="14"/>
          <w:szCs w:val="19"/>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CorpoS"/>
          <w:color w:val="000000"/>
          <w:sz w:val="12"/>
          <w:szCs w:val="16"/>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_023a </w:t>
      </w:r>
      <w:r w:rsidRPr="00C21FCE">
        <w:rPr>
          <w:rFonts w:asciiTheme="minorHAnsi" w:hAnsiTheme="minorHAnsi"/>
          <w:sz w:val="16"/>
          <w:szCs w:val="20"/>
          <w:lang w:val="de-DE"/>
        </w:rPr>
        <w:t xml:space="preserve">zur </w:t>
      </w:r>
      <w:r w:rsidRPr="007062F5">
        <w:rPr>
          <w:rFonts w:asciiTheme="minorHAnsi" w:hAnsiTheme="minorHAnsi"/>
          <w:sz w:val="16"/>
          <w:szCs w:val="20"/>
          <w:u w:val="single"/>
          <w:lang w:val="de-DE"/>
        </w:rPr>
        <w:t>HSSP / SEP</w:t>
      </w:r>
      <w:r w:rsidRPr="00C21FCE">
        <w:rPr>
          <w:rFonts w:asciiTheme="minorHAnsi" w:hAnsiTheme="minorHAnsi"/>
          <w:sz w:val="16"/>
          <w:szCs w:val="20"/>
          <w:lang w:val="de-DE"/>
        </w:rPr>
        <w:t xml:space="preserve">: </w:t>
      </w:r>
    </w:p>
    <w:p w:rsidR="007A356B" w:rsidRPr="00C21FCE" w:rsidRDefault="007A356B" w:rsidP="0021274B">
      <w:pPr>
        <w:autoSpaceDE w:val="0"/>
        <w:autoSpaceDN w:val="0"/>
        <w:adjustRightInd w:val="0"/>
        <w:ind w:left="360"/>
        <w:jc w:val="both"/>
        <w:rPr>
          <w:rFonts w:asciiTheme="minorHAnsi" w:hAnsiTheme="minorHAnsi" w:cs="CorpoS"/>
          <w:color w:val="000000"/>
          <w:sz w:val="12"/>
          <w:szCs w:val="16"/>
          <w:lang w:val="de-DE"/>
        </w:rPr>
      </w:pPr>
      <w:r w:rsidRPr="00C21FCE">
        <w:rPr>
          <w:rFonts w:asciiTheme="minorHAnsi" w:hAnsiTheme="minorHAnsi" w:cs="Swift Com"/>
          <w:sz w:val="16"/>
          <w:szCs w:val="19"/>
          <w:lang w:val="de-DE"/>
        </w:rPr>
        <w:t xml:space="preserve">Land sollte die vorliegenden Empfehlungen zur Profilierung des HS-Systems (besonders die weitreichenden Struktureingriffe: Schaffung Kooperationsplattformen / Reorganisation Lehramtsausbildung, vgl. </w:t>
      </w:r>
      <w:r w:rsidRPr="00C21FCE">
        <w:rPr>
          <w:rFonts w:asciiTheme="minorHAnsi" w:hAnsiTheme="minorHAnsi" w:cs="Swift Com"/>
          <w:color w:val="FF0000"/>
          <w:sz w:val="16"/>
          <w:szCs w:val="19"/>
          <w:lang w:val="de-DE"/>
        </w:rPr>
        <w:t>Kap. B.IV</w:t>
      </w:r>
      <w:r w:rsidRPr="00C21FCE">
        <w:rPr>
          <w:rFonts w:asciiTheme="minorHAnsi" w:hAnsiTheme="minorHAnsi" w:cs="Swift Com"/>
          <w:sz w:val="16"/>
          <w:szCs w:val="19"/>
          <w:lang w:val="de-DE"/>
        </w:rPr>
        <w:t>) als Kernpunkte in eine Neufassung der HSSP 2004 im Benehmen mit SEP der HS aufnehmen</w:t>
      </w:r>
      <w:r w:rsidRPr="00C21FCE">
        <w:rPr>
          <w:rStyle w:val="Funotenzeichen"/>
          <w:rFonts w:asciiTheme="minorHAnsi" w:hAnsiTheme="minorHAnsi" w:cs="Swift Com"/>
          <w:sz w:val="14"/>
          <w:szCs w:val="19"/>
          <w:lang w:val="de-DE"/>
        </w:rPr>
        <w:footnoteReference w:id="39"/>
      </w:r>
      <w:r w:rsidR="00215FEC">
        <w:rPr>
          <w:rFonts w:asciiTheme="minorHAnsi" w:hAnsiTheme="minorHAnsi" w:cs="Swift Com"/>
          <w:sz w:val="16"/>
          <w:szCs w:val="19"/>
          <w:lang w:val="de-DE"/>
        </w:rPr>
        <w:t xml:space="preserve"> </w:t>
      </w:r>
      <w:r w:rsidR="008F2C4F">
        <w:rPr>
          <w:rFonts w:asciiTheme="minorHAnsi" w:hAnsiTheme="minorHAnsi"/>
          <w:sz w:val="16"/>
          <w:lang w:val="de-DE"/>
        </w:rPr>
        <w:t>[</w:t>
      </w:r>
      <w:r w:rsidR="008F2C4F">
        <w:rPr>
          <w:rFonts w:asciiTheme="minorHAnsi" w:hAnsiTheme="minorHAnsi"/>
          <w:color w:val="FF0000"/>
          <w:sz w:val="16"/>
          <w:lang w:val="de-DE"/>
        </w:rPr>
        <w:t>STG</w:t>
      </w:r>
      <w:r w:rsidR="008F2C4F" w:rsidRPr="00215FEC">
        <w:rPr>
          <w:rFonts w:asciiTheme="minorHAnsi" w:hAnsiTheme="minorHAnsi"/>
          <w:sz w:val="16"/>
          <w:lang w:val="de-DE"/>
        </w:rPr>
        <w:t>]</w:t>
      </w:r>
      <w:r w:rsidR="009024F6" w:rsidRPr="009024F6">
        <w:rPr>
          <w:rFonts w:asciiTheme="minorHAnsi" w:hAnsiTheme="minorHAnsi" w:cs="Swift Com"/>
          <w:sz w:val="16"/>
          <w:lang w:val="de-DE"/>
        </w:rPr>
        <w:t xml:space="preserve"> </w:t>
      </w:r>
      <w:r w:rsidR="009024F6" w:rsidRPr="009530E5">
        <w:rPr>
          <w:rFonts w:asciiTheme="minorHAnsi" w:hAnsiTheme="minorHAnsi" w:cs="Swift Com"/>
          <w:sz w:val="16"/>
          <w:lang w:val="de-DE"/>
        </w:rPr>
        <w:t>[</w:t>
      </w:r>
      <w:r w:rsidR="009024F6">
        <w:rPr>
          <w:rFonts w:asciiTheme="minorHAnsi" w:hAnsiTheme="minorHAnsi" w:cs="Swift Com"/>
          <w:color w:val="FF0000"/>
          <w:sz w:val="16"/>
          <w:lang w:val="de-DE"/>
        </w:rPr>
        <w:t>KPF</w:t>
      </w:r>
      <w:r w:rsidR="009024F6" w:rsidRPr="009530E5">
        <w:rPr>
          <w:rFonts w:asciiTheme="minorHAnsi" w:hAnsiTheme="minorHAnsi" w:cs="Swift Com"/>
          <w:sz w:val="16"/>
          <w:lang w:val="de-DE"/>
        </w:rPr>
        <w:t>]</w:t>
      </w:r>
      <w:r w:rsidR="009024F6">
        <w:rPr>
          <w:rFonts w:asciiTheme="minorHAnsi" w:hAnsiTheme="minorHAnsi"/>
          <w:sz w:val="16"/>
          <w:lang w:val="de-DE"/>
        </w:rPr>
        <w:t xml:space="preserve"> </w:t>
      </w:r>
      <w:r w:rsidR="008F2C4F">
        <w:rPr>
          <w:rFonts w:asciiTheme="minorHAnsi" w:hAnsiTheme="minorHAnsi"/>
          <w:sz w:val="16"/>
          <w:lang w:val="de-DE"/>
        </w:rPr>
        <w:t xml:space="preserve"> [</w:t>
      </w:r>
      <w:r w:rsidR="008F2C4F">
        <w:rPr>
          <w:rFonts w:asciiTheme="minorHAnsi" w:hAnsiTheme="minorHAnsi"/>
          <w:color w:val="FF0000"/>
          <w:sz w:val="16"/>
          <w:lang w:val="de-DE"/>
        </w:rPr>
        <w:t>SEP</w:t>
      </w:r>
      <w:r w:rsidR="008F2C4F" w:rsidRPr="00215FEC">
        <w:rPr>
          <w:rFonts w:asciiTheme="minorHAnsi" w:hAnsiTheme="minorHAnsi"/>
          <w:sz w:val="16"/>
          <w:lang w:val="de-DE"/>
        </w:rPr>
        <w:t>]</w:t>
      </w:r>
      <w:r w:rsidR="008F2C4F">
        <w:rPr>
          <w:rFonts w:asciiTheme="minorHAnsi" w:hAnsiTheme="minorHAnsi"/>
          <w:sz w:val="16"/>
          <w:lang w:val="de-DE"/>
        </w:rPr>
        <w:t xml:space="preserve"> </w:t>
      </w:r>
      <w:r w:rsidR="00215FEC">
        <w:rPr>
          <w:rFonts w:asciiTheme="minorHAnsi" w:hAnsiTheme="minorHAnsi"/>
          <w:sz w:val="16"/>
          <w:lang w:val="de-DE"/>
        </w:rPr>
        <w:t>[</w:t>
      </w:r>
      <w:r w:rsidR="00215FEC">
        <w:rPr>
          <w:rFonts w:asciiTheme="minorHAnsi" w:hAnsiTheme="minorHAnsi"/>
          <w:color w:val="FF0000"/>
          <w:sz w:val="16"/>
          <w:lang w:val="de-DE"/>
        </w:rPr>
        <w:t>HSSP</w:t>
      </w:r>
      <w:r w:rsidR="00215FEC" w:rsidRPr="00215FEC">
        <w:rPr>
          <w:rFonts w:asciiTheme="minorHAnsi" w:hAnsiTheme="minorHAnsi"/>
          <w:sz w:val="16"/>
          <w:lang w:val="de-DE"/>
        </w:rPr>
        <w:t>]</w:t>
      </w:r>
      <w:r w:rsidRPr="00C21FCE">
        <w:rPr>
          <w:rFonts w:asciiTheme="minorHAnsi" w:hAnsiTheme="minorHAnsi" w:cs="Swift Com"/>
          <w:sz w:val="14"/>
          <w:szCs w:val="19"/>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CorpoS"/>
          <w:color w:val="000000"/>
          <w:sz w:val="12"/>
          <w:szCs w:val="16"/>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_023b </w:t>
      </w:r>
      <w:r w:rsidRPr="00C21FCE">
        <w:rPr>
          <w:rFonts w:asciiTheme="minorHAnsi" w:hAnsiTheme="minorHAnsi" w:cs="Swift Com"/>
          <w:sz w:val="14"/>
          <w:szCs w:val="19"/>
          <w:lang w:val="de-DE"/>
        </w:rPr>
        <w:t xml:space="preserve">zu </w:t>
      </w:r>
      <w:r w:rsidRPr="00C21FCE">
        <w:rPr>
          <w:rFonts w:asciiTheme="minorHAnsi" w:hAnsiTheme="minorHAnsi" w:cs="Swift Com"/>
          <w:sz w:val="14"/>
          <w:szCs w:val="19"/>
          <w:u w:val="single"/>
          <w:lang w:val="de-DE"/>
        </w:rPr>
        <w:t>ZV</w:t>
      </w:r>
      <w:r w:rsidRPr="00C21FCE">
        <w:rPr>
          <w:rFonts w:asciiTheme="minorHAnsi" w:hAnsiTheme="minorHAnsi" w:cs="Swift Com"/>
          <w:sz w:val="14"/>
          <w:szCs w:val="19"/>
          <w:lang w:val="de-DE"/>
        </w:rPr>
        <w:t xml:space="preserve">:  </w:t>
      </w:r>
    </w:p>
    <w:p w:rsidR="007A356B" w:rsidRPr="00C21FCE" w:rsidRDefault="007A356B" w:rsidP="00A77009">
      <w:pPr>
        <w:pStyle w:val="Listenabsatz"/>
        <w:widowControl/>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_023b-1</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Komplexität der Vereinbarungen zugunsten größerer Entwicklungskorridore aufzugeben; ZV sind auf konkr</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te qualitative Strukturziele zu fokussieren.</w:t>
      </w:r>
    </w:p>
    <w:p w:rsidR="007A356B" w:rsidRPr="00C21FCE" w:rsidRDefault="007A356B" w:rsidP="00A77009">
      <w:pPr>
        <w:pStyle w:val="Listenabsatz"/>
        <w:widowControl/>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_023b-2</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die Laufzeit der Vereinbarungen auf fünf Jahre zu verlängern</w:t>
      </w:r>
    </w:p>
    <w:p w:rsidR="007A356B" w:rsidRPr="00C21FCE" w:rsidRDefault="007A356B" w:rsidP="00A77009">
      <w:pPr>
        <w:pStyle w:val="Listenabsatz"/>
        <w:widowControl/>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_023b-3</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Rahmenvereinbarungen zu den ZV können entfallen, Funktion sollte von HS-Strukturplan erfüllt werden</w:t>
      </w:r>
    </w:p>
    <w:p w:rsidR="007A356B" w:rsidRPr="00C21FCE" w:rsidRDefault="007A356B" w:rsidP="00A77009">
      <w:pPr>
        <w:pStyle w:val="Listenabsatz"/>
        <w:widowControl/>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_023b-4</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ZV sollten nach der Umbauphase mit einem monetären Bonus-Malus-System unterlegt werden (Erreichung von Zielen honorieren und deren Verfehlen sanktionieren)</w:t>
      </w:r>
      <w:r w:rsidRPr="00C21FCE">
        <w:rPr>
          <w:rFonts w:asciiTheme="minorHAnsi" w:hAnsiTheme="minorHAnsi"/>
          <w:sz w:val="12"/>
          <w:szCs w:val="20"/>
          <w:vertAlign w:val="superscript"/>
        </w:rPr>
        <w:footnoteReference w:id="40"/>
      </w:r>
      <w:r w:rsidRPr="00C21FCE">
        <w:rPr>
          <w:rFonts w:asciiTheme="minorHAnsi" w:hAnsiTheme="minorHAnsi"/>
          <w:sz w:val="12"/>
          <w:szCs w:val="20"/>
          <w:vertAlign w:val="superscript"/>
          <w:lang w:val="de-DE"/>
        </w:rPr>
        <w:t>.</w:t>
      </w:r>
      <w:r w:rsidRPr="00C21FCE">
        <w:rPr>
          <w:rFonts w:asciiTheme="minorHAnsi" w:hAnsiTheme="minorHAnsi" w:cs="Swift Com"/>
          <w:sz w:val="16"/>
          <w:szCs w:val="20"/>
          <w:lang w:val="de-DE"/>
        </w:rPr>
        <w:t xml:space="preserve"> Koppelung des Mittelzuflusses an die Zielvereinbarungen wird von den HS, das kann erwartet werden, als Anreiz zur Umsetzung notwendiger Struktureingriffe wahrgenommen werden</w:t>
      </w:r>
      <w:r w:rsidR="001E05B9">
        <w:rPr>
          <w:rFonts w:asciiTheme="minorHAnsi" w:hAnsiTheme="minorHAnsi" w:cs="Swift Com"/>
          <w:sz w:val="16"/>
          <w:szCs w:val="20"/>
          <w:lang w:val="de-DE"/>
        </w:rPr>
        <w:t xml:space="preserve"> </w:t>
      </w:r>
      <w:r w:rsidR="001E05B9">
        <w:rPr>
          <w:rFonts w:asciiTheme="minorHAnsi" w:hAnsiTheme="minorHAnsi" w:cs="Swift Com"/>
          <w:sz w:val="16"/>
          <w:szCs w:val="19"/>
          <w:lang w:val="de-DE"/>
        </w:rPr>
        <w:t>[</w:t>
      </w:r>
      <w:r w:rsidR="001E05B9" w:rsidRPr="001E05B9">
        <w:rPr>
          <w:rFonts w:asciiTheme="minorHAnsi" w:hAnsiTheme="minorHAnsi" w:cs="Swift Com"/>
          <w:color w:val="FF0000"/>
          <w:sz w:val="16"/>
          <w:szCs w:val="19"/>
          <w:lang w:val="de-DE"/>
        </w:rPr>
        <w:t>ANR</w:t>
      </w:r>
      <w:r w:rsidR="001E05B9">
        <w:rPr>
          <w:rFonts w:asciiTheme="minorHAnsi" w:hAnsiTheme="minorHAnsi" w:cs="Swift Com"/>
          <w:sz w:val="16"/>
          <w:szCs w:val="19"/>
          <w:lang w:val="de-DE"/>
        </w:rPr>
        <w:t>]</w:t>
      </w:r>
      <w:r w:rsidRPr="00C21FCE">
        <w:rPr>
          <w:rFonts w:asciiTheme="minorHAnsi" w:hAnsiTheme="minorHAnsi" w:cs="Swift Com"/>
          <w:sz w:val="16"/>
          <w:szCs w:val="20"/>
          <w:lang w:val="de-DE"/>
        </w:rPr>
        <w:t>.</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_023c </w:t>
      </w:r>
      <w:r w:rsidRPr="00C21FCE">
        <w:rPr>
          <w:rFonts w:asciiTheme="minorHAnsi" w:hAnsiTheme="minorHAnsi" w:cs="Swift Com"/>
          <w:sz w:val="16"/>
          <w:szCs w:val="20"/>
          <w:lang w:val="de-DE"/>
        </w:rPr>
        <w:t xml:space="preserve">zu LOM: </w:t>
      </w:r>
    </w:p>
    <w:p w:rsidR="007A356B" w:rsidRPr="00C21FCE" w:rsidRDefault="007A356B" w:rsidP="00A77009">
      <w:pPr>
        <w:pStyle w:val="Listenabsatz"/>
        <w:widowControl/>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_023c-1</w:t>
      </w:r>
      <w:r w:rsidRPr="00C21FCE">
        <w:rPr>
          <w:rFonts w:asciiTheme="minorHAnsi" w:hAnsiTheme="minorHAnsi" w:cs="Swift Com"/>
          <w:sz w:val="16"/>
          <w:szCs w:val="20"/>
          <w:lang w:val="de-DE"/>
        </w:rPr>
        <w:t>: Es ist zu gewährleisten, dass Ziele in ZV nicht mit dem Zielsystem der LOM konfligieren bzw. zu diesem r</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dundant sind. Während ZV auf konkrete qualitative Strukturziele zu fokussieren sind, sollte LOM weiterhin an breiter ausgerichteten quantitativen Leistungs- / Erfolgsindikatoren orientieren</w:t>
      </w:r>
      <w:r w:rsidR="00501FD5">
        <w:rPr>
          <w:rFonts w:asciiTheme="minorHAnsi" w:hAnsiTheme="minorHAnsi" w:cs="Swift Com"/>
          <w:sz w:val="16"/>
          <w:szCs w:val="20"/>
          <w:lang w:val="de-DE"/>
        </w:rPr>
        <w:t xml:space="preserve"> </w:t>
      </w:r>
      <w:r w:rsidRPr="00C21FCE">
        <w:rPr>
          <w:rFonts w:asciiTheme="minorHAnsi" w:hAnsiTheme="minorHAnsi" w:cs="Swift Com"/>
          <w:sz w:val="16"/>
          <w:szCs w:val="20"/>
          <w:lang w:val="de-DE"/>
        </w:rPr>
        <w:t xml:space="preserve">. </w:t>
      </w:r>
    </w:p>
    <w:p w:rsidR="007A356B" w:rsidRPr="00C21FCE" w:rsidRDefault="007A356B" w:rsidP="00A77009">
      <w:pPr>
        <w:pStyle w:val="Listenabsatz"/>
        <w:widowControl/>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_023c-2</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Bei Weiterentwicklung des LOM-Systems</w:t>
      </w:r>
      <w:r w:rsidRPr="00C21FCE">
        <w:rPr>
          <w:rFonts w:asciiTheme="minorHAnsi" w:hAnsiTheme="minorHAnsi"/>
          <w:sz w:val="12"/>
          <w:szCs w:val="20"/>
          <w:vertAlign w:val="superscript"/>
        </w:rPr>
        <w:footnoteReference w:id="41"/>
      </w:r>
      <w:r w:rsidRPr="00C21FCE">
        <w:rPr>
          <w:rFonts w:asciiTheme="minorHAnsi" w:hAnsiTheme="minorHAnsi" w:cs="Swift Com"/>
          <w:sz w:val="16"/>
          <w:szCs w:val="20"/>
          <w:lang w:val="de-DE"/>
        </w:rPr>
        <w:t xml:space="preserve"> sind die quantifizierbaren Schwachstellen des HS-Systems (z. B. </w:t>
      </w:r>
      <w:r w:rsidRPr="002E5568">
        <w:rPr>
          <w:rFonts w:asciiTheme="minorHAnsi" w:hAnsiTheme="minorHAnsi" w:cs="Swift Com"/>
          <w:sz w:val="16"/>
          <w:szCs w:val="20"/>
          <w:lang w:val="de-DE"/>
        </w:rPr>
        <w:t>Drittmittelschwäche / Uni, Studienerfolgsquoten) durch Gewichtung bzw. Indikatoren gezielt zu adressieren und das Oberziel Forschung (Uni) stärker zu gewichten. Der Indikator Studienanfänger führt zu Fehlanreizen hinsichtlich der A</w:t>
      </w:r>
      <w:r w:rsidRPr="002E5568">
        <w:rPr>
          <w:rFonts w:asciiTheme="minorHAnsi" w:hAnsiTheme="minorHAnsi" w:cs="Swift Com"/>
          <w:sz w:val="16"/>
          <w:szCs w:val="20"/>
          <w:lang w:val="de-DE"/>
        </w:rPr>
        <w:t>n</w:t>
      </w:r>
      <w:r w:rsidRPr="002E5568">
        <w:rPr>
          <w:rFonts w:asciiTheme="minorHAnsi" w:hAnsiTheme="minorHAnsi" w:cs="Swift Com"/>
          <w:sz w:val="16"/>
          <w:szCs w:val="20"/>
          <w:lang w:val="de-DE"/>
        </w:rPr>
        <w:t>gebotsauslastung und der Qualität der Lehre. Es sollten outputorientierte Indikatoren (z. B. Erfolgsquote) genutzt we</w:t>
      </w:r>
      <w:r w:rsidRPr="002E5568">
        <w:rPr>
          <w:rFonts w:asciiTheme="minorHAnsi" w:hAnsiTheme="minorHAnsi" w:cs="Swift Com"/>
          <w:sz w:val="16"/>
          <w:szCs w:val="20"/>
          <w:lang w:val="de-DE"/>
        </w:rPr>
        <w:t>r</w:t>
      </w:r>
      <w:r w:rsidRPr="002E5568">
        <w:rPr>
          <w:rFonts w:asciiTheme="minorHAnsi" w:hAnsiTheme="minorHAnsi" w:cs="Swift Com"/>
          <w:sz w:val="16"/>
          <w:szCs w:val="20"/>
          <w:lang w:val="de-DE"/>
        </w:rPr>
        <w:t>den</w:t>
      </w:r>
      <w:r w:rsidR="00B8698D" w:rsidRPr="002E5568">
        <w:rPr>
          <w:rFonts w:asciiTheme="minorHAnsi" w:hAnsiTheme="minorHAnsi"/>
          <w:sz w:val="16"/>
          <w:lang w:val="de-DE"/>
        </w:rPr>
        <w:t xml:space="preserve"> </w:t>
      </w:r>
      <w:r w:rsidR="005F2C99" w:rsidRPr="002E5568">
        <w:rPr>
          <w:rFonts w:asciiTheme="minorHAnsi" w:hAnsiTheme="minorHAnsi"/>
          <w:sz w:val="16"/>
          <w:lang w:val="de-DE"/>
        </w:rPr>
        <w:t>[</w:t>
      </w:r>
      <w:r w:rsidR="005F2C99" w:rsidRPr="002E5568">
        <w:rPr>
          <w:rFonts w:asciiTheme="minorHAnsi" w:hAnsiTheme="minorHAnsi"/>
          <w:color w:val="FF0000"/>
          <w:sz w:val="16"/>
          <w:lang w:val="de-DE"/>
        </w:rPr>
        <w:t>ABS</w:t>
      </w:r>
      <w:r w:rsidR="005F2C99" w:rsidRPr="002E5568">
        <w:rPr>
          <w:rFonts w:asciiTheme="minorHAnsi" w:hAnsiTheme="minorHAnsi"/>
          <w:sz w:val="16"/>
          <w:lang w:val="de-DE"/>
        </w:rPr>
        <w:t xml:space="preserve">] </w:t>
      </w:r>
      <w:r w:rsidR="001409A3" w:rsidRPr="002E5568">
        <w:rPr>
          <w:rFonts w:asciiTheme="minorHAnsi" w:hAnsiTheme="minorHAnsi"/>
          <w:sz w:val="16"/>
          <w:lang w:val="de-DE"/>
        </w:rPr>
        <w:t>[</w:t>
      </w:r>
      <w:r w:rsidR="001409A3" w:rsidRPr="002E5568">
        <w:rPr>
          <w:rFonts w:asciiTheme="minorHAnsi" w:hAnsiTheme="minorHAnsi"/>
          <w:color w:val="FF0000"/>
          <w:sz w:val="16"/>
          <w:lang w:val="de-DE"/>
        </w:rPr>
        <w:t>LOM</w:t>
      </w:r>
      <w:r w:rsidR="001409A3" w:rsidRPr="002E5568">
        <w:rPr>
          <w:rFonts w:asciiTheme="minorHAnsi" w:hAnsiTheme="minorHAnsi"/>
          <w:sz w:val="16"/>
          <w:lang w:val="de-DE"/>
        </w:rPr>
        <w:t>]</w:t>
      </w:r>
      <w:r w:rsidR="001409A3" w:rsidRPr="002E5568">
        <w:rPr>
          <w:rFonts w:asciiTheme="minorHAnsi" w:hAnsiTheme="minorHAnsi"/>
          <w:color w:val="FF0000"/>
          <w:sz w:val="16"/>
          <w:lang w:val="de-DE"/>
        </w:rPr>
        <w:t xml:space="preserve"> </w:t>
      </w:r>
      <w:r w:rsidR="00B8698D" w:rsidRPr="002E5568">
        <w:rPr>
          <w:rFonts w:asciiTheme="minorHAnsi" w:hAnsiTheme="minorHAnsi"/>
          <w:sz w:val="16"/>
          <w:lang w:val="de-DE"/>
        </w:rPr>
        <w:t>[</w:t>
      </w:r>
      <w:r w:rsidR="00B8698D" w:rsidRPr="002E5568">
        <w:rPr>
          <w:rFonts w:asciiTheme="minorHAnsi" w:hAnsiTheme="minorHAnsi"/>
          <w:color w:val="FF0000"/>
          <w:sz w:val="16"/>
          <w:lang w:val="de-DE"/>
        </w:rPr>
        <w:t>QSM</w:t>
      </w:r>
      <w:r w:rsidR="00B8698D" w:rsidRPr="002E5568">
        <w:rPr>
          <w:rFonts w:asciiTheme="minorHAnsi" w:hAnsiTheme="minorHAnsi"/>
          <w:sz w:val="16"/>
          <w:lang w:val="de-DE"/>
        </w:rPr>
        <w:t>]</w:t>
      </w:r>
      <w:r w:rsidRPr="00C21FCE">
        <w:rPr>
          <w:rFonts w:asciiTheme="minorHAnsi" w:hAnsiTheme="minorHAnsi" w:cs="Swift Com"/>
          <w:sz w:val="16"/>
          <w:szCs w:val="20"/>
          <w:lang w:val="de-DE"/>
        </w:rPr>
        <w:t xml:space="preserve"> </w:t>
      </w:r>
      <w:r w:rsidR="009F0E2C">
        <w:rPr>
          <w:rFonts w:asciiTheme="minorHAnsi" w:hAnsiTheme="minorHAnsi"/>
          <w:sz w:val="16"/>
          <w:lang w:val="de-DE"/>
        </w:rPr>
        <w:t>[</w:t>
      </w:r>
      <w:r w:rsidR="009F0E2C" w:rsidRPr="009F0E2C">
        <w:rPr>
          <w:rFonts w:asciiTheme="minorHAnsi" w:hAnsiTheme="minorHAnsi"/>
          <w:color w:val="FF0000"/>
          <w:sz w:val="16"/>
          <w:lang w:val="de-DE"/>
        </w:rPr>
        <w:t>FoS</w:t>
      </w:r>
      <w:r w:rsidR="009F0E2C">
        <w:rPr>
          <w:rFonts w:asciiTheme="minorHAnsi" w:hAnsiTheme="minorHAnsi"/>
          <w:sz w:val="16"/>
          <w:lang w:val="de-DE"/>
        </w:rPr>
        <w:t>]</w:t>
      </w:r>
      <w:r w:rsidR="005F2C99">
        <w:rPr>
          <w:rFonts w:asciiTheme="minorHAnsi" w:hAnsiTheme="minorHAnsi" w:cs="Swift Com"/>
          <w:sz w:val="16"/>
          <w:szCs w:val="20"/>
          <w:lang w:val="de-DE"/>
        </w:rPr>
        <w:t>.</w:t>
      </w:r>
    </w:p>
    <w:p w:rsidR="007A356B" w:rsidRPr="00C21FCE" w:rsidRDefault="007A356B" w:rsidP="00A77009">
      <w:pPr>
        <w:pStyle w:val="Listenabsatz"/>
        <w:widowControl/>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_023c-3</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Um die LOM-Anreizwirkung zu nutzen, sind bei HS-internen Umverteilungssystemen analoge Indikatoren z</w:t>
      </w:r>
      <w:r w:rsidRPr="00C21FCE">
        <w:rPr>
          <w:rFonts w:asciiTheme="minorHAnsi" w:hAnsiTheme="minorHAnsi" w:cs="Swift Com"/>
          <w:sz w:val="16"/>
          <w:szCs w:val="20"/>
          <w:lang w:val="de-DE"/>
        </w:rPr>
        <w:t>u</w:t>
      </w:r>
      <w:r w:rsidRPr="00C21FCE">
        <w:rPr>
          <w:rFonts w:asciiTheme="minorHAnsi" w:hAnsiTheme="minorHAnsi" w:cs="Swift Com"/>
          <w:sz w:val="16"/>
          <w:szCs w:val="20"/>
          <w:lang w:val="de-DE"/>
        </w:rPr>
        <w:t>grunde zu legen (noch nicht bei allen HS der Fall)</w:t>
      </w:r>
      <w:r w:rsidR="001E05B9">
        <w:rPr>
          <w:rFonts w:asciiTheme="minorHAnsi" w:hAnsiTheme="minorHAnsi" w:cs="Swift Com"/>
          <w:sz w:val="16"/>
          <w:szCs w:val="20"/>
          <w:lang w:val="de-DE"/>
        </w:rPr>
        <w:t xml:space="preserve"> </w:t>
      </w:r>
      <w:r w:rsidR="001E05B9">
        <w:rPr>
          <w:rFonts w:asciiTheme="minorHAnsi" w:hAnsiTheme="minorHAnsi" w:cs="Swift Com"/>
          <w:sz w:val="16"/>
          <w:szCs w:val="19"/>
          <w:lang w:val="de-DE"/>
        </w:rPr>
        <w:t>[</w:t>
      </w:r>
      <w:r w:rsidR="001E05B9" w:rsidRPr="001E05B9">
        <w:rPr>
          <w:rFonts w:asciiTheme="minorHAnsi" w:hAnsiTheme="minorHAnsi" w:cs="Swift Com"/>
          <w:color w:val="FF0000"/>
          <w:sz w:val="16"/>
          <w:szCs w:val="19"/>
          <w:lang w:val="de-DE"/>
        </w:rPr>
        <w:t>ANR</w:t>
      </w:r>
      <w:r w:rsidR="001E05B9">
        <w:rPr>
          <w:rFonts w:asciiTheme="minorHAnsi" w:hAnsiTheme="minorHAnsi" w:cs="Swift Com"/>
          <w:sz w:val="16"/>
          <w:szCs w:val="19"/>
          <w:lang w:val="de-DE"/>
        </w:rPr>
        <w:t>] [</w:t>
      </w:r>
      <w:r w:rsidR="001E05B9" w:rsidRPr="001E05B9">
        <w:rPr>
          <w:rFonts w:asciiTheme="minorHAnsi" w:hAnsiTheme="minorHAnsi" w:cs="Swift Com"/>
          <w:color w:val="FF0000"/>
          <w:sz w:val="16"/>
          <w:szCs w:val="19"/>
          <w:lang w:val="de-DE"/>
        </w:rPr>
        <w:t>LOM</w:t>
      </w:r>
      <w:r w:rsidR="001E05B9">
        <w:rPr>
          <w:rFonts w:asciiTheme="minorHAnsi" w:hAnsiTheme="minorHAnsi" w:cs="Swift Com"/>
          <w:sz w:val="16"/>
          <w:szCs w:val="19"/>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widowControl/>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_023c-4</w:t>
      </w:r>
      <w:r w:rsidRPr="00C21FCE">
        <w:rPr>
          <w:rFonts w:asciiTheme="minorHAnsi" w:hAnsiTheme="minorHAnsi" w:cs="Swift Com"/>
          <w:sz w:val="14"/>
          <w:szCs w:val="19"/>
          <w:lang w:val="de-DE"/>
        </w:rPr>
        <w:t xml:space="preserve">: </w:t>
      </w:r>
      <w:r w:rsidRPr="00C21FCE">
        <w:rPr>
          <w:rFonts w:asciiTheme="minorHAnsi" w:hAnsiTheme="minorHAnsi" w:cs="Swift Com"/>
          <w:sz w:val="16"/>
          <w:szCs w:val="20"/>
          <w:lang w:val="de-DE"/>
        </w:rPr>
        <w:t xml:space="preserve">Insgesamt darf Umverteilung durch LOM die Ausbildungskapazitäten der HS nicht in Frage stellen.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CorpoS"/>
          <w:color w:val="000000"/>
          <w:sz w:val="12"/>
          <w:szCs w:val="16"/>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_023d</w:t>
      </w:r>
      <w:r w:rsidRPr="00C21FCE">
        <w:rPr>
          <w:rFonts w:asciiTheme="minorHAnsi" w:hAnsiTheme="minorHAnsi"/>
          <w:sz w:val="16"/>
          <w:szCs w:val="20"/>
          <w:lang w:val="de-DE"/>
        </w:rPr>
        <w:t xml:space="preserve"> zur Datenbasis</w:t>
      </w:r>
      <w:r w:rsidRPr="00C21FCE">
        <w:rPr>
          <w:rFonts w:asciiTheme="minorHAnsi" w:hAnsiTheme="minorHAnsi" w:cs="Swift Com"/>
          <w:sz w:val="14"/>
          <w:szCs w:val="19"/>
          <w:lang w:val="de-DE"/>
        </w:rPr>
        <w:t xml:space="preserve">: </w:t>
      </w:r>
    </w:p>
    <w:p w:rsidR="007A356B" w:rsidRPr="00C21FCE" w:rsidRDefault="007A356B" w:rsidP="00A77009">
      <w:pPr>
        <w:pStyle w:val="Listenabsatz"/>
        <w:widowControl/>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_023d-1</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Grundlage für leistungsorientierten Teilumbau des Hochschulsystems bildet eine einheitliche Datenbasis</w:t>
      </w:r>
      <w:r w:rsidRPr="00C21FCE">
        <w:rPr>
          <w:rStyle w:val="Funotenzeichen"/>
          <w:rFonts w:asciiTheme="minorHAnsi" w:hAnsiTheme="minorHAnsi" w:cs="Swift Com"/>
          <w:sz w:val="14"/>
          <w:szCs w:val="19"/>
          <w:lang w:val="de-DE"/>
        </w:rPr>
        <w:footnoteReference w:id="42"/>
      </w:r>
      <w:r w:rsidRPr="00C21FCE">
        <w:rPr>
          <w:rFonts w:asciiTheme="minorHAnsi" w:hAnsiTheme="minorHAnsi" w:cs="Swift Com"/>
          <w:sz w:val="14"/>
          <w:szCs w:val="19"/>
          <w:lang w:val="de-DE"/>
        </w:rPr>
        <w:t>:</w:t>
      </w:r>
    </w:p>
    <w:p w:rsidR="007A356B" w:rsidRPr="00C21FCE" w:rsidRDefault="007A356B" w:rsidP="00A77009">
      <w:pPr>
        <w:pStyle w:val="Listenabsatz"/>
        <w:widowControl/>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_023d-2</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Auskunft über Leistungsdifferenzierungen zwischen den und innerhalb der HS geben</w:t>
      </w:r>
      <w:r w:rsidRPr="00C21FCE">
        <w:rPr>
          <w:rFonts w:asciiTheme="minorHAnsi" w:hAnsiTheme="minorHAnsi" w:cs="Swift Com"/>
          <w:sz w:val="14"/>
          <w:szCs w:val="19"/>
          <w:lang w:val="de-DE"/>
        </w:rPr>
        <w:t xml:space="preserve"> </w:t>
      </w:r>
    </w:p>
    <w:p w:rsidR="007A356B" w:rsidRPr="00C21FCE" w:rsidRDefault="007A356B" w:rsidP="00A77009">
      <w:pPr>
        <w:pStyle w:val="Listenabsatz"/>
        <w:widowControl/>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_023d-3</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Anforderungen der Berichterstattung gegenüber den relevanten politischen Instanzen, z. B. Parlament, Staatskanzlei, MW und Öffentlichkeit</w:t>
      </w:r>
      <w:r w:rsidR="007F5B24">
        <w:rPr>
          <w:rFonts w:asciiTheme="minorHAnsi" w:hAnsiTheme="minorHAnsi" w:cs="Swift Com"/>
          <w:sz w:val="16"/>
          <w:szCs w:val="20"/>
          <w:lang w:val="de-DE"/>
        </w:rPr>
        <w:t xml:space="preserve"> </w:t>
      </w:r>
      <w:r w:rsidR="007F5B24">
        <w:rPr>
          <w:rFonts w:asciiTheme="minorHAnsi" w:hAnsiTheme="minorHAnsi" w:cs="Swift Com"/>
          <w:sz w:val="16"/>
          <w:szCs w:val="19"/>
          <w:lang w:val="de-DE"/>
        </w:rPr>
        <w:t>[</w:t>
      </w:r>
      <w:r w:rsidR="007F5B24">
        <w:rPr>
          <w:rFonts w:asciiTheme="minorHAnsi" w:hAnsiTheme="minorHAnsi" w:cs="Swift Com"/>
          <w:color w:val="FF0000"/>
          <w:sz w:val="16"/>
          <w:szCs w:val="19"/>
          <w:lang w:val="de-DE"/>
        </w:rPr>
        <w:t>BE</w:t>
      </w:r>
      <w:r w:rsidR="007F5B24" w:rsidRPr="001E05B9">
        <w:rPr>
          <w:rFonts w:asciiTheme="minorHAnsi" w:hAnsiTheme="minorHAnsi" w:cs="Swift Com"/>
          <w:color w:val="FF0000"/>
          <w:sz w:val="16"/>
          <w:szCs w:val="19"/>
          <w:lang w:val="de-DE"/>
        </w:rPr>
        <w:t>R</w:t>
      </w:r>
      <w:r w:rsidR="007F5B24">
        <w:rPr>
          <w:rFonts w:asciiTheme="minorHAnsi" w:hAnsiTheme="minorHAnsi" w:cs="Swift Com"/>
          <w:sz w:val="16"/>
          <w:szCs w:val="19"/>
          <w:lang w:val="de-DE"/>
        </w:rPr>
        <w:t>]</w:t>
      </w:r>
    </w:p>
    <w:p w:rsidR="007A356B" w:rsidRPr="00C21FCE" w:rsidRDefault="007A356B" w:rsidP="00A77009">
      <w:pPr>
        <w:pStyle w:val="Listenabsatz"/>
        <w:widowControl/>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_023d-4</w:t>
      </w:r>
      <w:r w:rsidRPr="00C21FCE">
        <w:rPr>
          <w:rFonts w:asciiTheme="minorHAnsi" w:hAnsiTheme="minorHAnsi"/>
          <w:sz w:val="16"/>
          <w:szCs w:val="20"/>
          <w:lang w:val="de-DE"/>
        </w:rPr>
        <w:t xml:space="preserve">: Es sind </w:t>
      </w:r>
      <w:r w:rsidRPr="00C21FCE">
        <w:rPr>
          <w:rFonts w:asciiTheme="minorHAnsi" w:hAnsiTheme="minorHAnsi" w:cs="Swift Com"/>
          <w:sz w:val="16"/>
          <w:szCs w:val="20"/>
          <w:lang w:val="de-DE"/>
        </w:rPr>
        <w:t>HS- / länderübergreifende Leistungs- und Strukturvergleiche (</w:t>
      </w:r>
      <w:r w:rsidRPr="00C21FCE">
        <w:rPr>
          <w:rFonts w:asciiTheme="minorHAnsi" w:hAnsiTheme="minorHAnsi" w:cs="Swift Com"/>
          <w:i/>
          <w:sz w:val="16"/>
          <w:szCs w:val="20"/>
          <w:lang w:val="de-DE"/>
        </w:rPr>
        <w:t>Benchmarking</w:t>
      </w:r>
      <w:r w:rsidRPr="00C21FCE">
        <w:rPr>
          <w:rFonts w:asciiTheme="minorHAnsi" w:hAnsiTheme="minorHAnsi" w:cs="Swift Com"/>
          <w:sz w:val="16"/>
          <w:szCs w:val="20"/>
          <w:lang w:val="de-DE"/>
        </w:rPr>
        <w:t>) zu ermöglichen</w:t>
      </w:r>
      <w:r w:rsidRPr="00C21FCE">
        <w:rPr>
          <w:rFonts w:asciiTheme="minorHAnsi" w:hAnsiTheme="minorHAnsi" w:cs="Swift Com"/>
          <w:sz w:val="14"/>
          <w:szCs w:val="19"/>
          <w:lang w:val="de-DE"/>
        </w:rPr>
        <w:t xml:space="preserve"> (</w:t>
      </w:r>
      <w:r w:rsidRPr="00C21FCE">
        <w:rPr>
          <w:rFonts w:asciiTheme="minorHAnsi" w:hAnsiTheme="minorHAnsi" w:cs="Swift Com"/>
          <w:color w:val="FF0000"/>
          <w:sz w:val="14"/>
          <w:szCs w:val="19"/>
          <w:lang w:val="de-DE"/>
        </w:rPr>
        <w:t>lü, hü</w:t>
      </w:r>
      <w:r w:rsidRPr="00C21FCE">
        <w:rPr>
          <w:rFonts w:asciiTheme="minorHAnsi" w:hAnsiTheme="minorHAnsi" w:cs="Swift Com"/>
          <w:sz w:val="14"/>
          <w:szCs w:val="19"/>
          <w:lang w:val="de-DE"/>
        </w:rPr>
        <w:t xml:space="preserve">). </w:t>
      </w:r>
    </w:p>
    <w:p w:rsidR="007A356B" w:rsidRPr="00C21FCE" w:rsidRDefault="007A356B" w:rsidP="00A77009">
      <w:pPr>
        <w:pStyle w:val="Listenabsatz"/>
        <w:widowControl/>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_023d-5</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Um Akzeptanz bei den HS zu erreichen, muss die datenbasierte Berichterstattung aber auch deren berec</w:t>
      </w:r>
      <w:r w:rsidRPr="00C21FCE">
        <w:rPr>
          <w:rFonts w:asciiTheme="minorHAnsi" w:hAnsiTheme="minorHAnsi" w:cs="Swift Com"/>
          <w:sz w:val="16"/>
          <w:szCs w:val="20"/>
          <w:lang w:val="de-DE"/>
        </w:rPr>
        <w:t>h</w:t>
      </w:r>
      <w:r w:rsidRPr="00C21FCE">
        <w:rPr>
          <w:rFonts w:asciiTheme="minorHAnsi" w:hAnsiTheme="minorHAnsi" w:cs="Swift Com"/>
          <w:sz w:val="16"/>
          <w:szCs w:val="20"/>
          <w:lang w:val="de-DE"/>
        </w:rPr>
        <w:t xml:space="preserve">tigten Interessen nach einem vertretbaren Bereitstellungsaufwand entsprechen. </w:t>
      </w:r>
    </w:p>
    <w:p w:rsidR="007A356B" w:rsidRPr="00C21FCE" w:rsidRDefault="007A356B" w:rsidP="00A77009">
      <w:pPr>
        <w:pStyle w:val="Listenabsatz"/>
        <w:widowControl/>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_023d-6</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Vom Land eingeschlagener Weg bei der Berichterstattung (siehe ZV) weist in richtige Richtung, ist weiter zu verfolgen</w:t>
      </w:r>
      <w:r w:rsidRPr="00C21FCE">
        <w:rPr>
          <w:rStyle w:val="Funotenzeichen"/>
          <w:rFonts w:asciiTheme="minorHAnsi" w:hAnsiTheme="minorHAnsi" w:cs="Swift Com"/>
          <w:sz w:val="14"/>
          <w:szCs w:val="19"/>
          <w:lang w:val="de-DE"/>
        </w:rPr>
        <w:footnoteReference w:id="43"/>
      </w:r>
      <w:r w:rsidR="007F5B24">
        <w:rPr>
          <w:rFonts w:asciiTheme="minorHAnsi" w:hAnsiTheme="minorHAnsi" w:cs="Swift Com"/>
          <w:sz w:val="16"/>
          <w:szCs w:val="20"/>
          <w:lang w:val="de-DE"/>
        </w:rPr>
        <w:t xml:space="preserve"> </w:t>
      </w:r>
      <w:r w:rsidR="007F5B24">
        <w:rPr>
          <w:rFonts w:asciiTheme="minorHAnsi" w:hAnsiTheme="minorHAnsi" w:cs="Swift Com"/>
          <w:sz w:val="16"/>
          <w:szCs w:val="19"/>
          <w:lang w:val="de-DE"/>
        </w:rPr>
        <w:t>[</w:t>
      </w:r>
      <w:r w:rsidR="007F5B24">
        <w:rPr>
          <w:rFonts w:asciiTheme="minorHAnsi" w:hAnsiTheme="minorHAnsi" w:cs="Swift Com"/>
          <w:color w:val="FF0000"/>
          <w:sz w:val="16"/>
          <w:szCs w:val="19"/>
          <w:lang w:val="de-DE"/>
        </w:rPr>
        <w:t>BE</w:t>
      </w:r>
      <w:r w:rsidR="007F5B24" w:rsidRPr="001E05B9">
        <w:rPr>
          <w:rFonts w:asciiTheme="minorHAnsi" w:hAnsiTheme="minorHAnsi" w:cs="Swift Com"/>
          <w:color w:val="FF0000"/>
          <w:sz w:val="16"/>
          <w:szCs w:val="19"/>
          <w:lang w:val="de-DE"/>
        </w:rPr>
        <w:t>R</w:t>
      </w:r>
      <w:r w:rsidR="007F5B24">
        <w:rPr>
          <w:rFonts w:asciiTheme="minorHAnsi" w:hAnsiTheme="minorHAnsi" w:cs="Swift Com"/>
          <w:sz w:val="16"/>
          <w:szCs w:val="19"/>
          <w:lang w:val="de-DE"/>
        </w:rPr>
        <w:t>]</w:t>
      </w:r>
      <w:r w:rsidRPr="00C21FCE">
        <w:rPr>
          <w:rFonts w:asciiTheme="minorHAnsi" w:hAnsiTheme="minorHAnsi" w:cs="Swift Com"/>
          <w:sz w:val="14"/>
          <w:szCs w:val="19"/>
          <w:lang w:val="de-DE"/>
        </w:rPr>
        <w:t>.</w:t>
      </w:r>
    </w:p>
    <w:p w:rsidR="007A356B" w:rsidRPr="00C21FCE" w:rsidRDefault="007A356B" w:rsidP="00A77009">
      <w:pPr>
        <w:pStyle w:val="Listenabsatz"/>
        <w:widowControl/>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_023d-7</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 xml:space="preserve">Die Bereitstellung und zielgruppengerechte Kommunikation der Daten ist in spezialisierte Arbeitseinheiten (Controlling) an HS zu professionalisieren. Auf Landesebene könnten Koordination und Interpretation durch das </w:t>
      </w:r>
      <w:r w:rsidRPr="009D4098">
        <w:rPr>
          <w:rFonts w:asciiTheme="minorHAnsi" w:hAnsiTheme="minorHAnsi" w:cs="Swift Com"/>
          <w:sz w:val="16"/>
          <w:szCs w:val="20"/>
          <w:lang w:val="de-DE"/>
        </w:rPr>
        <w:t>WZW</w:t>
      </w:r>
      <w:r w:rsidRPr="00C21FCE">
        <w:rPr>
          <w:rFonts w:asciiTheme="minorHAnsi" w:hAnsiTheme="minorHAnsi" w:cs="Swift Com"/>
          <w:sz w:val="16"/>
          <w:szCs w:val="20"/>
          <w:lang w:val="de-DE"/>
        </w:rPr>
        <w:t xml:space="preserve"> wahrgenommen werden.</w:t>
      </w:r>
      <w:r w:rsidRPr="00C21FCE">
        <w:rPr>
          <w:rFonts w:asciiTheme="minorHAnsi" w:hAnsiTheme="minorHAnsi" w:cs="Swift Com"/>
          <w:sz w:val="14"/>
          <w:szCs w:val="19"/>
          <w:lang w:val="de-DE"/>
        </w:rPr>
        <w:t xml:space="preserve"> </w:t>
      </w:r>
    </w:p>
    <w:p w:rsidR="007A356B" w:rsidRPr="00C21FCE" w:rsidRDefault="007A356B" w:rsidP="006C6102">
      <w:pPr>
        <w:widowControl/>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Der WR ist davon überzeugt, dass diese Anpassungen im Steuerungsverhältnis von Land und HS die Umsetzung der empfohlenen Strukturveränderungen befördern und zur notwendigen Leistungssteigerung in der Breite der Fächergruppen beitragen werden. </w:t>
      </w:r>
    </w:p>
    <w:p w:rsidR="007A356B" w:rsidRPr="00C21FCE" w:rsidRDefault="007A356B" w:rsidP="004A6DEB">
      <w:pPr>
        <w:pStyle w:val="berschrift4"/>
        <w:rPr>
          <w:lang w:val="de-DE"/>
        </w:rPr>
      </w:pPr>
      <w:bookmarkStart w:id="29" w:name="_Toc364962008"/>
      <w:bookmarkStart w:id="30" w:name="_Toc365820291"/>
      <w:r w:rsidRPr="00C21FCE">
        <w:rPr>
          <w:lang w:val="de-DE"/>
        </w:rPr>
        <w:t>II.2.b HS-interne Steuerung und Strategiefähigkeit</w:t>
      </w:r>
      <w:bookmarkEnd w:id="29"/>
      <w:bookmarkEnd w:id="30"/>
      <w:r w:rsidRPr="00C21FCE">
        <w:rPr>
          <w:lang w:val="de-DE"/>
        </w:rPr>
        <w:t xml:space="preserve"> </w:t>
      </w:r>
    </w:p>
    <w:p w:rsidR="007A356B" w:rsidRPr="00C21FCE" w:rsidRDefault="007A356B" w:rsidP="006C6102">
      <w:pPr>
        <w:widowControl/>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Der auf Eigenverantwortlichkeit setzende Steuerungsansatz des Landes verlangt effiziente und strategisch ausgerichtete Steu</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 xml:space="preserve">rungsstrukturen innerhalb der HS. Nach Beobachtung des WR sind diese Voraussetzungen an den HS des Landes derzeit jedoch noch nicht durchgängig gegeben: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Teils eingeschränkte Durchsetzungskraft der Rektorate in strategischen Angelegenheiten,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Verbesserungswürdige personelle Voraussetzungen für die strategische Planung und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ein zu geringer Umfang diskretionärer Mittel, um wirksame Leistungsanreize setzen zu können. </w:t>
      </w:r>
    </w:p>
    <w:p w:rsidR="007A356B" w:rsidRPr="00C21FCE" w:rsidRDefault="007A356B" w:rsidP="001D2750">
      <w:pPr>
        <w:autoSpaceDE w:val="0"/>
        <w:autoSpaceDN w:val="0"/>
        <w:adjustRightInd w:val="0"/>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Dies hat zur Folge, dass die Strategiefähigkeit der HS – in Abhängigkeit von der Führungsstärke der Leitungen – eingeschränkt ist. </w:t>
      </w:r>
    </w:p>
    <w:p w:rsidR="007A356B" w:rsidRPr="00C21FCE" w:rsidRDefault="007A356B" w:rsidP="00401433">
      <w:pPr>
        <w:autoSpaceDE w:val="0"/>
        <w:autoSpaceDN w:val="0"/>
        <w:adjustRightInd w:val="0"/>
        <w:spacing w:before="60"/>
        <w:jc w:val="both"/>
        <w:rPr>
          <w:rFonts w:asciiTheme="minorHAnsi" w:hAnsiTheme="minorHAnsi" w:cs="CorpoS"/>
          <w:sz w:val="14"/>
          <w:szCs w:val="19"/>
          <w:lang w:val="de-DE"/>
        </w:rPr>
      </w:pPr>
      <w:r w:rsidRPr="00C21FCE">
        <w:rPr>
          <w:rFonts w:asciiTheme="minorHAnsi" w:hAnsiTheme="minorHAnsi"/>
          <w:color w:val="FF0000"/>
          <w:sz w:val="16"/>
          <w:szCs w:val="16"/>
          <w:lang w:val="de-DE"/>
        </w:rPr>
        <w:t>WR</w:t>
      </w:r>
      <w:r w:rsidRPr="00C21FCE">
        <w:rPr>
          <w:rFonts w:asciiTheme="minorHAnsi" w:hAnsiTheme="minorHAnsi"/>
          <w:sz w:val="12"/>
          <w:szCs w:val="20"/>
          <w:lang w:val="de-DE"/>
        </w:rPr>
        <w:t xml:space="preserve">_024 </w:t>
      </w:r>
      <w:r w:rsidRPr="00C21FCE">
        <w:rPr>
          <w:rFonts w:asciiTheme="minorHAnsi" w:hAnsiTheme="minorHAnsi" w:cs="Swift Com"/>
          <w:sz w:val="16"/>
          <w:szCs w:val="19"/>
          <w:lang w:val="de-DE"/>
        </w:rPr>
        <w:t>zur Verbesserung der Steuerungs- und Strategiefähigkeit der HS</w:t>
      </w:r>
      <w:r w:rsidR="00215FEC">
        <w:rPr>
          <w:rFonts w:asciiTheme="minorHAnsi" w:hAnsiTheme="minorHAnsi" w:cs="Swift Com"/>
          <w:sz w:val="16"/>
          <w:szCs w:val="19"/>
          <w:lang w:val="de-DE"/>
        </w:rPr>
        <w:t xml:space="preserve"> </w:t>
      </w:r>
      <w:r w:rsidR="007930BC">
        <w:rPr>
          <w:rFonts w:asciiTheme="minorHAnsi" w:hAnsiTheme="minorHAnsi"/>
          <w:sz w:val="16"/>
          <w:lang w:val="de-DE"/>
        </w:rPr>
        <w:t>[</w:t>
      </w:r>
      <w:r w:rsidR="007930BC" w:rsidRPr="007930BC">
        <w:rPr>
          <w:rFonts w:asciiTheme="minorHAnsi" w:hAnsiTheme="minorHAnsi"/>
          <w:color w:val="FF0000"/>
          <w:sz w:val="16"/>
          <w:lang w:val="de-DE"/>
        </w:rPr>
        <w:t>HSSP</w:t>
      </w:r>
      <w:r w:rsidR="007930BC">
        <w:rPr>
          <w:rFonts w:asciiTheme="minorHAnsi" w:hAnsiTheme="minorHAnsi"/>
          <w:sz w:val="16"/>
          <w:lang w:val="de-DE"/>
        </w:rPr>
        <w:t>]</w:t>
      </w:r>
      <w:r w:rsidR="007930BC" w:rsidRPr="00C21FCE">
        <w:rPr>
          <w:rFonts w:asciiTheme="minorHAnsi" w:hAnsiTheme="minorHAnsi"/>
          <w:sz w:val="16"/>
          <w:lang w:val="de-DE"/>
        </w:rPr>
        <w:t xml:space="preserve"> </w:t>
      </w:r>
      <w:r w:rsidR="00215FEC">
        <w:rPr>
          <w:rFonts w:asciiTheme="minorHAnsi" w:hAnsiTheme="minorHAnsi"/>
          <w:sz w:val="16"/>
          <w:lang w:val="de-DE"/>
        </w:rPr>
        <w:t>[</w:t>
      </w:r>
      <w:r w:rsidR="00215FEC">
        <w:rPr>
          <w:rFonts w:asciiTheme="minorHAnsi" w:hAnsiTheme="minorHAnsi"/>
          <w:color w:val="FF0000"/>
          <w:sz w:val="16"/>
          <w:lang w:val="de-DE"/>
        </w:rPr>
        <w:t>S</w:t>
      </w:r>
      <w:r w:rsidR="008F2C4F">
        <w:rPr>
          <w:rFonts w:asciiTheme="minorHAnsi" w:hAnsiTheme="minorHAnsi"/>
          <w:color w:val="FF0000"/>
          <w:sz w:val="16"/>
          <w:lang w:val="de-DE"/>
        </w:rPr>
        <w:t>TG</w:t>
      </w:r>
      <w:r w:rsidR="00215FEC" w:rsidRPr="00215FEC">
        <w:rPr>
          <w:rFonts w:asciiTheme="minorHAnsi" w:hAnsiTheme="minorHAnsi"/>
          <w:sz w:val="16"/>
          <w:lang w:val="de-DE"/>
        </w:rPr>
        <w:t>]</w:t>
      </w:r>
      <w:r w:rsidR="008F2C4F" w:rsidRPr="008F2C4F">
        <w:rPr>
          <w:rFonts w:asciiTheme="minorHAnsi" w:hAnsiTheme="minorHAnsi"/>
          <w:sz w:val="16"/>
          <w:lang w:val="de-DE"/>
        </w:rPr>
        <w:t xml:space="preserve"> </w:t>
      </w:r>
      <w:r w:rsidR="008F2C4F">
        <w:rPr>
          <w:rFonts w:asciiTheme="minorHAnsi" w:hAnsiTheme="minorHAnsi"/>
          <w:sz w:val="16"/>
          <w:lang w:val="de-DE"/>
        </w:rPr>
        <w:t>[</w:t>
      </w:r>
      <w:r w:rsidR="008F2C4F">
        <w:rPr>
          <w:rFonts w:asciiTheme="minorHAnsi" w:hAnsiTheme="minorHAnsi"/>
          <w:color w:val="FF0000"/>
          <w:sz w:val="16"/>
          <w:lang w:val="de-DE"/>
        </w:rPr>
        <w:t>STE</w:t>
      </w:r>
      <w:r w:rsidR="008F2C4F" w:rsidRPr="00215FEC">
        <w:rPr>
          <w:rFonts w:asciiTheme="minorHAnsi" w:hAnsiTheme="minorHAnsi"/>
          <w:sz w:val="16"/>
          <w:lang w:val="de-DE"/>
        </w:rPr>
        <w:t>]</w:t>
      </w:r>
      <w:r w:rsidR="00804370">
        <w:rPr>
          <w:rFonts w:asciiTheme="minorHAnsi" w:hAnsiTheme="minorHAnsi"/>
          <w:sz w:val="16"/>
          <w:lang w:val="de-DE"/>
        </w:rPr>
        <w:t xml:space="preserve"> </w:t>
      </w:r>
      <w:r w:rsidR="001E05B9">
        <w:rPr>
          <w:rFonts w:asciiTheme="minorHAnsi" w:hAnsiTheme="minorHAnsi" w:cs="Swift Com"/>
          <w:sz w:val="16"/>
          <w:szCs w:val="19"/>
          <w:lang w:val="de-DE"/>
        </w:rPr>
        <w:t>[</w:t>
      </w:r>
      <w:r w:rsidR="001E05B9" w:rsidRPr="001E05B9">
        <w:rPr>
          <w:rFonts w:asciiTheme="minorHAnsi" w:hAnsiTheme="minorHAnsi" w:cs="Swift Com"/>
          <w:color w:val="FF0000"/>
          <w:sz w:val="16"/>
          <w:szCs w:val="19"/>
          <w:lang w:val="de-DE"/>
        </w:rPr>
        <w:t>ANR</w:t>
      </w:r>
      <w:r w:rsidR="001E05B9">
        <w:rPr>
          <w:rFonts w:asciiTheme="minorHAnsi" w:hAnsiTheme="minorHAnsi" w:cs="Swift Com"/>
          <w:sz w:val="16"/>
          <w:szCs w:val="19"/>
          <w:lang w:val="de-DE"/>
        </w:rPr>
        <w:t>] [</w:t>
      </w:r>
      <w:r w:rsidR="001E05B9" w:rsidRPr="001E05B9">
        <w:rPr>
          <w:rFonts w:asciiTheme="minorHAnsi" w:hAnsiTheme="minorHAnsi" w:cs="Swift Com"/>
          <w:color w:val="FF0000"/>
          <w:sz w:val="16"/>
          <w:szCs w:val="19"/>
          <w:lang w:val="de-DE"/>
        </w:rPr>
        <w:t>LOM</w:t>
      </w:r>
      <w:r w:rsidR="001E05B9">
        <w:rPr>
          <w:rFonts w:asciiTheme="minorHAnsi" w:hAnsiTheme="minorHAnsi" w:cs="Swift Com"/>
          <w:sz w:val="16"/>
          <w:szCs w:val="19"/>
          <w:lang w:val="de-DE"/>
        </w:rPr>
        <w:t>]</w:t>
      </w:r>
      <w:r w:rsidR="001E05B9">
        <w:rPr>
          <w:rFonts w:asciiTheme="minorHAnsi" w:hAnsiTheme="minorHAnsi"/>
          <w:sz w:val="16"/>
          <w:lang w:val="de-DE"/>
        </w:rPr>
        <w:t xml:space="preserve"> </w:t>
      </w:r>
      <w:r w:rsidR="00804370">
        <w:rPr>
          <w:rFonts w:asciiTheme="minorHAnsi" w:hAnsiTheme="minorHAnsi"/>
          <w:sz w:val="16"/>
          <w:lang w:val="de-DE"/>
        </w:rPr>
        <w:t>[</w:t>
      </w:r>
      <w:r w:rsidR="00804370">
        <w:rPr>
          <w:rFonts w:asciiTheme="minorHAnsi" w:hAnsiTheme="minorHAnsi"/>
          <w:color w:val="FF0000"/>
          <w:sz w:val="16"/>
          <w:lang w:val="de-DE"/>
        </w:rPr>
        <w:t>FbE</w:t>
      </w:r>
      <w:r w:rsidR="00804370" w:rsidRPr="00215FEC">
        <w:rPr>
          <w:rFonts w:asciiTheme="minorHAnsi" w:hAnsiTheme="minorHAnsi"/>
          <w:sz w:val="16"/>
          <w:lang w:val="de-DE"/>
        </w:rPr>
        <w:t>]</w:t>
      </w:r>
      <w:r w:rsidR="005B43E7" w:rsidRPr="005B43E7">
        <w:rPr>
          <w:rFonts w:asciiTheme="minorHAnsi" w:hAnsiTheme="minorHAnsi" w:cs="Swift Com"/>
          <w:color w:val="000000"/>
          <w:sz w:val="16"/>
          <w:szCs w:val="20"/>
          <w:lang w:val="de-DE"/>
        </w:rPr>
        <w:t xml:space="preserve"> </w:t>
      </w:r>
      <w:r w:rsidR="005B43E7">
        <w:rPr>
          <w:rFonts w:asciiTheme="minorHAnsi" w:hAnsiTheme="minorHAnsi" w:cs="Swift Com"/>
          <w:color w:val="000000"/>
          <w:sz w:val="16"/>
          <w:szCs w:val="20"/>
          <w:lang w:val="de-DE"/>
        </w:rPr>
        <w:t>[</w:t>
      </w:r>
      <w:r w:rsidR="005B43E7" w:rsidRPr="005B43E7">
        <w:rPr>
          <w:rFonts w:asciiTheme="minorHAnsi" w:hAnsiTheme="minorHAnsi" w:cs="Swift Com"/>
          <w:color w:val="FF0000"/>
          <w:sz w:val="16"/>
          <w:szCs w:val="20"/>
          <w:lang w:val="de-DE"/>
        </w:rPr>
        <w:t>HSG LSA</w:t>
      </w:r>
      <w:r w:rsidR="005B43E7">
        <w:rPr>
          <w:rFonts w:asciiTheme="minorHAnsi" w:hAnsiTheme="minorHAnsi" w:cs="Swift Com"/>
          <w:color w:val="000000"/>
          <w:sz w:val="16"/>
          <w:szCs w:val="20"/>
          <w:lang w:val="de-DE"/>
        </w:rPr>
        <w:t>]</w:t>
      </w:r>
      <w:r w:rsidRPr="00C21FCE">
        <w:rPr>
          <w:rFonts w:asciiTheme="minorHAnsi" w:hAnsiTheme="minorHAnsi" w:cs="Swift Com"/>
          <w:sz w:val="16"/>
          <w:szCs w:val="19"/>
          <w:lang w:val="de-DE"/>
        </w:rPr>
        <w:t>:</w:t>
      </w:r>
      <w:r w:rsidRPr="00C21FCE">
        <w:rPr>
          <w:rFonts w:asciiTheme="minorHAnsi" w:hAnsiTheme="minorHAnsi" w:cs="Swift Com"/>
          <w:sz w:val="14"/>
          <w:szCs w:val="19"/>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4"/>
          <w:szCs w:val="19"/>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_024a</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19"/>
          <w:lang w:val="de-DE"/>
        </w:rPr>
        <w:t>Bei der langfristigen strategischen Ausrichtung einer HS kommt den Berufungen eine zentrale Rolle zu. Die En</w:t>
      </w:r>
      <w:r w:rsidRPr="00C21FCE">
        <w:rPr>
          <w:rFonts w:asciiTheme="minorHAnsi" w:hAnsiTheme="minorHAnsi" w:cs="Swift Com"/>
          <w:sz w:val="16"/>
          <w:szCs w:val="19"/>
          <w:lang w:val="de-DE"/>
        </w:rPr>
        <w:t>t</w:t>
      </w:r>
      <w:r w:rsidRPr="00C21FCE">
        <w:rPr>
          <w:rFonts w:asciiTheme="minorHAnsi" w:hAnsiTheme="minorHAnsi" w:cs="Swift Com"/>
          <w:sz w:val="16"/>
          <w:szCs w:val="19"/>
          <w:lang w:val="de-DE"/>
        </w:rPr>
        <w:t>scheidungsbefugnisse der HS-Leitungen bei der Festlegung von Denominationen sollten daher gestärkt werden. In der ge</w:t>
      </w:r>
      <w:r w:rsidRPr="00C21FCE">
        <w:rPr>
          <w:rFonts w:asciiTheme="minorHAnsi" w:hAnsiTheme="minorHAnsi" w:cs="Swift Com"/>
          <w:sz w:val="16"/>
          <w:szCs w:val="19"/>
          <w:lang w:val="de-DE"/>
        </w:rPr>
        <w:t>l</w:t>
      </w:r>
      <w:r w:rsidRPr="00C21FCE">
        <w:rPr>
          <w:rFonts w:asciiTheme="minorHAnsi" w:hAnsiTheme="minorHAnsi" w:cs="Swift Com"/>
          <w:sz w:val="16"/>
          <w:szCs w:val="19"/>
          <w:lang w:val="de-DE"/>
        </w:rPr>
        <w:t>tenden Fassung des HSG LSA (§ 36 Abs. 1) entscheidet darüber abschließend der Senat. Dem Gesetzgeber</w:t>
      </w:r>
      <w:r w:rsidRPr="00C21FCE">
        <w:rPr>
          <w:rFonts w:asciiTheme="minorHAnsi" w:hAnsiTheme="minorHAnsi" w:cs="Swift Com"/>
          <w:sz w:val="14"/>
          <w:szCs w:val="19"/>
          <w:lang w:val="de-DE"/>
        </w:rPr>
        <w:t xml:space="preserve"> (</w:t>
      </w:r>
      <w:r w:rsidRPr="00C21FCE">
        <w:rPr>
          <w:rFonts w:asciiTheme="minorHAnsi" w:hAnsiTheme="minorHAnsi" w:cs="Swift Com"/>
          <w:color w:val="FF0000"/>
          <w:sz w:val="14"/>
          <w:szCs w:val="19"/>
          <w:lang w:val="de-DE"/>
        </w:rPr>
        <w:t>LT</w:t>
      </w:r>
      <w:r w:rsidRPr="00C21FCE">
        <w:rPr>
          <w:rFonts w:asciiTheme="minorHAnsi" w:hAnsiTheme="minorHAnsi" w:cs="Swift Com"/>
          <w:sz w:val="14"/>
          <w:szCs w:val="19"/>
          <w:lang w:val="de-DE"/>
        </w:rPr>
        <w:t xml:space="preserve">) </w:t>
      </w:r>
      <w:r w:rsidRPr="00C21FCE">
        <w:rPr>
          <w:rFonts w:asciiTheme="minorHAnsi" w:hAnsiTheme="minorHAnsi" w:cs="Swift Com"/>
          <w:sz w:val="16"/>
          <w:szCs w:val="19"/>
          <w:lang w:val="de-DE"/>
        </w:rPr>
        <w:t>wird empfo</w:t>
      </w:r>
      <w:r w:rsidRPr="00C21FCE">
        <w:rPr>
          <w:rFonts w:asciiTheme="minorHAnsi" w:hAnsiTheme="minorHAnsi" w:cs="Swift Com"/>
          <w:sz w:val="16"/>
          <w:szCs w:val="19"/>
          <w:lang w:val="de-DE"/>
        </w:rPr>
        <w:t>h</w:t>
      </w:r>
      <w:r w:rsidRPr="00C21FCE">
        <w:rPr>
          <w:rFonts w:asciiTheme="minorHAnsi" w:hAnsiTheme="minorHAnsi" w:cs="Swift Com"/>
          <w:sz w:val="16"/>
          <w:szCs w:val="19"/>
          <w:lang w:val="de-DE"/>
        </w:rPr>
        <w:t>len, den HS-Leitungen künftig – nach Maßgabe der HSSP / SEP und im Benehmen mit betroffenem FB und Senat – die En</w:t>
      </w:r>
      <w:r w:rsidRPr="00C21FCE">
        <w:rPr>
          <w:rFonts w:asciiTheme="minorHAnsi" w:hAnsiTheme="minorHAnsi" w:cs="Swift Com"/>
          <w:sz w:val="16"/>
          <w:szCs w:val="19"/>
          <w:lang w:val="de-DE"/>
        </w:rPr>
        <w:t>t</w:t>
      </w:r>
      <w:r w:rsidRPr="00C21FCE">
        <w:rPr>
          <w:rFonts w:asciiTheme="minorHAnsi" w:hAnsiTheme="minorHAnsi" w:cs="Swift Com"/>
          <w:sz w:val="16"/>
          <w:szCs w:val="19"/>
          <w:lang w:val="de-DE"/>
        </w:rPr>
        <w:t xml:space="preserve">scheidung darüber zu ermöglichen, ob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19"/>
          <w:lang w:val="de-DE"/>
        </w:rPr>
      </w:pPr>
      <w:r w:rsidRPr="00C21FCE">
        <w:rPr>
          <w:rFonts w:asciiTheme="minorHAnsi" w:hAnsiTheme="minorHAnsi" w:cs="Swift Com"/>
          <w:sz w:val="16"/>
          <w:szCs w:val="19"/>
          <w:lang w:val="de-DE"/>
        </w:rPr>
        <w:t>die Denomination geändert</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die Stelle einem anderem FB zugewiesen oder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19"/>
          <w:lang w:val="de-DE"/>
        </w:rPr>
      </w:pPr>
      <w:r w:rsidRPr="00C21FCE">
        <w:rPr>
          <w:rFonts w:asciiTheme="minorHAnsi" w:hAnsiTheme="minorHAnsi" w:cs="Swift Com"/>
          <w:sz w:val="16"/>
          <w:szCs w:val="19"/>
          <w:lang w:val="de-DE"/>
        </w:rPr>
        <w:t>nicht wieder besetzt werden soll</w:t>
      </w:r>
      <w:r w:rsidRPr="00C21FCE">
        <w:rPr>
          <w:rStyle w:val="Funotenzeichen"/>
          <w:rFonts w:asciiTheme="minorHAnsi" w:hAnsiTheme="minorHAnsi" w:cs="Swift Com"/>
          <w:sz w:val="16"/>
          <w:szCs w:val="19"/>
          <w:lang w:val="de-DE"/>
        </w:rPr>
        <w:footnoteReference w:id="44"/>
      </w:r>
      <w:r w:rsidRPr="00C21FCE">
        <w:rPr>
          <w:rFonts w:asciiTheme="minorHAnsi" w:hAnsiTheme="minorHAnsi" w:cs="Swift Com"/>
          <w:sz w:val="16"/>
          <w:szCs w:val="19"/>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szCs w:val="20"/>
          <w:lang w:val="de-DE"/>
        </w:rPr>
        <w:lastRenderedPageBreak/>
        <w:t>WR</w:t>
      </w:r>
      <w:r w:rsidRPr="00C21FCE">
        <w:rPr>
          <w:rFonts w:asciiTheme="minorHAnsi" w:hAnsiTheme="minorHAnsi"/>
          <w:sz w:val="12"/>
          <w:szCs w:val="20"/>
          <w:lang w:val="de-DE"/>
        </w:rPr>
        <w:t>_024b</w:t>
      </w:r>
      <w:r w:rsidRPr="00C21FCE">
        <w:rPr>
          <w:rFonts w:asciiTheme="minorHAnsi" w:hAnsiTheme="minorHAnsi" w:cs="Swift Com"/>
          <w:sz w:val="14"/>
          <w:szCs w:val="19"/>
          <w:lang w:val="de-DE"/>
        </w:rPr>
        <w:t xml:space="preserve">: </w:t>
      </w:r>
      <w:r w:rsidRPr="00C21FCE">
        <w:rPr>
          <w:rFonts w:asciiTheme="minorHAnsi" w:hAnsiTheme="minorHAnsi" w:cs="Swift Com"/>
          <w:sz w:val="16"/>
          <w:szCs w:val="19"/>
          <w:lang w:val="de-DE"/>
        </w:rPr>
        <w:t xml:space="preserve">Im Übrigen verfügen die HS-Leitungen nach § 68 Abs. 3 HSG LSA über hinreichende Entscheidungskompetenzen, die für strategische Weiterentwicklungen der HS vermehrt zur Geltung zu bringen sind.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4"/>
          <w:szCs w:val="19"/>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_024c </w:t>
      </w:r>
      <w:r w:rsidRPr="00C21FCE">
        <w:rPr>
          <w:rFonts w:asciiTheme="minorHAnsi" w:hAnsiTheme="minorHAnsi" w:cs="Swift Com"/>
          <w:sz w:val="16"/>
          <w:szCs w:val="19"/>
          <w:lang w:val="de-DE"/>
        </w:rPr>
        <w:t>empfiehlt, die konzeptionellen und administrativen Voraussetzungen für die strategische Planung zu verbessern (Arbeitseinheiten für strategische Planung / Controlling zur Unterstützung der HS-Leitungen).</w:t>
      </w:r>
      <w:r w:rsidRPr="00C21FCE">
        <w:rPr>
          <w:rFonts w:asciiTheme="minorHAnsi" w:hAnsiTheme="minorHAnsi" w:cs="Swift Com"/>
          <w:sz w:val="14"/>
          <w:szCs w:val="19"/>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_024d </w:t>
      </w:r>
      <w:r w:rsidRPr="00C21FCE">
        <w:rPr>
          <w:rFonts w:asciiTheme="minorHAnsi" w:hAnsiTheme="minorHAnsi" w:cs="Swift Com"/>
          <w:sz w:val="16"/>
          <w:szCs w:val="19"/>
          <w:lang w:val="de-DE"/>
        </w:rPr>
        <w:t>hält es für zwingend erforderlich, an den HS den Umfang der frei verfügbaren Mittel zu erhöhen, um vermehrt strategische Leistungsanreize (LOM.intern oder W-Besoldung) zu setzen und kompetitive Berufungsangebote (Uni!) ausspr</w:t>
      </w:r>
      <w:r w:rsidRPr="00C21FCE">
        <w:rPr>
          <w:rFonts w:asciiTheme="minorHAnsi" w:hAnsiTheme="minorHAnsi" w:cs="Swift Com"/>
          <w:sz w:val="16"/>
          <w:szCs w:val="19"/>
          <w:lang w:val="de-DE"/>
        </w:rPr>
        <w:t>e</w:t>
      </w:r>
      <w:r w:rsidRPr="00C21FCE">
        <w:rPr>
          <w:rFonts w:asciiTheme="minorHAnsi" w:hAnsiTheme="minorHAnsi" w:cs="Swift Com"/>
          <w:sz w:val="16"/>
          <w:szCs w:val="19"/>
          <w:lang w:val="de-DE"/>
        </w:rPr>
        <w:t>chen zu können</w:t>
      </w:r>
      <w:r w:rsidR="001E05B9">
        <w:rPr>
          <w:rFonts w:asciiTheme="minorHAnsi" w:hAnsiTheme="minorHAnsi" w:cs="Swift Com"/>
          <w:sz w:val="16"/>
          <w:szCs w:val="19"/>
          <w:lang w:val="de-DE"/>
        </w:rPr>
        <w:t xml:space="preserve"> [</w:t>
      </w:r>
      <w:r w:rsidR="001E05B9" w:rsidRPr="001E05B9">
        <w:rPr>
          <w:rFonts w:asciiTheme="minorHAnsi" w:hAnsiTheme="minorHAnsi" w:cs="Swift Com"/>
          <w:color w:val="FF0000"/>
          <w:sz w:val="16"/>
          <w:szCs w:val="19"/>
          <w:lang w:val="de-DE"/>
        </w:rPr>
        <w:t>ANR</w:t>
      </w:r>
      <w:r w:rsidR="001E05B9">
        <w:rPr>
          <w:rFonts w:asciiTheme="minorHAnsi" w:hAnsiTheme="minorHAnsi" w:cs="Swift Com"/>
          <w:sz w:val="16"/>
          <w:szCs w:val="19"/>
          <w:lang w:val="de-DE"/>
        </w:rPr>
        <w:t>] [</w:t>
      </w:r>
      <w:r w:rsidR="001E05B9" w:rsidRPr="001E05B9">
        <w:rPr>
          <w:rFonts w:asciiTheme="minorHAnsi" w:hAnsiTheme="minorHAnsi" w:cs="Swift Com"/>
          <w:color w:val="FF0000"/>
          <w:sz w:val="16"/>
          <w:szCs w:val="19"/>
          <w:lang w:val="de-DE"/>
        </w:rPr>
        <w:t>LOM</w:t>
      </w:r>
      <w:r w:rsidR="001E05B9">
        <w:rPr>
          <w:rFonts w:asciiTheme="minorHAnsi" w:hAnsiTheme="minorHAnsi" w:cs="Swift Com"/>
          <w:sz w:val="16"/>
          <w:szCs w:val="19"/>
          <w:lang w:val="de-DE"/>
        </w:rPr>
        <w:t>]</w:t>
      </w:r>
      <w:r w:rsidRPr="00C21FCE">
        <w:rPr>
          <w:rFonts w:asciiTheme="minorHAnsi" w:hAnsiTheme="minorHAnsi" w:cs="Swift Com"/>
          <w:sz w:val="16"/>
          <w:szCs w:val="19"/>
          <w:lang w:val="de-DE"/>
        </w:rPr>
        <w:t xml:space="preserve">. Möglichkeiten: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Empfohlene Verdichtung in Lehre und Forschung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Nicht- / Unterbesetzung von Stellen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19"/>
          <w:lang w:val="de-DE"/>
        </w:rPr>
      </w:pPr>
      <w:r w:rsidRPr="00C21FCE">
        <w:rPr>
          <w:rFonts w:asciiTheme="minorHAnsi" w:hAnsiTheme="minorHAnsi" w:cs="Swift Com"/>
          <w:i/>
          <w:iCs/>
          <w:sz w:val="16"/>
          <w:szCs w:val="19"/>
          <w:lang w:val="de-DE"/>
        </w:rPr>
        <w:t xml:space="preserve">Overheads </w:t>
      </w:r>
      <w:r w:rsidRPr="00C21FCE">
        <w:rPr>
          <w:rFonts w:asciiTheme="minorHAnsi" w:hAnsiTheme="minorHAnsi" w:cs="Swift Com"/>
          <w:sz w:val="16"/>
          <w:szCs w:val="19"/>
          <w:lang w:val="de-DE"/>
        </w:rPr>
        <w:t xml:space="preserve">aus Drittmitteleinwerbungen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4"/>
          <w:szCs w:val="19"/>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_024e </w:t>
      </w:r>
      <w:r w:rsidRPr="00C21FCE">
        <w:rPr>
          <w:rFonts w:asciiTheme="minorHAnsi" w:hAnsiTheme="minorHAnsi" w:cs="Swift Com"/>
          <w:sz w:val="16"/>
          <w:szCs w:val="19"/>
          <w:lang w:val="de-DE"/>
        </w:rPr>
        <w:t>empfiehlt nachdrücklich, den Anteil der unbefristet beschäftigten wiss. Mitarbeiter auf 20 bis 25 % abzusenken, sobald die personalrechtlichen Voraussetzungen dies zulassen. Flexibilität der HS bei den notwenigen strategischen Umste</w:t>
      </w:r>
      <w:r w:rsidRPr="00C21FCE">
        <w:rPr>
          <w:rFonts w:asciiTheme="minorHAnsi" w:hAnsiTheme="minorHAnsi" w:cs="Swift Com"/>
          <w:sz w:val="16"/>
          <w:szCs w:val="19"/>
          <w:lang w:val="de-DE"/>
        </w:rPr>
        <w:t>u</w:t>
      </w:r>
      <w:r w:rsidRPr="00C21FCE">
        <w:rPr>
          <w:rFonts w:asciiTheme="minorHAnsi" w:hAnsiTheme="minorHAnsi" w:cs="Swift Com"/>
          <w:sz w:val="16"/>
          <w:szCs w:val="19"/>
          <w:lang w:val="de-DE"/>
        </w:rPr>
        <w:t>erungsprozessen wird dadurch deutlich erhöht (Stellenzusagen bei Berufungen!). Von der Besetzung der dann zahlreicher zur Verfügung stehenden Haushaltsstellen mit befristet beschäftigten Nachwuchskräften in der Promotions- oder Post-Doc-Phase sind zudem positive Impulse für die Forschung zu erwarten.</w:t>
      </w:r>
      <w:r w:rsidRPr="00C21FCE">
        <w:rPr>
          <w:rFonts w:asciiTheme="minorHAnsi" w:hAnsiTheme="minorHAnsi" w:cs="Swift Com"/>
          <w:sz w:val="14"/>
          <w:szCs w:val="19"/>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_024f</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19"/>
          <w:lang w:val="de-DE"/>
        </w:rPr>
        <w:t>Außerdem sollten die HS ihre Wettbewerbsfähigkeit bei Berufungen vermehrt auch durch nicht-pekuniäre Anreize verbessern (z. B. Familienfreundlichkeit; MLU hier Vorbild - Familienbüro mit vielfältigen Serviceangeboten, Familienbeau</w:t>
      </w:r>
      <w:r w:rsidRPr="00C21FCE">
        <w:rPr>
          <w:rFonts w:asciiTheme="minorHAnsi" w:hAnsiTheme="minorHAnsi" w:cs="Swift Com"/>
          <w:sz w:val="16"/>
          <w:szCs w:val="19"/>
          <w:lang w:val="de-DE"/>
        </w:rPr>
        <w:t>f</w:t>
      </w:r>
      <w:r w:rsidRPr="00C21FCE">
        <w:rPr>
          <w:rFonts w:asciiTheme="minorHAnsi" w:hAnsiTheme="minorHAnsi" w:cs="Swift Com"/>
          <w:sz w:val="16"/>
          <w:szCs w:val="19"/>
          <w:lang w:val="de-DE"/>
        </w:rPr>
        <w:t>tragte an allen Fakultäten und Dual Career Service</w:t>
      </w:r>
      <w:r w:rsidRPr="00C21FCE">
        <w:rPr>
          <w:rStyle w:val="Funotenzeichen"/>
          <w:rFonts w:asciiTheme="minorHAnsi" w:hAnsiTheme="minorHAnsi" w:cs="Swift Com"/>
          <w:sz w:val="16"/>
          <w:szCs w:val="19"/>
          <w:lang w:val="de-DE"/>
        </w:rPr>
        <w:footnoteReference w:id="45"/>
      </w:r>
      <w:r w:rsidRPr="00C21FCE">
        <w:rPr>
          <w:rFonts w:asciiTheme="minorHAnsi" w:hAnsiTheme="minorHAnsi" w:cs="Swift Com"/>
          <w:sz w:val="16"/>
          <w:szCs w:val="19"/>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CorpoS"/>
          <w:sz w:val="14"/>
          <w:szCs w:val="19"/>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_024g</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19"/>
          <w:lang w:val="de-DE"/>
        </w:rPr>
        <w:t>Die HS-internen Anreizmechanismen sollten soweit wie möglich mit den Steuerungsinstrumenten des Landes abgestimmt werden (LOM.extern / LOM.intern, ZV.extern / ZV.intern) Neben gängigen Leistungsanreizen (z. B. für Drittmitt</w:t>
      </w:r>
      <w:r w:rsidRPr="00C21FCE">
        <w:rPr>
          <w:rFonts w:asciiTheme="minorHAnsi" w:hAnsiTheme="minorHAnsi" w:cs="Swift Com"/>
          <w:sz w:val="16"/>
          <w:szCs w:val="19"/>
          <w:lang w:val="de-DE"/>
        </w:rPr>
        <w:t>e</w:t>
      </w:r>
      <w:r w:rsidRPr="00C21FCE">
        <w:rPr>
          <w:rFonts w:asciiTheme="minorHAnsi" w:hAnsiTheme="minorHAnsi" w:cs="Swift Com"/>
          <w:sz w:val="16"/>
          <w:szCs w:val="19"/>
          <w:lang w:val="de-DE"/>
        </w:rPr>
        <w:t xml:space="preserve">leinwerbungen) sollten dabei vermehrt auch Anreize zur Umsetzung übergreifender Strukturziele gesetzt werden (z. B. </w:t>
      </w:r>
      <w:r w:rsidRPr="00C21FCE">
        <w:rPr>
          <w:rFonts w:asciiTheme="minorHAnsi" w:hAnsiTheme="minorHAnsi" w:cs="Swift Com"/>
          <w:color w:val="FF0000"/>
          <w:sz w:val="16"/>
          <w:szCs w:val="19"/>
          <w:lang w:val="de-DE"/>
        </w:rPr>
        <w:t>h</w:t>
      </w:r>
      <w:r w:rsidR="009024F6">
        <w:rPr>
          <w:rFonts w:asciiTheme="minorHAnsi" w:hAnsiTheme="minorHAnsi" w:cs="Swift Com"/>
          <w:color w:val="FF0000"/>
          <w:sz w:val="16"/>
          <w:szCs w:val="19"/>
          <w:lang w:val="de-DE"/>
        </w:rPr>
        <w:t>oc</w:t>
      </w:r>
      <w:r w:rsidR="009024F6">
        <w:rPr>
          <w:rFonts w:asciiTheme="minorHAnsi" w:hAnsiTheme="minorHAnsi" w:cs="Swift Com"/>
          <w:color w:val="FF0000"/>
          <w:sz w:val="16"/>
          <w:szCs w:val="19"/>
          <w:lang w:val="de-DE"/>
        </w:rPr>
        <w:t>h</w:t>
      </w:r>
      <w:r w:rsidR="009024F6">
        <w:rPr>
          <w:rFonts w:asciiTheme="minorHAnsi" w:hAnsiTheme="minorHAnsi" w:cs="Swift Com"/>
          <w:color w:val="FF0000"/>
          <w:sz w:val="16"/>
          <w:szCs w:val="19"/>
          <w:lang w:val="de-DE"/>
        </w:rPr>
        <w:t xml:space="preserve">schulübergreifende </w:t>
      </w:r>
      <w:r w:rsidRPr="00C21FCE">
        <w:rPr>
          <w:rFonts w:asciiTheme="minorHAnsi" w:hAnsiTheme="minorHAnsi" w:cs="Swift Com"/>
          <w:sz w:val="16"/>
          <w:szCs w:val="19"/>
          <w:lang w:val="de-DE"/>
        </w:rPr>
        <w:t>Kooperationen in Forschung und Lehre)</w:t>
      </w:r>
      <w:r w:rsidR="00B77588">
        <w:rPr>
          <w:rFonts w:asciiTheme="minorHAnsi" w:hAnsiTheme="minorHAnsi" w:cs="Swift Com"/>
          <w:sz w:val="16"/>
          <w:szCs w:val="19"/>
          <w:lang w:val="de-DE"/>
        </w:rPr>
        <w:t xml:space="preserve"> [</w:t>
      </w:r>
      <w:r w:rsidR="00B77588" w:rsidRPr="00B77588">
        <w:rPr>
          <w:rFonts w:asciiTheme="minorHAnsi" w:hAnsiTheme="minorHAnsi" w:cs="Swift Com"/>
          <w:color w:val="FF0000"/>
          <w:sz w:val="16"/>
          <w:szCs w:val="19"/>
          <w:lang w:val="de-DE"/>
        </w:rPr>
        <w:t>STE</w:t>
      </w:r>
      <w:r w:rsidR="00B77588">
        <w:rPr>
          <w:rFonts w:asciiTheme="minorHAnsi" w:hAnsiTheme="minorHAnsi" w:cs="Swift Com"/>
          <w:sz w:val="16"/>
          <w:szCs w:val="19"/>
          <w:lang w:val="de-DE"/>
        </w:rPr>
        <w:t>]</w:t>
      </w:r>
      <w:r w:rsidR="009024F6">
        <w:rPr>
          <w:rFonts w:asciiTheme="minorHAnsi" w:hAnsiTheme="minorHAnsi" w:cs="Swift Com"/>
          <w:sz w:val="16"/>
          <w:szCs w:val="19"/>
          <w:lang w:val="de-DE"/>
        </w:rPr>
        <w:t xml:space="preserve"> </w:t>
      </w:r>
      <w:r w:rsidR="009024F6" w:rsidRPr="009530E5">
        <w:rPr>
          <w:rFonts w:asciiTheme="minorHAnsi" w:hAnsiTheme="minorHAnsi" w:cs="Swift Com"/>
          <w:sz w:val="16"/>
          <w:lang w:val="de-DE"/>
        </w:rPr>
        <w:t>[</w:t>
      </w:r>
      <w:r w:rsidR="009024F6">
        <w:rPr>
          <w:rFonts w:asciiTheme="minorHAnsi" w:hAnsiTheme="minorHAnsi" w:cs="Swift Com"/>
          <w:color w:val="FF0000"/>
          <w:sz w:val="16"/>
          <w:lang w:val="de-DE"/>
        </w:rPr>
        <w:t>KPF</w:t>
      </w:r>
      <w:r w:rsidR="009024F6" w:rsidRPr="009530E5">
        <w:rPr>
          <w:rFonts w:asciiTheme="minorHAnsi" w:hAnsiTheme="minorHAnsi" w:cs="Swift Com"/>
          <w:sz w:val="16"/>
          <w:lang w:val="de-DE"/>
        </w:rPr>
        <w:t>]</w:t>
      </w:r>
      <w:r w:rsidR="009024F6">
        <w:rPr>
          <w:rFonts w:asciiTheme="minorHAnsi" w:hAnsiTheme="minorHAnsi"/>
          <w:sz w:val="16"/>
          <w:lang w:val="de-DE"/>
        </w:rPr>
        <w:t xml:space="preserve"> </w:t>
      </w:r>
      <w:r w:rsidR="001E05B9" w:rsidRPr="001E05B9">
        <w:rPr>
          <w:rFonts w:asciiTheme="minorHAnsi" w:hAnsiTheme="minorHAnsi" w:cs="Swift Com"/>
          <w:sz w:val="16"/>
          <w:szCs w:val="19"/>
          <w:lang w:val="de-DE"/>
        </w:rPr>
        <w:t xml:space="preserve"> </w:t>
      </w:r>
      <w:r w:rsidR="001E05B9">
        <w:rPr>
          <w:rFonts w:asciiTheme="minorHAnsi" w:hAnsiTheme="minorHAnsi" w:cs="Swift Com"/>
          <w:sz w:val="16"/>
          <w:szCs w:val="19"/>
          <w:lang w:val="de-DE"/>
        </w:rPr>
        <w:t>[</w:t>
      </w:r>
      <w:r w:rsidR="001E05B9" w:rsidRPr="001E05B9">
        <w:rPr>
          <w:rFonts w:asciiTheme="minorHAnsi" w:hAnsiTheme="minorHAnsi" w:cs="Swift Com"/>
          <w:color w:val="FF0000"/>
          <w:sz w:val="16"/>
          <w:szCs w:val="19"/>
          <w:lang w:val="de-DE"/>
        </w:rPr>
        <w:t>ANR</w:t>
      </w:r>
      <w:r w:rsidR="001E05B9">
        <w:rPr>
          <w:rFonts w:asciiTheme="minorHAnsi" w:hAnsiTheme="minorHAnsi" w:cs="Swift Com"/>
          <w:sz w:val="16"/>
          <w:szCs w:val="19"/>
          <w:lang w:val="de-DE"/>
        </w:rPr>
        <w:t>] [</w:t>
      </w:r>
      <w:r w:rsidR="001E05B9" w:rsidRPr="001E05B9">
        <w:rPr>
          <w:rFonts w:asciiTheme="minorHAnsi" w:hAnsiTheme="minorHAnsi" w:cs="Swift Com"/>
          <w:color w:val="FF0000"/>
          <w:sz w:val="16"/>
          <w:szCs w:val="19"/>
          <w:lang w:val="de-DE"/>
        </w:rPr>
        <w:t>LOM</w:t>
      </w:r>
      <w:r w:rsidR="001E05B9">
        <w:rPr>
          <w:rFonts w:asciiTheme="minorHAnsi" w:hAnsiTheme="minorHAnsi" w:cs="Swift Com"/>
          <w:sz w:val="16"/>
          <w:szCs w:val="19"/>
          <w:lang w:val="de-DE"/>
        </w:rPr>
        <w:t>]</w:t>
      </w:r>
      <w:r w:rsidRPr="00C21FCE">
        <w:rPr>
          <w:rFonts w:asciiTheme="minorHAnsi" w:hAnsiTheme="minorHAnsi" w:cs="Swift Com"/>
          <w:sz w:val="16"/>
          <w:szCs w:val="19"/>
          <w:lang w:val="de-DE"/>
        </w:rPr>
        <w:t>.</w:t>
      </w:r>
      <w:r w:rsidRPr="00C21FCE">
        <w:rPr>
          <w:rFonts w:asciiTheme="minorHAnsi" w:hAnsiTheme="minorHAnsi" w:cs="Swift Com"/>
          <w:sz w:val="14"/>
          <w:szCs w:val="19"/>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4"/>
          <w:szCs w:val="19"/>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_024h</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19"/>
          <w:lang w:val="de-DE"/>
        </w:rPr>
        <w:t>Wie in Rahmenvereinbarung zu ZV verabredet, sollten die HS – in Abstimmung mit der HSSP des Landes – eigene SEP erarbeiten. Dabei sollten die empfohlenen Strukturmaßnahmen aufgenommen und mit Finanz- und Personalplanung stimmig gemacht werden.</w:t>
      </w:r>
      <w:r w:rsidRPr="00C21FCE">
        <w:rPr>
          <w:rFonts w:asciiTheme="minorHAnsi" w:hAnsiTheme="minorHAnsi" w:cs="Swift Com"/>
          <w:sz w:val="14"/>
          <w:szCs w:val="19"/>
          <w:lang w:val="de-DE"/>
        </w:rPr>
        <w:t xml:space="preserve"> </w:t>
      </w:r>
      <w:r w:rsidR="00545277">
        <w:rPr>
          <w:rFonts w:asciiTheme="minorHAnsi" w:hAnsiTheme="minorHAnsi"/>
          <w:sz w:val="16"/>
          <w:lang w:val="de-DE"/>
        </w:rPr>
        <w:t>[</w:t>
      </w:r>
      <w:r w:rsidR="00545277" w:rsidRPr="00A33DE2">
        <w:rPr>
          <w:rFonts w:asciiTheme="minorHAnsi" w:hAnsiTheme="minorHAnsi"/>
          <w:color w:val="FF0000"/>
          <w:sz w:val="16"/>
          <w:lang w:val="de-DE"/>
        </w:rPr>
        <w:t>FIN</w:t>
      </w:r>
      <w:r w:rsidR="00545277">
        <w:rPr>
          <w:rFonts w:asciiTheme="minorHAnsi" w:hAnsiTheme="minorHAnsi"/>
          <w:sz w:val="16"/>
          <w:lang w:val="de-DE"/>
        </w:rPr>
        <w:t>]</w:t>
      </w:r>
      <w:r w:rsidR="008F2C4F">
        <w:rPr>
          <w:rFonts w:asciiTheme="minorHAnsi" w:hAnsiTheme="minorHAnsi"/>
          <w:sz w:val="16"/>
          <w:lang w:val="de-DE"/>
        </w:rPr>
        <w:t xml:space="preserve"> [</w:t>
      </w:r>
      <w:r w:rsidR="008F2C4F">
        <w:rPr>
          <w:rFonts w:asciiTheme="minorHAnsi" w:hAnsiTheme="minorHAnsi"/>
          <w:color w:val="FF0000"/>
          <w:sz w:val="16"/>
          <w:lang w:val="de-DE"/>
        </w:rPr>
        <w:t>HSSP</w:t>
      </w:r>
      <w:r w:rsidR="008F2C4F" w:rsidRPr="00215FEC">
        <w:rPr>
          <w:rFonts w:asciiTheme="minorHAnsi" w:hAnsiTheme="minorHAnsi"/>
          <w:sz w:val="16"/>
          <w:lang w:val="de-DE"/>
        </w:rPr>
        <w:t>]</w:t>
      </w:r>
      <w:r w:rsidR="008F2C4F">
        <w:rPr>
          <w:rFonts w:asciiTheme="minorHAnsi" w:hAnsiTheme="minorHAnsi"/>
          <w:sz w:val="16"/>
          <w:lang w:val="de-DE"/>
        </w:rPr>
        <w:t xml:space="preserve"> [</w:t>
      </w:r>
      <w:r w:rsidR="008F2C4F">
        <w:rPr>
          <w:rFonts w:asciiTheme="minorHAnsi" w:hAnsiTheme="minorHAnsi"/>
          <w:color w:val="FF0000"/>
          <w:sz w:val="16"/>
          <w:lang w:val="de-DE"/>
        </w:rPr>
        <w:t>SEP</w:t>
      </w:r>
      <w:r w:rsidR="008F2C4F" w:rsidRPr="00215FEC">
        <w:rPr>
          <w:rFonts w:asciiTheme="minorHAnsi" w:hAnsiTheme="minorHAnsi"/>
          <w:sz w:val="16"/>
          <w:lang w:val="de-DE"/>
        </w:rPr>
        <w:t>]</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4"/>
          <w:szCs w:val="19"/>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_024i</w:t>
      </w:r>
      <w:r w:rsidRPr="00C21FCE">
        <w:rPr>
          <w:rFonts w:asciiTheme="minorHAnsi" w:hAnsiTheme="minorHAnsi"/>
          <w:sz w:val="16"/>
          <w:szCs w:val="20"/>
          <w:lang w:val="de-DE"/>
        </w:rPr>
        <w:t xml:space="preserve"> </w:t>
      </w:r>
      <w:r w:rsidRPr="00C21FCE">
        <w:rPr>
          <w:rFonts w:asciiTheme="minorHAnsi" w:hAnsiTheme="minorHAnsi" w:cs="Swift Com"/>
          <w:sz w:val="16"/>
          <w:szCs w:val="19"/>
          <w:lang w:val="de-DE"/>
        </w:rPr>
        <w:t>ist der Auffassung, dass die Kompetenzen des Kuratoriums in strategischen Fragen gestärkt werden sollten. Dem Gesetzgeber (</w:t>
      </w:r>
      <w:r w:rsidRPr="00635357">
        <w:rPr>
          <w:rFonts w:asciiTheme="minorHAnsi" w:hAnsiTheme="minorHAnsi" w:cs="Swift Com"/>
          <w:color w:val="FF0000"/>
          <w:sz w:val="16"/>
          <w:szCs w:val="19"/>
          <w:lang w:val="de-DE"/>
        </w:rPr>
        <w:t>LT</w:t>
      </w:r>
      <w:r w:rsidRPr="00C21FCE">
        <w:rPr>
          <w:rFonts w:asciiTheme="minorHAnsi" w:hAnsiTheme="minorHAnsi" w:cs="Swift Com"/>
          <w:sz w:val="16"/>
          <w:szCs w:val="19"/>
          <w:lang w:val="de-DE"/>
        </w:rPr>
        <w:t>) wird deshalb empfohlen, auf jeden Fall das Recht zur Stellungnahme zu den SEP und zum Haushaltspla</w:t>
      </w:r>
      <w:r w:rsidRPr="00C21FCE">
        <w:rPr>
          <w:rFonts w:asciiTheme="minorHAnsi" w:hAnsiTheme="minorHAnsi" w:cs="Swift Com"/>
          <w:sz w:val="16"/>
          <w:szCs w:val="19"/>
          <w:lang w:val="de-DE"/>
        </w:rPr>
        <w:t>n</w:t>
      </w:r>
      <w:r w:rsidRPr="00C21FCE">
        <w:rPr>
          <w:rFonts w:asciiTheme="minorHAnsi" w:hAnsiTheme="minorHAnsi" w:cs="Swift Com"/>
          <w:sz w:val="16"/>
          <w:szCs w:val="19"/>
          <w:lang w:val="de-DE"/>
        </w:rPr>
        <w:t>entwurf der HS (§ 74 Abs. 2 HSG LSA) durch eine Einvernehmensregelung zu ersetzen</w:t>
      </w:r>
      <w:r w:rsidR="00CB50DA">
        <w:rPr>
          <w:rFonts w:asciiTheme="minorHAnsi" w:hAnsiTheme="minorHAnsi" w:cs="Swift Com"/>
          <w:sz w:val="16"/>
          <w:szCs w:val="19"/>
          <w:lang w:val="de-DE"/>
        </w:rPr>
        <w:t xml:space="preserve"> </w:t>
      </w:r>
      <w:r w:rsidR="00CB50DA">
        <w:rPr>
          <w:rFonts w:asciiTheme="minorHAnsi" w:hAnsiTheme="minorHAnsi"/>
          <w:sz w:val="16"/>
          <w:lang w:val="de-DE"/>
        </w:rPr>
        <w:t>[</w:t>
      </w:r>
      <w:r w:rsidR="00CB50DA">
        <w:rPr>
          <w:rFonts w:asciiTheme="minorHAnsi" w:hAnsiTheme="minorHAnsi"/>
          <w:color w:val="FF0000"/>
          <w:sz w:val="16"/>
          <w:lang w:val="de-DE"/>
        </w:rPr>
        <w:t>STG</w:t>
      </w:r>
      <w:r w:rsidR="00CB50DA" w:rsidRPr="00215FEC">
        <w:rPr>
          <w:rFonts w:asciiTheme="minorHAnsi" w:hAnsiTheme="minorHAnsi"/>
          <w:sz w:val="16"/>
          <w:lang w:val="de-DE"/>
        </w:rPr>
        <w:t>]</w:t>
      </w:r>
      <w:r w:rsidR="00CB50DA" w:rsidRPr="00CB50DA">
        <w:rPr>
          <w:rFonts w:asciiTheme="minorHAnsi" w:hAnsiTheme="minorHAnsi"/>
          <w:sz w:val="16"/>
          <w:lang w:val="de-DE"/>
        </w:rPr>
        <w:t xml:space="preserve"> </w:t>
      </w:r>
      <w:r w:rsidR="00CB50DA">
        <w:rPr>
          <w:rFonts w:asciiTheme="minorHAnsi" w:hAnsiTheme="minorHAnsi"/>
          <w:sz w:val="16"/>
          <w:lang w:val="de-DE"/>
        </w:rPr>
        <w:t>[</w:t>
      </w:r>
      <w:r w:rsidR="00CB50DA">
        <w:rPr>
          <w:rFonts w:asciiTheme="minorHAnsi" w:hAnsiTheme="minorHAnsi"/>
          <w:color w:val="FF0000"/>
          <w:sz w:val="16"/>
          <w:lang w:val="de-DE"/>
        </w:rPr>
        <w:t>STE</w:t>
      </w:r>
      <w:r w:rsidR="00CB50DA" w:rsidRPr="00215FEC">
        <w:rPr>
          <w:rFonts w:asciiTheme="minorHAnsi" w:hAnsiTheme="minorHAnsi"/>
          <w:sz w:val="16"/>
          <w:lang w:val="de-DE"/>
        </w:rPr>
        <w:t>]</w:t>
      </w:r>
      <w:r w:rsidR="005B43E7">
        <w:rPr>
          <w:rFonts w:asciiTheme="minorHAnsi" w:hAnsiTheme="minorHAnsi"/>
          <w:sz w:val="16"/>
          <w:lang w:val="de-DE"/>
        </w:rPr>
        <w:t xml:space="preserve"> </w:t>
      </w:r>
      <w:r w:rsidR="005B43E7">
        <w:rPr>
          <w:rFonts w:asciiTheme="minorHAnsi" w:hAnsiTheme="minorHAnsi" w:cs="Swift Com"/>
          <w:color w:val="000000"/>
          <w:sz w:val="16"/>
          <w:szCs w:val="20"/>
          <w:lang w:val="de-DE"/>
        </w:rPr>
        <w:t>[</w:t>
      </w:r>
      <w:r w:rsidR="005B43E7" w:rsidRPr="005B43E7">
        <w:rPr>
          <w:rFonts w:asciiTheme="minorHAnsi" w:hAnsiTheme="minorHAnsi" w:cs="Swift Com"/>
          <w:color w:val="FF0000"/>
          <w:sz w:val="16"/>
          <w:szCs w:val="20"/>
          <w:lang w:val="de-DE"/>
        </w:rPr>
        <w:t>HSG LSA</w:t>
      </w:r>
      <w:r w:rsidR="005B43E7">
        <w:rPr>
          <w:rFonts w:asciiTheme="minorHAnsi" w:hAnsiTheme="minorHAnsi" w:cs="Swift Com"/>
          <w:color w:val="000000"/>
          <w:sz w:val="16"/>
          <w:szCs w:val="20"/>
          <w:lang w:val="de-DE"/>
        </w:rPr>
        <w:t>]</w:t>
      </w:r>
      <w:r w:rsidRPr="00C21FCE">
        <w:rPr>
          <w:rFonts w:asciiTheme="minorHAnsi" w:hAnsiTheme="minorHAnsi" w:cs="Swift Com"/>
          <w:sz w:val="16"/>
          <w:szCs w:val="19"/>
          <w:lang w:val="de-DE"/>
        </w:rPr>
        <w:t>.</w:t>
      </w:r>
      <w:r w:rsidRPr="00C21FCE">
        <w:rPr>
          <w:rFonts w:asciiTheme="minorHAnsi" w:hAnsiTheme="minorHAnsi" w:cs="Swift Com"/>
          <w:sz w:val="14"/>
          <w:szCs w:val="19"/>
          <w:lang w:val="de-DE"/>
        </w:rPr>
        <w:t xml:space="preserve"> </w:t>
      </w:r>
    </w:p>
    <w:p w:rsidR="007A356B" w:rsidRPr="00C21FCE" w:rsidRDefault="007A356B" w:rsidP="004A6DEB">
      <w:pPr>
        <w:pStyle w:val="berschrift2"/>
        <w:rPr>
          <w:rFonts w:cs="CorpoS"/>
          <w:lang w:val="de-DE"/>
        </w:rPr>
      </w:pPr>
      <w:bookmarkStart w:id="31" w:name="_Toc365820292"/>
      <w:bookmarkStart w:id="32" w:name="_Toc364962009"/>
      <w:r w:rsidRPr="00C21FCE">
        <w:rPr>
          <w:lang w:val="de-DE"/>
        </w:rPr>
        <w:t>B.III Z</w:t>
      </w:r>
      <w:r w:rsidR="00AB0F67">
        <w:rPr>
          <w:lang w:val="de-DE"/>
        </w:rPr>
        <w:t>u Kooperation, Transfer und regionaler Vernetzung</w:t>
      </w:r>
      <w:bookmarkEnd w:id="31"/>
      <w:r w:rsidR="00AB0F67">
        <w:rPr>
          <w:lang w:val="de-DE"/>
        </w:rPr>
        <w:t xml:space="preserve"> </w:t>
      </w:r>
      <w:bookmarkEnd w:id="32"/>
    </w:p>
    <w:p w:rsidR="007A356B" w:rsidRPr="00C21FCE" w:rsidRDefault="007A356B" w:rsidP="00C25D4A">
      <w:pPr>
        <w:autoSpaceDE w:val="0"/>
        <w:autoSpaceDN w:val="0"/>
        <w:adjustRightInd w:val="0"/>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HS sind ein wichtiger Faktor für die demografische, wirtschaftliche und gesellschaftliche Entwicklung der Regionen, in die sie eingebettet sind. </w:t>
      </w:r>
    </w:p>
    <w:p w:rsidR="007A356B" w:rsidRPr="00C21FCE" w:rsidRDefault="007A356B" w:rsidP="001E7034">
      <w:pPr>
        <w:autoSpaceDE w:val="0"/>
        <w:autoSpaceDN w:val="0"/>
        <w:adjustRightInd w:val="0"/>
        <w:jc w:val="both"/>
        <w:rPr>
          <w:rFonts w:asciiTheme="minorHAnsi" w:hAnsiTheme="minorHAnsi" w:cs="Swift Com"/>
          <w:sz w:val="14"/>
          <w:szCs w:val="19"/>
          <w:lang w:val="de-DE"/>
        </w:rPr>
      </w:pPr>
      <w:r w:rsidRPr="00C21FCE">
        <w:rPr>
          <w:rFonts w:asciiTheme="minorHAnsi" w:hAnsiTheme="minorHAnsi"/>
          <w:color w:val="FF0000"/>
          <w:sz w:val="16"/>
          <w:szCs w:val="20"/>
          <w:lang w:val="de-DE"/>
        </w:rPr>
        <w:t>WR</w:t>
      </w:r>
      <w:r w:rsidRPr="00C21FCE">
        <w:rPr>
          <w:rFonts w:asciiTheme="minorHAnsi" w:hAnsiTheme="minorHAnsi"/>
          <w:sz w:val="16"/>
          <w:szCs w:val="20"/>
          <w:lang w:val="de-DE"/>
        </w:rPr>
        <w:t>_</w:t>
      </w:r>
      <w:r w:rsidRPr="00C21FCE">
        <w:rPr>
          <w:rFonts w:asciiTheme="minorHAnsi" w:hAnsiTheme="minorHAnsi"/>
          <w:sz w:val="12"/>
          <w:szCs w:val="20"/>
          <w:lang w:val="de-DE"/>
        </w:rPr>
        <w:t>025</w:t>
      </w:r>
      <w:r w:rsidRPr="00C21FCE">
        <w:rPr>
          <w:rFonts w:asciiTheme="minorHAnsi" w:hAnsiTheme="minorHAnsi" w:cs="Swift Com"/>
          <w:sz w:val="14"/>
          <w:szCs w:val="19"/>
          <w:lang w:val="de-DE"/>
        </w:rPr>
        <w:t xml:space="preserve">: </w:t>
      </w:r>
      <w:r w:rsidRPr="00C21FCE">
        <w:rPr>
          <w:rFonts w:asciiTheme="minorHAnsi" w:hAnsiTheme="minorHAnsi" w:cs="Swift Com"/>
          <w:sz w:val="16"/>
          <w:szCs w:val="19"/>
          <w:lang w:val="de-DE"/>
        </w:rPr>
        <w:t>Gerade in Regionen mit Bevölkerungsrückgang und Strukturschwäche (in ST der Fall) stehen HS in der Verantwortung, ihr institutionelles Handeln auf die regionalen Rahmenbedingungen auszurichten</w:t>
      </w:r>
      <w:r w:rsidRPr="00C21FCE">
        <w:rPr>
          <w:rStyle w:val="Funotenzeichen"/>
          <w:rFonts w:asciiTheme="minorHAnsi" w:hAnsiTheme="minorHAnsi" w:cs="Swift Com"/>
          <w:sz w:val="14"/>
          <w:szCs w:val="19"/>
          <w:lang w:val="de-DE"/>
        </w:rPr>
        <w:footnoteReference w:id="46"/>
      </w:r>
      <w:r w:rsidR="00A53FAD">
        <w:rPr>
          <w:rFonts w:asciiTheme="minorHAnsi" w:hAnsiTheme="minorHAnsi" w:cs="Swift Com"/>
          <w:sz w:val="16"/>
          <w:szCs w:val="19"/>
          <w:lang w:val="de-DE"/>
        </w:rPr>
        <w:t xml:space="preserve"> </w:t>
      </w:r>
      <w:r w:rsidR="00A53FAD">
        <w:rPr>
          <w:rFonts w:asciiTheme="minorHAnsi" w:hAnsiTheme="minorHAnsi"/>
          <w:sz w:val="16"/>
          <w:lang w:val="de-DE"/>
        </w:rPr>
        <w:t>[</w:t>
      </w:r>
      <w:r w:rsidR="00A53FAD">
        <w:rPr>
          <w:rFonts w:asciiTheme="minorHAnsi" w:hAnsiTheme="minorHAnsi"/>
          <w:color w:val="FF0000"/>
          <w:sz w:val="16"/>
          <w:lang w:val="de-DE"/>
        </w:rPr>
        <w:t>REG</w:t>
      </w:r>
      <w:r w:rsidR="00A53FAD" w:rsidRPr="00215FEC">
        <w:rPr>
          <w:rFonts w:asciiTheme="minorHAnsi" w:hAnsiTheme="minorHAnsi"/>
          <w:sz w:val="16"/>
          <w:lang w:val="de-DE"/>
        </w:rPr>
        <w:t>]</w:t>
      </w:r>
      <w:r w:rsidR="001409A3">
        <w:rPr>
          <w:rFonts w:asciiTheme="minorHAnsi" w:hAnsiTheme="minorHAnsi"/>
          <w:sz w:val="16"/>
          <w:lang w:val="de-DE"/>
        </w:rPr>
        <w:t xml:space="preserve"> [</w:t>
      </w:r>
      <w:r w:rsidR="001409A3">
        <w:rPr>
          <w:rFonts w:asciiTheme="minorHAnsi" w:hAnsiTheme="minorHAnsi"/>
          <w:color w:val="FF0000"/>
          <w:sz w:val="16"/>
          <w:lang w:val="de-DE"/>
        </w:rPr>
        <w:t>QSM</w:t>
      </w:r>
      <w:r w:rsidR="001409A3" w:rsidRPr="00215FEC">
        <w:rPr>
          <w:rFonts w:asciiTheme="minorHAnsi" w:hAnsiTheme="minorHAnsi"/>
          <w:sz w:val="16"/>
          <w:lang w:val="de-DE"/>
        </w:rPr>
        <w:t>]</w:t>
      </w:r>
      <w:r w:rsidR="00C137A3">
        <w:rPr>
          <w:rFonts w:asciiTheme="minorHAnsi" w:hAnsiTheme="minorHAnsi"/>
          <w:sz w:val="16"/>
          <w:lang w:val="de-DE"/>
        </w:rPr>
        <w:t xml:space="preserve"> </w:t>
      </w:r>
      <w:r w:rsidR="002A1F5B">
        <w:rPr>
          <w:rFonts w:asciiTheme="minorHAnsi" w:hAnsiTheme="minorHAnsi"/>
          <w:sz w:val="16"/>
          <w:lang w:val="de-DE"/>
        </w:rPr>
        <w:t>[</w:t>
      </w:r>
      <w:r w:rsidR="002A1F5B" w:rsidRPr="00A33DE2">
        <w:rPr>
          <w:rFonts w:asciiTheme="minorHAnsi" w:hAnsiTheme="minorHAnsi"/>
          <w:color w:val="FF0000"/>
          <w:sz w:val="16"/>
          <w:lang w:val="de-DE"/>
        </w:rPr>
        <w:t>F</w:t>
      </w:r>
      <w:r w:rsidR="002A1F5B">
        <w:rPr>
          <w:rFonts w:asciiTheme="minorHAnsi" w:hAnsiTheme="minorHAnsi"/>
          <w:color w:val="FF0000"/>
          <w:sz w:val="16"/>
          <w:lang w:val="de-DE"/>
        </w:rPr>
        <w:t>Kr</w:t>
      </w:r>
      <w:r w:rsidR="002A1F5B">
        <w:rPr>
          <w:rFonts w:asciiTheme="minorHAnsi" w:hAnsiTheme="minorHAnsi"/>
          <w:sz w:val="16"/>
          <w:lang w:val="de-DE"/>
        </w:rPr>
        <w:t xml:space="preserve">] </w:t>
      </w:r>
      <w:r w:rsidR="00C137A3">
        <w:rPr>
          <w:rFonts w:asciiTheme="minorHAnsi" w:hAnsiTheme="minorHAnsi" w:cs="Swift Com"/>
          <w:sz w:val="16"/>
          <w:lang w:val="de-DE"/>
        </w:rPr>
        <w:t>[</w:t>
      </w:r>
      <w:r w:rsidR="00C137A3">
        <w:rPr>
          <w:rFonts w:asciiTheme="minorHAnsi" w:hAnsiTheme="minorHAnsi" w:cs="Swift Com"/>
          <w:color w:val="FF0000"/>
          <w:sz w:val="16"/>
          <w:lang w:val="de-DE"/>
        </w:rPr>
        <w:t>AUF</w:t>
      </w:r>
      <w:r w:rsidR="00C137A3">
        <w:rPr>
          <w:rFonts w:asciiTheme="minorHAnsi" w:hAnsiTheme="minorHAnsi" w:cs="Swift Com"/>
          <w:sz w:val="16"/>
          <w:lang w:val="de-DE"/>
        </w:rPr>
        <w:t>]</w:t>
      </w:r>
      <w:r w:rsidR="00C137A3" w:rsidRPr="00C137A3">
        <w:rPr>
          <w:rFonts w:asciiTheme="minorHAnsi" w:hAnsiTheme="minorHAnsi" w:cs="Swift Com"/>
          <w:sz w:val="16"/>
          <w:lang w:val="de-DE"/>
        </w:rPr>
        <w:t xml:space="preserve"> </w:t>
      </w:r>
      <w:r w:rsidR="00D20C7D">
        <w:rPr>
          <w:rFonts w:asciiTheme="minorHAnsi" w:hAnsiTheme="minorHAnsi"/>
          <w:sz w:val="16"/>
          <w:lang w:val="de-DE"/>
        </w:rPr>
        <w:t>[</w:t>
      </w:r>
      <w:r w:rsidR="00D20C7D">
        <w:rPr>
          <w:rFonts w:asciiTheme="minorHAnsi" w:hAnsiTheme="minorHAnsi"/>
          <w:color w:val="FF0000"/>
          <w:sz w:val="16"/>
          <w:lang w:val="de-DE"/>
        </w:rPr>
        <w:t>WTT</w:t>
      </w:r>
      <w:r w:rsidR="00D20C7D">
        <w:rPr>
          <w:rFonts w:asciiTheme="minorHAnsi" w:hAnsiTheme="minorHAnsi"/>
          <w:sz w:val="16"/>
          <w:lang w:val="de-DE"/>
        </w:rPr>
        <w:t>]</w:t>
      </w:r>
      <w:r w:rsidR="00D20C7D">
        <w:rPr>
          <w:rFonts w:asciiTheme="minorHAnsi" w:hAnsiTheme="minorHAnsi" w:cs="Swift Com"/>
          <w:sz w:val="16"/>
          <w:lang w:val="de-DE"/>
        </w:rPr>
        <w:t xml:space="preserve"> </w:t>
      </w:r>
      <w:r w:rsidR="00C137A3">
        <w:rPr>
          <w:rFonts w:asciiTheme="minorHAnsi" w:hAnsiTheme="minorHAnsi" w:cs="Swift Com"/>
          <w:sz w:val="16"/>
          <w:lang w:val="de-DE"/>
        </w:rPr>
        <w:t>[</w:t>
      </w:r>
      <w:r w:rsidR="00C137A3">
        <w:rPr>
          <w:rFonts w:asciiTheme="minorHAnsi" w:hAnsiTheme="minorHAnsi" w:cs="Swift Com"/>
          <w:color w:val="FF0000"/>
          <w:sz w:val="16"/>
          <w:lang w:val="de-DE"/>
        </w:rPr>
        <w:t>KPF</w:t>
      </w:r>
      <w:r w:rsidR="00C137A3">
        <w:rPr>
          <w:rFonts w:asciiTheme="minorHAnsi" w:hAnsiTheme="minorHAnsi" w:cs="Swift Com"/>
          <w:sz w:val="16"/>
          <w:lang w:val="de-DE"/>
        </w:rPr>
        <w:t>]</w:t>
      </w:r>
      <w:r w:rsidRPr="00C21FCE">
        <w:rPr>
          <w:rFonts w:asciiTheme="minorHAnsi" w:hAnsiTheme="minorHAnsi" w:cs="Swift Com"/>
          <w:sz w:val="14"/>
          <w:szCs w:val="19"/>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4"/>
          <w:szCs w:val="19"/>
          <w:lang w:val="de-DE"/>
        </w:rPr>
      </w:pPr>
      <w:r w:rsidRPr="00C21FCE">
        <w:rPr>
          <w:rFonts w:asciiTheme="minorHAnsi" w:hAnsiTheme="minorHAnsi"/>
          <w:color w:val="FF0000"/>
          <w:sz w:val="16"/>
          <w:szCs w:val="20"/>
          <w:lang w:val="de-DE"/>
        </w:rPr>
        <w:t>WR</w:t>
      </w:r>
      <w:r w:rsidRPr="00C21FCE">
        <w:rPr>
          <w:rFonts w:asciiTheme="minorHAnsi" w:hAnsiTheme="minorHAnsi"/>
          <w:sz w:val="16"/>
          <w:szCs w:val="20"/>
          <w:lang w:val="de-DE"/>
        </w:rPr>
        <w:t>_</w:t>
      </w:r>
      <w:r w:rsidRPr="00C21FCE">
        <w:rPr>
          <w:rFonts w:asciiTheme="minorHAnsi" w:hAnsiTheme="minorHAnsi"/>
          <w:sz w:val="12"/>
          <w:szCs w:val="20"/>
          <w:lang w:val="de-DE"/>
        </w:rPr>
        <w:t>025a</w:t>
      </w:r>
      <w:r w:rsidRPr="00C21FCE">
        <w:rPr>
          <w:rFonts w:asciiTheme="minorHAnsi" w:hAnsiTheme="minorHAnsi" w:cs="Swift Com"/>
          <w:sz w:val="14"/>
          <w:szCs w:val="19"/>
          <w:lang w:val="de-DE"/>
        </w:rPr>
        <w:t xml:space="preserve">: </w:t>
      </w:r>
      <w:r w:rsidRPr="00C21FCE">
        <w:rPr>
          <w:rFonts w:asciiTheme="minorHAnsi" w:hAnsiTheme="minorHAnsi" w:cs="Swift Com"/>
          <w:sz w:val="16"/>
          <w:szCs w:val="19"/>
          <w:lang w:val="de-DE"/>
        </w:rPr>
        <w:t>Aktiven Beitrag zur Regionalentwicklung / gesellschaftliche und wirtschaftliche Bedarfe (z. B. demografische En</w:t>
      </w:r>
      <w:r w:rsidRPr="00C21FCE">
        <w:rPr>
          <w:rFonts w:asciiTheme="minorHAnsi" w:hAnsiTheme="minorHAnsi" w:cs="Swift Com"/>
          <w:sz w:val="16"/>
          <w:szCs w:val="19"/>
          <w:lang w:val="de-DE"/>
        </w:rPr>
        <w:t>t</w:t>
      </w:r>
      <w:r w:rsidRPr="00C21FCE">
        <w:rPr>
          <w:rFonts w:asciiTheme="minorHAnsi" w:hAnsiTheme="minorHAnsi" w:cs="Swift Com"/>
          <w:sz w:val="16"/>
          <w:szCs w:val="19"/>
          <w:lang w:val="de-DE"/>
        </w:rPr>
        <w:t>wicklung, Fachkräfte oder Kooperationspartnern für anwendungsorientierte FuE) leisten.</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4"/>
          <w:szCs w:val="19"/>
          <w:lang w:val="de-DE"/>
        </w:rPr>
      </w:pPr>
      <w:r w:rsidRPr="00C21FCE">
        <w:rPr>
          <w:rFonts w:asciiTheme="minorHAnsi" w:hAnsiTheme="minorHAnsi"/>
          <w:color w:val="FF0000"/>
          <w:sz w:val="16"/>
          <w:szCs w:val="20"/>
          <w:lang w:val="de-DE"/>
        </w:rPr>
        <w:t>WR</w:t>
      </w:r>
      <w:r w:rsidRPr="00C21FCE">
        <w:rPr>
          <w:rFonts w:asciiTheme="minorHAnsi" w:hAnsiTheme="minorHAnsi"/>
          <w:sz w:val="16"/>
          <w:szCs w:val="20"/>
          <w:lang w:val="de-DE"/>
        </w:rPr>
        <w:t>_</w:t>
      </w:r>
      <w:r w:rsidRPr="00C21FCE">
        <w:rPr>
          <w:rFonts w:asciiTheme="minorHAnsi" w:hAnsiTheme="minorHAnsi"/>
          <w:sz w:val="12"/>
          <w:szCs w:val="20"/>
          <w:lang w:val="de-DE"/>
        </w:rPr>
        <w:t>025b</w:t>
      </w:r>
      <w:r w:rsidRPr="00C21FCE">
        <w:rPr>
          <w:rFonts w:asciiTheme="minorHAnsi" w:hAnsiTheme="minorHAnsi" w:cs="Swift Com"/>
          <w:sz w:val="14"/>
          <w:szCs w:val="19"/>
          <w:lang w:val="de-DE"/>
        </w:rPr>
        <w:t xml:space="preserve">: </w:t>
      </w:r>
      <w:r w:rsidRPr="00C21FCE">
        <w:rPr>
          <w:rFonts w:asciiTheme="minorHAnsi" w:hAnsiTheme="minorHAnsi" w:cs="Swift Com"/>
          <w:sz w:val="16"/>
          <w:szCs w:val="19"/>
          <w:lang w:val="de-DE"/>
        </w:rPr>
        <w:t>Eigene Entwicklungsbemühungen verstärkt an Potenzialen im wissenschaftl</w:t>
      </w:r>
      <w:r w:rsidR="00F022BF">
        <w:rPr>
          <w:rFonts w:asciiTheme="minorHAnsi" w:hAnsiTheme="minorHAnsi" w:cs="Swift Com"/>
          <w:sz w:val="16"/>
          <w:szCs w:val="19"/>
          <w:lang w:val="de-DE"/>
        </w:rPr>
        <w:t>ichen</w:t>
      </w:r>
      <w:r w:rsidRPr="00C21FCE">
        <w:rPr>
          <w:rFonts w:asciiTheme="minorHAnsi" w:hAnsiTheme="minorHAnsi" w:cs="Swift Com"/>
          <w:sz w:val="16"/>
          <w:szCs w:val="19"/>
          <w:lang w:val="de-DE"/>
        </w:rPr>
        <w:t>, wirtschaftl</w:t>
      </w:r>
      <w:r w:rsidR="00F022BF">
        <w:rPr>
          <w:rFonts w:asciiTheme="minorHAnsi" w:hAnsiTheme="minorHAnsi" w:cs="Swift Com"/>
          <w:sz w:val="16"/>
          <w:szCs w:val="19"/>
          <w:lang w:val="de-DE"/>
        </w:rPr>
        <w:t xml:space="preserve">ichen </w:t>
      </w:r>
      <w:r w:rsidRPr="00C21FCE">
        <w:rPr>
          <w:rFonts w:asciiTheme="minorHAnsi" w:hAnsiTheme="minorHAnsi" w:cs="Swift Com"/>
          <w:sz w:val="16"/>
          <w:szCs w:val="19"/>
          <w:lang w:val="de-DE"/>
        </w:rPr>
        <w:t>und gesellschaf</w:t>
      </w:r>
      <w:r w:rsidRPr="00C21FCE">
        <w:rPr>
          <w:rFonts w:asciiTheme="minorHAnsi" w:hAnsiTheme="minorHAnsi" w:cs="Swift Com"/>
          <w:sz w:val="16"/>
          <w:szCs w:val="19"/>
          <w:lang w:val="de-DE"/>
        </w:rPr>
        <w:t>t</w:t>
      </w:r>
      <w:r w:rsidRPr="00C21FCE">
        <w:rPr>
          <w:rFonts w:asciiTheme="minorHAnsi" w:hAnsiTheme="minorHAnsi" w:cs="Swift Com"/>
          <w:sz w:val="16"/>
          <w:szCs w:val="19"/>
          <w:lang w:val="de-DE"/>
        </w:rPr>
        <w:t>l</w:t>
      </w:r>
      <w:r w:rsidR="00F022BF">
        <w:rPr>
          <w:rFonts w:asciiTheme="minorHAnsi" w:hAnsiTheme="minorHAnsi" w:cs="Swift Com"/>
          <w:sz w:val="16"/>
          <w:szCs w:val="19"/>
          <w:lang w:val="de-DE"/>
        </w:rPr>
        <w:t>ichen</w:t>
      </w:r>
      <w:r w:rsidRPr="00C21FCE">
        <w:rPr>
          <w:rFonts w:asciiTheme="minorHAnsi" w:hAnsiTheme="minorHAnsi" w:cs="Swift Com"/>
          <w:sz w:val="16"/>
          <w:szCs w:val="19"/>
          <w:lang w:val="de-DE"/>
        </w:rPr>
        <w:t xml:space="preserve"> Umfeld orientieren.</w:t>
      </w:r>
      <w:r w:rsidRPr="00C21FCE">
        <w:rPr>
          <w:rFonts w:asciiTheme="minorHAnsi" w:hAnsiTheme="minorHAnsi" w:cs="Swift Com"/>
          <w:sz w:val="14"/>
          <w:szCs w:val="19"/>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4"/>
          <w:szCs w:val="19"/>
          <w:lang w:val="de-DE"/>
        </w:rPr>
      </w:pPr>
      <w:r w:rsidRPr="00C21FCE">
        <w:rPr>
          <w:rFonts w:asciiTheme="minorHAnsi" w:hAnsiTheme="minorHAnsi"/>
          <w:color w:val="FF0000"/>
          <w:sz w:val="16"/>
          <w:szCs w:val="20"/>
          <w:lang w:val="de-DE"/>
        </w:rPr>
        <w:t>WR</w:t>
      </w:r>
      <w:r w:rsidRPr="00C21FCE">
        <w:rPr>
          <w:rFonts w:asciiTheme="minorHAnsi" w:hAnsiTheme="minorHAnsi"/>
          <w:sz w:val="16"/>
          <w:szCs w:val="20"/>
          <w:lang w:val="de-DE"/>
        </w:rPr>
        <w:t>_</w:t>
      </w:r>
      <w:r w:rsidRPr="00C21FCE">
        <w:rPr>
          <w:rFonts w:asciiTheme="minorHAnsi" w:hAnsiTheme="minorHAnsi"/>
          <w:sz w:val="12"/>
          <w:szCs w:val="20"/>
          <w:lang w:val="de-DE"/>
        </w:rPr>
        <w:t>025c</w:t>
      </w:r>
      <w:r w:rsidRPr="00C21FCE">
        <w:rPr>
          <w:rFonts w:asciiTheme="minorHAnsi" w:hAnsiTheme="minorHAnsi" w:cs="Swift Com"/>
          <w:sz w:val="14"/>
          <w:szCs w:val="19"/>
          <w:lang w:val="de-DE"/>
        </w:rPr>
        <w:t xml:space="preserve">: </w:t>
      </w:r>
      <w:r w:rsidRPr="00C21FCE">
        <w:rPr>
          <w:rFonts w:asciiTheme="minorHAnsi" w:hAnsiTheme="minorHAnsi" w:cs="Swift Com"/>
          <w:sz w:val="16"/>
          <w:szCs w:val="19"/>
          <w:lang w:val="de-DE"/>
        </w:rPr>
        <w:t>Dabei strategisch Abstimmungs- / Kooperationsmöglichkeiten mit anderen Hochschulen, auFE und Wirtschaft in der Region nutzen.</w:t>
      </w:r>
      <w:r w:rsidRPr="00C21FCE">
        <w:rPr>
          <w:rFonts w:asciiTheme="minorHAnsi" w:hAnsiTheme="minorHAnsi" w:cs="Swift Com"/>
          <w:sz w:val="14"/>
          <w:szCs w:val="19"/>
          <w:lang w:val="de-DE"/>
        </w:rPr>
        <w:t xml:space="preserve"> </w:t>
      </w:r>
    </w:p>
    <w:p w:rsidR="007A356B" w:rsidRPr="00C21FCE" w:rsidRDefault="007A356B" w:rsidP="00120C14">
      <w:pPr>
        <w:autoSpaceDE w:val="0"/>
        <w:autoSpaceDN w:val="0"/>
        <w:adjustRightInd w:val="0"/>
        <w:jc w:val="both"/>
        <w:rPr>
          <w:rFonts w:asciiTheme="minorHAnsi" w:hAnsiTheme="minorHAnsi" w:cs="Swift Com"/>
          <w:sz w:val="16"/>
          <w:szCs w:val="19"/>
          <w:lang w:val="de-DE"/>
        </w:rPr>
      </w:pPr>
      <w:r w:rsidRPr="00C21FCE">
        <w:rPr>
          <w:rFonts w:asciiTheme="minorHAnsi" w:hAnsiTheme="minorHAnsi" w:cs="Swift Com"/>
          <w:sz w:val="16"/>
          <w:szCs w:val="19"/>
          <w:lang w:val="de-DE"/>
        </w:rPr>
        <w:t>Damit lassen sich politische Forderungen nach einem effizienten Ressourceneinsatz und Beitrag der HS zur wirtschaftlichen En</w:t>
      </w:r>
      <w:r w:rsidRPr="00C21FCE">
        <w:rPr>
          <w:rFonts w:asciiTheme="minorHAnsi" w:hAnsiTheme="minorHAnsi" w:cs="Swift Com"/>
          <w:sz w:val="16"/>
          <w:szCs w:val="19"/>
          <w:lang w:val="de-DE"/>
        </w:rPr>
        <w:t>t</w:t>
      </w:r>
      <w:r w:rsidRPr="00C21FCE">
        <w:rPr>
          <w:rFonts w:asciiTheme="minorHAnsi" w:hAnsiTheme="minorHAnsi" w:cs="Swift Com"/>
          <w:sz w:val="16"/>
          <w:szCs w:val="19"/>
          <w:lang w:val="de-DE"/>
        </w:rPr>
        <w:t>wicklung des Landes</w:t>
      </w:r>
      <w:r w:rsidRPr="00C21FCE">
        <w:rPr>
          <w:rFonts w:asciiTheme="minorHAnsi" w:hAnsiTheme="minorHAnsi" w:cs="Swift Com"/>
          <w:sz w:val="14"/>
          <w:szCs w:val="19"/>
          <w:lang w:val="de-DE"/>
        </w:rPr>
        <w:t xml:space="preserve"> </w:t>
      </w:r>
      <w:r w:rsidRPr="00C21FCE">
        <w:rPr>
          <w:rFonts w:asciiTheme="minorHAnsi" w:hAnsiTheme="minorHAnsi" w:cs="Swift Com"/>
          <w:sz w:val="16"/>
          <w:szCs w:val="19"/>
          <w:lang w:val="de-DE"/>
        </w:rPr>
        <w:t xml:space="preserve">und nach einer Steigerung der wissenschaftlichen Wettbewerbsfähigkeit und Attraktivität der regionalen HS-Landschaft für Lehrende und Studierende in Einklang bringen. </w:t>
      </w:r>
    </w:p>
    <w:p w:rsidR="007A356B" w:rsidRPr="00C21FCE" w:rsidRDefault="007A356B" w:rsidP="004A6DEB">
      <w:pPr>
        <w:pStyle w:val="berschrift3"/>
        <w:rPr>
          <w:lang w:val="de-DE"/>
        </w:rPr>
      </w:pPr>
      <w:bookmarkStart w:id="33" w:name="_Toc364962010"/>
      <w:bookmarkStart w:id="34" w:name="_Toc365820293"/>
      <w:r w:rsidRPr="00C21FCE">
        <w:rPr>
          <w:lang w:val="de-DE"/>
        </w:rPr>
        <w:t>III.1 HS-übergreifende Abstimmung und Kooperation</w:t>
      </w:r>
      <w:bookmarkEnd w:id="33"/>
      <w:bookmarkEnd w:id="34"/>
    </w:p>
    <w:p w:rsidR="007A356B" w:rsidRPr="00C21FCE" w:rsidRDefault="007A356B" w:rsidP="001E7034">
      <w:pPr>
        <w:autoSpaceDE w:val="0"/>
        <w:autoSpaceDN w:val="0"/>
        <w:adjustRightInd w:val="0"/>
        <w:jc w:val="both"/>
        <w:rPr>
          <w:rFonts w:asciiTheme="minorHAnsi" w:hAnsiTheme="minorHAnsi" w:cs="Swift Com"/>
          <w:sz w:val="14"/>
          <w:szCs w:val="19"/>
          <w:lang w:val="de-DE"/>
        </w:rPr>
      </w:pPr>
      <w:r w:rsidRPr="00C21FCE">
        <w:rPr>
          <w:rFonts w:asciiTheme="minorHAnsi" w:hAnsiTheme="minorHAnsi"/>
          <w:color w:val="FF0000"/>
          <w:sz w:val="16"/>
          <w:szCs w:val="20"/>
          <w:lang w:val="de-DE"/>
        </w:rPr>
        <w:t>WR</w:t>
      </w:r>
      <w:r w:rsidRPr="00C21FCE">
        <w:rPr>
          <w:rFonts w:asciiTheme="minorHAnsi" w:hAnsiTheme="minorHAnsi"/>
          <w:sz w:val="16"/>
          <w:szCs w:val="20"/>
          <w:lang w:val="de-DE"/>
        </w:rPr>
        <w:t>_</w:t>
      </w:r>
      <w:r w:rsidRPr="00C21FCE">
        <w:rPr>
          <w:rFonts w:asciiTheme="minorHAnsi" w:hAnsiTheme="minorHAnsi"/>
          <w:sz w:val="12"/>
          <w:szCs w:val="20"/>
          <w:lang w:val="de-DE"/>
        </w:rPr>
        <w:t>026</w:t>
      </w:r>
      <w:r w:rsidRPr="00C21FCE">
        <w:rPr>
          <w:rFonts w:asciiTheme="minorHAnsi" w:hAnsiTheme="minorHAnsi" w:cs="Swift Com"/>
          <w:sz w:val="14"/>
          <w:szCs w:val="19"/>
          <w:lang w:val="de-DE"/>
        </w:rPr>
        <w:t xml:space="preserve">: </w:t>
      </w:r>
      <w:r w:rsidRPr="00C21FCE">
        <w:rPr>
          <w:rFonts w:asciiTheme="minorHAnsi" w:hAnsiTheme="minorHAnsi" w:cs="Swift Com"/>
          <w:sz w:val="16"/>
          <w:szCs w:val="19"/>
          <w:lang w:val="de-DE"/>
        </w:rPr>
        <w:t xml:space="preserve">Die bereits fortgeschrittene Profilschärfung der einzelnen HS </w:t>
      </w:r>
      <w:r w:rsidR="007930BC">
        <w:rPr>
          <w:rFonts w:asciiTheme="minorHAnsi" w:hAnsiTheme="minorHAnsi" w:cs="Swift Com"/>
          <w:sz w:val="16"/>
          <w:szCs w:val="19"/>
          <w:lang w:val="de-DE"/>
        </w:rPr>
        <w:t xml:space="preserve">gemäß der </w:t>
      </w:r>
      <w:r w:rsidRPr="00C21FCE">
        <w:rPr>
          <w:rFonts w:asciiTheme="minorHAnsi" w:hAnsiTheme="minorHAnsi" w:cs="Swift Com"/>
          <w:sz w:val="16"/>
          <w:szCs w:val="19"/>
          <w:lang w:val="de-DE"/>
        </w:rPr>
        <w:t>HSSP 2004 sollte weiterverfolgt werden.</w:t>
      </w:r>
      <w:r w:rsidRPr="00C21FCE">
        <w:rPr>
          <w:rFonts w:asciiTheme="minorHAnsi" w:hAnsiTheme="minorHAnsi" w:cs="Swift Com"/>
          <w:sz w:val="14"/>
          <w:szCs w:val="19"/>
          <w:lang w:val="de-DE"/>
        </w:rPr>
        <w:t xml:space="preserve"> </w:t>
      </w:r>
    </w:p>
    <w:p w:rsidR="007A356B" w:rsidRPr="00C21FCE" w:rsidRDefault="007A356B" w:rsidP="00A77009">
      <w:pPr>
        <w:pStyle w:val="Listenabsatz"/>
        <w:numPr>
          <w:ilvl w:val="0"/>
          <w:numId w:val="8"/>
        </w:numPr>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szCs w:val="20"/>
          <w:lang w:val="de-DE"/>
        </w:rPr>
        <w:t>WR</w:t>
      </w:r>
      <w:r w:rsidRPr="00C21FCE">
        <w:rPr>
          <w:rFonts w:asciiTheme="minorHAnsi" w:hAnsiTheme="minorHAnsi"/>
          <w:sz w:val="16"/>
          <w:szCs w:val="20"/>
          <w:lang w:val="de-DE"/>
        </w:rPr>
        <w:t>_</w:t>
      </w:r>
      <w:r w:rsidRPr="00C21FCE">
        <w:rPr>
          <w:rFonts w:asciiTheme="minorHAnsi" w:hAnsiTheme="minorHAnsi"/>
          <w:sz w:val="12"/>
          <w:szCs w:val="20"/>
          <w:lang w:val="de-DE"/>
        </w:rPr>
        <w:t>026a</w:t>
      </w:r>
      <w:r w:rsidRPr="00C21FCE">
        <w:rPr>
          <w:rFonts w:asciiTheme="minorHAnsi" w:hAnsiTheme="minorHAnsi"/>
          <w:sz w:val="16"/>
          <w:szCs w:val="20"/>
          <w:lang w:val="de-DE"/>
        </w:rPr>
        <w:t xml:space="preserve">: </w:t>
      </w:r>
      <w:r w:rsidRPr="00C21FCE">
        <w:rPr>
          <w:rFonts w:asciiTheme="minorHAnsi" w:hAnsiTheme="minorHAnsi" w:cs="Swift Com"/>
          <w:sz w:val="16"/>
          <w:szCs w:val="19"/>
          <w:lang w:val="de-DE"/>
        </w:rPr>
        <w:t>Weitere, überwiegend auf Komplementarität ausgerichtete Verdichtung des Fächerspektrums und Schwerpunk</w:t>
      </w:r>
      <w:r w:rsidRPr="00C21FCE">
        <w:rPr>
          <w:rFonts w:asciiTheme="minorHAnsi" w:hAnsiTheme="minorHAnsi" w:cs="Swift Com"/>
          <w:sz w:val="16"/>
          <w:szCs w:val="19"/>
          <w:lang w:val="de-DE"/>
        </w:rPr>
        <w:t>t</w:t>
      </w:r>
      <w:r w:rsidRPr="00C21FCE">
        <w:rPr>
          <w:rFonts w:asciiTheme="minorHAnsi" w:hAnsiTheme="minorHAnsi" w:cs="Swift Com"/>
          <w:sz w:val="16"/>
          <w:szCs w:val="19"/>
          <w:lang w:val="de-DE"/>
        </w:rPr>
        <w:t>bildung in der Forschung ist Schlüssel zur Steigerung der Leistungsfähigkeit / Attraktivität der einzelnen HS und effizienteren Einsatz der Ressourcen</w:t>
      </w:r>
      <w:r w:rsidR="008F2C4F">
        <w:rPr>
          <w:rFonts w:asciiTheme="minorHAnsi" w:hAnsiTheme="minorHAnsi" w:cs="Swift Com"/>
          <w:sz w:val="16"/>
          <w:szCs w:val="19"/>
          <w:lang w:val="de-DE"/>
        </w:rPr>
        <w:t xml:space="preserve"> </w:t>
      </w:r>
      <w:r w:rsidR="007930BC">
        <w:rPr>
          <w:rFonts w:asciiTheme="minorHAnsi" w:hAnsiTheme="minorHAnsi"/>
          <w:sz w:val="16"/>
          <w:lang w:val="de-DE"/>
        </w:rPr>
        <w:t>[</w:t>
      </w:r>
      <w:r w:rsidR="007930BC" w:rsidRPr="007930BC">
        <w:rPr>
          <w:rFonts w:asciiTheme="minorHAnsi" w:hAnsiTheme="minorHAnsi"/>
          <w:color w:val="FF0000"/>
          <w:sz w:val="16"/>
          <w:lang w:val="de-DE"/>
        </w:rPr>
        <w:t>HSSP</w:t>
      </w:r>
      <w:r w:rsidR="007930BC">
        <w:rPr>
          <w:rFonts w:asciiTheme="minorHAnsi" w:hAnsiTheme="minorHAnsi"/>
          <w:sz w:val="16"/>
          <w:lang w:val="de-DE"/>
        </w:rPr>
        <w:t xml:space="preserve">] </w:t>
      </w:r>
      <w:r w:rsidR="008F2C4F">
        <w:rPr>
          <w:rFonts w:asciiTheme="minorHAnsi" w:hAnsiTheme="minorHAnsi"/>
          <w:sz w:val="16"/>
          <w:lang w:val="de-DE"/>
        </w:rPr>
        <w:t>[</w:t>
      </w:r>
      <w:r w:rsidR="008F2C4F">
        <w:rPr>
          <w:rFonts w:asciiTheme="minorHAnsi" w:hAnsiTheme="minorHAnsi"/>
          <w:color w:val="FF0000"/>
          <w:sz w:val="16"/>
          <w:lang w:val="de-DE"/>
        </w:rPr>
        <w:t>STG</w:t>
      </w:r>
      <w:r w:rsidR="008F2C4F" w:rsidRPr="00215FEC">
        <w:rPr>
          <w:rFonts w:asciiTheme="minorHAnsi" w:hAnsiTheme="minorHAnsi"/>
          <w:sz w:val="16"/>
          <w:lang w:val="de-DE"/>
        </w:rPr>
        <w:t>]</w:t>
      </w:r>
      <w:r w:rsidR="009F0E2C">
        <w:rPr>
          <w:rFonts w:asciiTheme="minorHAnsi" w:hAnsiTheme="minorHAnsi"/>
          <w:sz w:val="16"/>
          <w:lang w:val="de-DE"/>
        </w:rPr>
        <w:t xml:space="preserve"> [</w:t>
      </w:r>
      <w:r w:rsidR="009F0E2C" w:rsidRPr="009F0E2C">
        <w:rPr>
          <w:rFonts w:asciiTheme="minorHAnsi" w:hAnsiTheme="minorHAnsi"/>
          <w:color w:val="FF0000"/>
          <w:sz w:val="16"/>
          <w:lang w:val="de-DE"/>
        </w:rPr>
        <w:t>FoS</w:t>
      </w:r>
      <w:r w:rsidR="009F0E2C">
        <w:rPr>
          <w:rFonts w:asciiTheme="minorHAnsi" w:hAnsiTheme="minorHAnsi"/>
          <w:sz w:val="16"/>
          <w:lang w:val="de-DE"/>
        </w:rPr>
        <w:t>]</w:t>
      </w:r>
      <w:r w:rsidRPr="00C21FCE">
        <w:rPr>
          <w:rFonts w:asciiTheme="minorHAnsi" w:hAnsiTheme="minorHAnsi" w:cs="Swift Com"/>
          <w:sz w:val="16"/>
          <w:szCs w:val="19"/>
          <w:lang w:val="de-DE"/>
        </w:rPr>
        <w:t xml:space="preserve">. </w:t>
      </w:r>
    </w:p>
    <w:p w:rsidR="007A356B" w:rsidRPr="00C21FCE" w:rsidRDefault="007A356B" w:rsidP="00A77009">
      <w:pPr>
        <w:pStyle w:val="Listenabsatz"/>
        <w:numPr>
          <w:ilvl w:val="0"/>
          <w:numId w:val="8"/>
        </w:numPr>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szCs w:val="20"/>
          <w:lang w:val="de-DE"/>
        </w:rPr>
        <w:t>WR</w:t>
      </w:r>
      <w:r w:rsidRPr="00C21FCE">
        <w:rPr>
          <w:rFonts w:asciiTheme="minorHAnsi" w:hAnsiTheme="minorHAnsi"/>
          <w:sz w:val="16"/>
          <w:szCs w:val="20"/>
          <w:lang w:val="de-DE"/>
        </w:rPr>
        <w:t>_</w:t>
      </w:r>
      <w:r w:rsidRPr="00C21FCE">
        <w:rPr>
          <w:rFonts w:asciiTheme="minorHAnsi" w:hAnsiTheme="minorHAnsi"/>
          <w:sz w:val="12"/>
          <w:szCs w:val="20"/>
          <w:lang w:val="de-DE"/>
        </w:rPr>
        <w:t>026b</w:t>
      </w:r>
      <w:r w:rsidRPr="00C21FCE">
        <w:rPr>
          <w:rFonts w:asciiTheme="minorHAnsi" w:hAnsiTheme="minorHAnsi" w:cs="Swift Com"/>
          <w:sz w:val="14"/>
          <w:szCs w:val="19"/>
          <w:lang w:val="de-DE"/>
        </w:rPr>
        <w:t xml:space="preserve">: </w:t>
      </w:r>
      <w:r w:rsidRPr="00C21FCE">
        <w:rPr>
          <w:rFonts w:asciiTheme="minorHAnsi" w:hAnsiTheme="minorHAnsi" w:cs="Swift Com"/>
          <w:sz w:val="16"/>
          <w:szCs w:val="19"/>
          <w:lang w:val="de-DE"/>
        </w:rPr>
        <w:t>HS müssen Abstimmung der Angebote untereinander fortsetzen und ihre Kooperationsbeziehungen intensivieren.</w:t>
      </w:r>
    </w:p>
    <w:p w:rsidR="007A356B" w:rsidRPr="00C21FCE" w:rsidRDefault="007A356B" w:rsidP="00A77009">
      <w:pPr>
        <w:pStyle w:val="Listenabsatz"/>
        <w:numPr>
          <w:ilvl w:val="0"/>
          <w:numId w:val="8"/>
        </w:numPr>
        <w:autoSpaceDE w:val="0"/>
        <w:autoSpaceDN w:val="0"/>
        <w:adjustRightInd w:val="0"/>
        <w:jc w:val="both"/>
        <w:rPr>
          <w:rFonts w:asciiTheme="minorHAnsi" w:hAnsiTheme="minorHAnsi" w:cs="Swift Com"/>
          <w:sz w:val="14"/>
          <w:szCs w:val="19"/>
          <w:lang w:val="de-DE"/>
        </w:rPr>
      </w:pPr>
      <w:r w:rsidRPr="00C21FCE">
        <w:rPr>
          <w:rFonts w:asciiTheme="minorHAnsi" w:hAnsiTheme="minorHAnsi"/>
          <w:color w:val="FF0000"/>
          <w:sz w:val="16"/>
          <w:szCs w:val="20"/>
          <w:lang w:val="de-DE"/>
        </w:rPr>
        <w:t>WR</w:t>
      </w:r>
      <w:r w:rsidRPr="00C21FCE">
        <w:rPr>
          <w:rFonts w:asciiTheme="minorHAnsi" w:hAnsiTheme="minorHAnsi"/>
          <w:sz w:val="16"/>
          <w:szCs w:val="20"/>
          <w:lang w:val="de-DE"/>
        </w:rPr>
        <w:t>_</w:t>
      </w:r>
      <w:r w:rsidRPr="00C21FCE">
        <w:rPr>
          <w:rFonts w:asciiTheme="minorHAnsi" w:hAnsiTheme="minorHAnsi"/>
          <w:sz w:val="12"/>
          <w:szCs w:val="20"/>
          <w:lang w:val="de-DE"/>
        </w:rPr>
        <w:t>026c</w:t>
      </w:r>
      <w:r w:rsidRPr="00C21FCE">
        <w:rPr>
          <w:rFonts w:asciiTheme="minorHAnsi" w:hAnsiTheme="minorHAnsi" w:cs="Swift Com"/>
          <w:sz w:val="14"/>
          <w:szCs w:val="19"/>
          <w:lang w:val="de-DE"/>
        </w:rPr>
        <w:t xml:space="preserve">: </w:t>
      </w:r>
      <w:r w:rsidRPr="00C21FCE">
        <w:rPr>
          <w:rFonts w:asciiTheme="minorHAnsi" w:hAnsiTheme="minorHAnsi" w:cs="Swift Com"/>
          <w:sz w:val="16"/>
          <w:szCs w:val="19"/>
          <w:lang w:val="de-DE"/>
        </w:rPr>
        <w:t>Von besonderer Bedeutung ist dabei der Ausbau der Kooperation zwischen der MLU im UniVb H.J.L sowie zwischen den Universitäten und FH des Landes</w:t>
      </w:r>
      <w:r w:rsidRPr="00C21FCE">
        <w:rPr>
          <w:rFonts w:asciiTheme="minorHAnsi" w:hAnsiTheme="minorHAnsi" w:cs="Swift Com"/>
          <w:sz w:val="14"/>
          <w:szCs w:val="19"/>
          <w:lang w:val="de-DE"/>
        </w:rPr>
        <w:t xml:space="preserve"> (</w:t>
      </w:r>
      <w:r w:rsidRPr="00C21FCE">
        <w:rPr>
          <w:rFonts w:asciiTheme="minorHAnsi" w:hAnsiTheme="minorHAnsi" w:cs="Swift Com"/>
          <w:color w:val="FF0000"/>
          <w:sz w:val="14"/>
          <w:szCs w:val="19"/>
          <w:lang w:val="de-DE"/>
        </w:rPr>
        <w:t>vgl. Kap. B.III.1.a und B.III.1.b</w:t>
      </w:r>
      <w:r w:rsidRPr="00C21FCE">
        <w:rPr>
          <w:rFonts w:asciiTheme="minorHAnsi" w:hAnsiTheme="minorHAnsi" w:cs="Swift Com"/>
          <w:sz w:val="14"/>
          <w:szCs w:val="19"/>
          <w:lang w:val="de-DE"/>
        </w:rPr>
        <w:t>)</w:t>
      </w:r>
      <w:r w:rsidR="009024F6">
        <w:rPr>
          <w:rFonts w:asciiTheme="minorHAnsi" w:hAnsiTheme="minorHAnsi" w:cs="Swift Com"/>
          <w:sz w:val="14"/>
          <w:szCs w:val="19"/>
          <w:lang w:val="de-DE"/>
        </w:rPr>
        <w:t xml:space="preserve"> </w:t>
      </w:r>
      <w:r w:rsidR="00E41C62">
        <w:rPr>
          <w:rFonts w:asciiTheme="minorHAnsi" w:hAnsiTheme="minorHAnsi"/>
          <w:sz w:val="16"/>
          <w:lang w:val="de-DE"/>
        </w:rPr>
        <w:t>[</w:t>
      </w:r>
      <w:r w:rsidR="00E41C62" w:rsidRPr="00E41C62">
        <w:rPr>
          <w:rFonts w:asciiTheme="minorHAnsi" w:hAnsiTheme="minorHAnsi"/>
          <w:color w:val="FF0000"/>
          <w:sz w:val="16"/>
          <w:lang w:val="de-DE"/>
        </w:rPr>
        <w:t>TYP</w:t>
      </w:r>
      <w:r w:rsidR="00E41C62" w:rsidRPr="00E41C62">
        <w:rPr>
          <w:rFonts w:asciiTheme="minorHAnsi" w:hAnsiTheme="minorHAnsi"/>
          <w:sz w:val="16"/>
          <w:lang w:val="de-DE"/>
        </w:rPr>
        <w:t>]</w:t>
      </w:r>
      <w:r w:rsidR="00E41C62" w:rsidRPr="009530E5">
        <w:rPr>
          <w:rFonts w:asciiTheme="minorHAnsi" w:hAnsiTheme="minorHAnsi" w:cs="Swift Com"/>
          <w:sz w:val="16"/>
          <w:lang w:val="de-DE"/>
        </w:rPr>
        <w:t xml:space="preserve"> </w:t>
      </w:r>
      <w:r w:rsidR="009024F6" w:rsidRPr="009530E5">
        <w:rPr>
          <w:rFonts w:asciiTheme="minorHAnsi" w:hAnsiTheme="minorHAnsi" w:cs="Swift Com"/>
          <w:sz w:val="16"/>
          <w:lang w:val="de-DE"/>
        </w:rPr>
        <w:t>[</w:t>
      </w:r>
      <w:r w:rsidR="009024F6">
        <w:rPr>
          <w:rFonts w:asciiTheme="minorHAnsi" w:hAnsiTheme="minorHAnsi" w:cs="Swift Com"/>
          <w:color w:val="FF0000"/>
          <w:sz w:val="16"/>
          <w:lang w:val="de-DE"/>
        </w:rPr>
        <w:t>KPF</w:t>
      </w:r>
      <w:r w:rsidR="009024F6" w:rsidRPr="009530E5">
        <w:rPr>
          <w:rFonts w:asciiTheme="minorHAnsi" w:hAnsiTheme="minorHAnsi" w:cs="Swift Com"/>
          <w:sz w:val="16"/>
          <w:lang w:val="de-DE"/>
        </w:rPr>
        <w:t>]</w:t>
      </w:r>
      <w:r w:rsidRPr="00C21FCE">
        <w:rPr>
          <w:rFonts w:asciiTheme="minorHAnsi" w:hAnsiTheme="minorHAnsi" w:cs="Swift Com"/>
          <w:sz w:val="14"/>
          <w:szCs w:val="19"/>
          <w:lang w:val="de-DE"/>
        </w:rPr>
        <w:t xml:space="preserve">. </w:t>
      </w:r>
    </w:p>
    <w:p w:rsidR="007A356B" w:rsidRPr="00C21FCE" w:rsidRDefault="007A356B" w:rsidP="00A77009">
      <w:pPr>
        <w:pStyle w:val="Listenabsatz"/>
        <w:numPr>
          <w:ilvl w:val="0"/>
          <w:numId w:val="8"/>
        </w:numPr>
        <w:autoSpaceDE w:val="0"/>
        <w:autoSpaceDN w:val="0"/>
        <w:adjustRightInd w:val="0"/>
        <w:jc w:val="both"/>
        <w:rPr>
          <w:rFonts w:asciiTheme="minorHAnsi" w:hAnsiTheme="minorHAnsi" w:cs="Swift Com"/>
          <w:sz w:val="14"/>
          <w:szCs w:val="19"/>
          <w:lang w:val="de-DE"/>
        </w:rPr>
      </w:pPr>
      <w:r w:rsidRPr="00C21FCE">
        <w:rPr>
          <w:rFonts w:asciiTheme="minorHAnsi" w:hAnsiTheme="minorHAnsi"/>
          <w:color w:val="FF0000"/>
          <w:sz w:val="16"/>
          <w:szCs w:val="20"/>
          <w:lang w:val="de-DE"/>
        </w:rPr>
        <w:t>WR</w:t>
      </w:r>
      <w:r w:rsidRPr="00C21FCE">
        <w:rPr>
          <w:rFonts w:asciiTheme="minorHAnsi" w:hAnsiTheme="minorHAnsi"/>
          <w:sz w:val="16"/>
          <w:szCs w:val="20"/>
          <w:lang w:val="de-DE"/>
        </w:rPr>
        <w:t>_</w:t>
      </w:r>
      <w:r w:rsidRPr="00C21FCE">
        <w:rPr>
          <w:rFonts w:asciiTheme="minorHAnsi" w:hAnsiTheme="minorHAnsi"/>
          <w:sz w:val="12"/>
          <w:szCs w:val="20"/>
          <w:lang w:val="de-DE"/>
        </w:rPr>
        <w:t>026d</w:t>
      </w:r>
      <w:r w:rsidRPr="00C21FCE">
        <w:rPr>
          <w:rFonts w:asciiTheme="minorHAnsi" w:hAnsiTheme="minorHAnsi" w:cs="Swift Com"/>
          <w:sz w:val="14"/>
          <w:szCs w:val="19"/>
          <w:lang w:val="de-DE"/>
        </w:rPr>
        <w:t xml:space="preserve"> </w:t>
      </w:r>
      <w:r w:rsidRPr="00C21FCE">
        <w:rPr>
          <w:rFonts w:asciiTheme="minorHAnsi" w:hAnsiTheme="minorHAnsi" w:cs="Swift Com"/>
          <w:sz w:val="16"/>
          <w:szCs w:val="19"/>
          <w:lang w:val="de-DE"/>
        </w:rPr>
        <w:t>sieht darüber hinaus folgende Ansatzpunkte für eine verbesserte Kooperation und Angebotsabstimmung im Land:</w:t>
      </w:r>
      <w:r w:rsidRPr="00C21FCE">
        <w:rPr>
          <w:rFonts w:asciiTheme="minorHAnsi" w:hAnsiTheme="minorHAnsi" w:cs="Swift Com"/>
          <w:sz w:val="14"/>
          <w:szCs w:val="19"/>
          <w:lang w:val="de-DE"/>
        </w:rPr>
        <w:t xml:space="preserve">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19"/>
          <w:lang w:val="de-DE"/>
        </w:rPr>
      </w:pPr>
      <w:r w:rsidRPr="00C21FCE">
        <w:rPr>
          <w:rFonts w:asciiTheme="minorHAnsi" w:hAnsiTheme="minorHAnsi"/>
          <w:color w:val="FF0000"/>
          <w:sz w:val="16"/>
          <w:szCs w:val="20"/>
          <w:lang w:val="de-DE"/>
        </w:rPr>
        <w:t>WR</w:t>
      </w:r>
      <w:r w:rsidRPr="00C21FCE">
        <w:rPr>
          <w:rFonts w:asciiTheme="minorHAnsi" w:hAnsiTheme="minorHAnsi"/>
          <w:sz w:val="16"/>
          <w:szCs w:val="20"/>
          <w:lang w:val="de-DE"/>
        </w:rPr>
        <w:t>_</w:t>
      </w:r>
      <w:r w:rsidRPr="00C21FCE">
        <w:rPr>
          <w:rFonts w:asciiTheme="minorHAnsi" w:hAnsiTheme="minorHAnsi"/>
          <w:sz w:val="12"/>
          <w:szCs w:val="20"/>
          <w:lang w:val="de-DE"/>
        </w:rPr>
        <w:t>026d-1</w:t>
      </w:r>
      <w:r w:rsidRPr="00C21FCE">
        <w:rPr>
          <w:rFonts w:asciiTheme="minorHAnsi" w:hAnsiTheme="minorHAnsi" w:cs="Swift Com"/>
          <w:sz w:val="14"/>
          <w:szCs w:val="19"/>
          <w:lang w:val="de-DE"/>
        </w:rPr>
        <w:t xml:space="preserve">: </w:t>
      </w:r>
      <w:r w:rsidRPr="00C21FCE">
        <w:rPr>
          <w:rFonts w:asciiTheme="minorHAnsi" w:hAnsiTheme="minorHAnsi" w:cs="Swift Com"/>
          <w:sz w:val="16"/>
          <w:szCs w:val="19"/>
          <w:lang w:val="de-DE"/>
        </w:rPr>
        <w:t>Von Ausnahmen abgesehen (z. B. Lehrtransfer im Fach Rechtsmedizin) existieren derzeit kaum institutional</w:t>
      </w:r>
      <w:r w:rsidRPr="00C21FCE">
        <w:rPr>
          <w:rFonts w:asciiTheme="minorHAnsi" w:hAnsiTheme="minorHAnsi" w:cs="Swift Com"/>
          <w:sz w:val="16"/>
          <w:szCs w:val="19"/>
          <w:lang w:val="de-DE"/>
        </w:rPr>
        <w:t>i</w:t>
      </w:r>
      <w:r w:rsidRPr="00C21FCE">
        <w:rPr>
          <w:rFonts w:asciiTheme="minorHAnsi" w:hAnsiTheme="minorHAnsi" w:cs="Swift Com"/>
          <w:sz w:val="16"/>
          <w:szCs w:val="19"/>
          <w:lang w:val="de-DE"/>
        </w:rPr>
        <w:t>sierte Kooperationsbeziehungen zwischen MLU und OvGU (Land / Universitäten: klar abgegrenzte Profile). Aber IW der OvGU und angewandte NW der MLU haben bislang ungenutzte Kooperationspotenziale, die ausgeschöpft werden sol</w:t>
      </w:r>
      <w:r w:rsidRPr="00C21FCE">
        <w:rPr>
          <w:rFonts w:asciiTheme="minorHAnsi" w:hAnsiTheme="minorHAnsi" w:cs="Swift Com"/>
          <w:sz w:val="16"/>
          <w:szCs w:val="19"/>
          <w:lang w:val="de-DE"/>
        </w:rPr>
        <w:t>l</w:t>
      </w:r>
      <w:r w:rsidRPr="00C21FCE">
        <w:rPr>
          <w:rFonts w:asciiTheme="minorHAnsi" w:hAnsiTheme="minorHAnsi" w:cs="Swift Com"/>
          <w:sz w:val="16"/>
          <w:szCs w:val="19"/>
          <w:lang w:val="de-DE"/>
        </w:rPr>
        <w:t>ten. Vor allem Bereich Polymerforschung/Kunststofftechnik: Hier bietet sich enge Zusammenarbeit zwischen der Ve</w:t>
      </w:r>
      <w:r w:rsidRPr="00C21FCE">
        <w:rPr>
          <w:rFonts w:asciiTheme="minorHAnsi" w:hAnsiTheme="minorHAnsi" w:cs="Swift Com"/>
          <w:sz w:val="16"/>
          <w:szCs w:val="19"/>
          <w:lang w:val="de-DE"/>
        </w:rPr>
        <w:t>r</w:t>
      </w:r>
      <w:r w:rsidRPr="00C21FCE">
        <w:rPr>
          <w:rFonts w:asciiTheme="minorHAnsi" w:hAnsiTheme="minorHAnsi" w:cs="Swift Com"/>
          <w:sz w:val="16"/>
          <w:szCs w:val="19"/>
          <w:lang w:val="de-DE"/>
        </w:rPr>
        <w:t>fahrenstechnik der OvGU und der Chemie der MLU im Rahmen einer im Süden des Landes anzusiedelnden Kooperat</w:t>
      </w:r>
      <w:r w:rsidRPr="00C21FCE">
        <w:rPr>
          <w:rFonts w:asciiTheme="minorHAnsi" w:hAnsiTheme="minorHAnsi" w:cs="Swift Com"/>
          <w:sz w:val="16"/>
          <w:szCs w:val="19"/>
          <w:lang w:val="de-DE"/>
        </w:rPr>
        <w:t>i</w:t>
      </w:r>
      <w:r w:rsidRPr="00C21FCE">
        <w:rPr>
          <w:rFonts w:asciiTheme="minorHAnsi" w:hAnsiTheme="minorHAnsi" w:cs="Swift Com"/>
          <w:sz w:val="16"/>
          <w:szCs w:val="19"/>
          <w:lang w:val="de-DE"/>
        </w:rPr>
        <w:t>onsplattform an (</w:t>
      </w:r>
      <w:r w:rsidR="0056648B" w:rsidRPr="0056648B">
        <w:rPr>
          <w:rFonts w:asciiTheme="minorHAnsi" w:hAnsiTheme="minorHAnsi" w:cs="Swift Com"/>
          <w:sz w:val="16"/>
          <w:szCs w:val="19"/>
          <w:lang w:val="de-DE"/>
        </w:rPr>
        <w:t>[</w:t>
      </w:r>
      <w:r w:rsidR="0056648B" w:rsidRPr="0056648B">
        <w:rPr>
          <w:rFonts w:asciiTheme="minorHAnsi" w:hAnsiTheme="minorHAnsi" w:cs="Swift Com"/>
          <w:color w:val="FF0000"/>
          <w:sz w:val="16"/>
          <w:szCs w:val="19"/>
          <w:lang w:val="de-DE"/>
        </w:rPr>
        <w:t>KpF</w:t>
      </w:r>
      <w:r w:rsidR="0056648B" w:rsidRPr="0056648B">
        <w:rPr>
          <w:rFonts w:asciiTheme="minorHAnsi" w:hAnsiTheme="minorHAnsi" w:cs="Swift Com"/>
          <w:sz w:val="16"/>
          <w:szCs w:val="19"/>
          <w:lang w:val="de-DE"/>
        </w:rPr>
        <w:t>]</w:t>
      </w:r>
      <w:r w:rsidR="0056648B">
        <w:rPr>
          <w:rFonts w:asciiTheme="minorHAnsi" w:hAnsiTheme="minorHAnsi" w:cs="Swift Com"/>
          <w:sz w:val="16"/>
          <w:szCs w:val="19"/>
          <w:lang w:val="de-DE"/>
        </w:rPr>
        <w:t xml:space="preserve">; </w:t>
      </w:r>
      <w:r w:rsidRPr="00C21FCE">
        <w:rPr>
          <w:rFonts w:asciiTheme="minorHAnsi" w:hAnsiTheme="minorHAnsi" w:cs="Swift Com"/>
          <w:sz w:val="16"/>
          <w:szCs w:val="19"/>
          <w:lang w:val="de-DE"/>
        </w:rPr>
        <w:t>vgl.</w:t>
      </w:r>
      <w:r w:rsidRPr="00C21FCE">
        <w:rPr>
          <w:rFonts w:asciiTheme="minorHAnsi" w:hAnsiTheme="minorHAnsi" w:cs="Swift Com"/>
          <w:sz w:val="14"/>
          <w:szCs w:val="19"/>
          <w:lang w:val="de-DE"/>
        </w:rPr>
        <w:t xml:space="preserve"> </w:t>
      </w:r>
      <w:r w:rsidRPr="00C21FCE">
        <w:rPr>
          <w:rFonts w:asciiTheme="minorHAnsi" w:hAnsiTheme="minorHAnsi" w:cs="Swift Com"/>
          <w:color w:val="FF0000"/>
          <w:sz w:val="14"/>
          <w:szCs w:val="19"/>
          <w:lang w:val="de-DE"/>
        </w:rPr>
        <w:t>Kap. B.IV.1</w:t>
      </w:r>
      <w:r w:rsidRPr="00C21FCE">
        <w:rPr>
          <w:rFonts w:asciiTheme="minorHAnsi" w:hAnsiTheme="minorHAnsi" w:cs="Swift Com"/>
          <w:sz w:val="16"/>
          <w:szCs w:val="19"/>
          <w:lang w:val="de-DE"/>
        </w:rPr>
        <w:t xml:space="preserve">).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19"/>
          <w:lang w:val="de-DE"/>
        </w:rPr>
      </w:pPr>
      <w:r w:rsidRPr="00C21FCE">
        <w:rPr>
          <w:rFonts w:asciiTheme="minorHAnsi" w:hAnsiTheme="minorHAnsi"/>
          <w:color w:val="FF0000"/>
          <w:sz w:val="16"/>
          <w:szCs w:val="20"/>
          <w:lang w:val="de-DE"/>
        </w:rPr>
        <w:t>WR</w:t>
      </w:r>
      <w:r w:rsidRPr="00C21FCE">
        <w:rPr>
          <w:rFonts w:asciiTheme="minorHAnsi" w:hAnsiTheme="minorHAnsi"/>
          <w:sz w:val="16"/>
          <w:szCs w:val="20"/>
          <w:lang w:val="de-DE"/>
        </w:rPr>
        <w:t>_</w:t>
      </w:r>
      <w:r w:rsidRPr="00C21FCE">
        <w:rPr>
          <w:rFonts w:asciiTheme="minorHAnsi" w:hAnsiTheme="minorHAnsi"/>
          <w:sz w:val="12"/>
          <w:szCs w:val="20"/>
          <w:lang w:val="de-DE"/>
        </w:rPr>
        <w:t>026d-2</w:t>
      </w:r>
      <w:r w:rsidRPr="00C21FCE">
        <w:rPr>
          <w:rFonts w:asciiTheme="minorHAnsi" w:hAnsiTheme="minorHAnsi" w:cs="Swift Com"/>
          <w:sz w:val="14"/>
          <w:szCs w:val="19"/>
          <w:lang w:val="de-DE"/>
        </w:rPr>
        <w:t xml:space="preserve">: </w:t>
      </w:r>
      <w:r w:rsidRPr="00C21FCE">
        <w:rPr>
          <w:rFonts w:asciiTheme="minorHAnsi" w:hAnsiTheme="minorHAnsi" w:cs="Swift Com"/>
          <w:sz w:val="16"/>
          <w:szCs w:val="19"/>
          <w:lang w:val="de-DE"/>
        </w:rPr>
        <w:t>KHH und MLU sollten Kooperationsbeziehungen strategisch weiterentwickeln. Anknüpfungspunkte für e</w:t>
      </w:r>
      <w:r w:rsidRPr="00C21FCE">
        <w:rPr>
          <w:rFonts w:asciiTheme="minorHAnsi" w:hAnsiTheme="minorHAnsi" w:cs="Swift Com"/>
          <w:sz w:val="16"/>
          <w:szCs w:val="19"/>
          <w:lang w:val="de-DE"/>
        </w:rPr>
        <w:t>r</w:t>
      </w:r>
      <w:r w:rsidRPr="00C21FCE">
        <w:rPr>
          <w:rFonts w:asciiTheme="minorHAnsi" w:hAnsiTheme="minorHAnsi" w:cs="Swift Com"/>
          <w:sz w:val="16"/>
          <w:szCs w:val="19"/>
          <w:lang w:val="de-DE"/>
        </w:rPr>
        <w:t>weiterte Kooperation in Forschung und Lehre: Bereiche Medien-, Kommunikations- und Kunstwissenschaften, künstl</w:t>
      </w:r>
      <w:r w:rsidRPr="00C21FCE">
        <w:rPr>
          <w:rFonts w:asciiTheme="minorHAnsi" w:hAnsiTheme="minorHAnsi" w:cs="Swift Com"/>
          <w:sz w:val="16"/>
          <w:szCs w:val="19"/>
          <w:lang w:val="de-DE"/>
        </w:rPr>
        <w:t>e</w:t>
      </w:r>
      <w:r w:rsidRPr="00C21FCE">
        <w:rPr>
          <w:rFonts w:asciiTheme="minorHAnsi" w:hAnsiTheme="minorHAnsi" w:cs="Swift Com"/>
          <w:sz w:val="16"/>
          <w:szCs w:val="19"/>
          <w:lang w:val="de-DE"/>
        </w:rPr>
        <w:t>rische Fachdidaktik und Kunstpädagogik</w:t>
      </w:r>
      <w:r w:rsidR="009024F6">
        <w:rPr>
          <w:rFonts w:asciiTheme="minorHAnsi" w:hAnsiTheme="minorHAnsi" w:cs="Swift Com"/>
          <w:sz w:val="16"/>
          <w:szCs w:val="19"/>
          <w:lang w:val="de-DE"/>
        </w:rPr>
        <w:t xml:space="preserve"> </w:t>
      </w:r>
      <w:r w:rsidR="009024F6" w:rsidRPr="009530E5">
        <w:rPr>
          <w:rFonts w:asciiTheme="minorHAnsi" w:hAnsiTheme="minorHAnsi" w:cs="Swift Com"/>
          <w:sz w:val="16"/>
          <w:lang w:val="de-DE"/>
        </w:rPr>
        <w:t>[</w:t>
      </w:r>
      <w:r w:rsidR="009024F6">
        <w:rPr>
          <w:rFonts w:asciiTheme="minorHAnsi" w:hAnsiTheme="minorHAnsi" w:cs="Swift Com"/>
          <w:color w:val="FF0000"/>
          <w:sz w:val="16"/>
          <w:lang w:val="de-DE"/>
        </w:rPr>
        <w:t>KPF</w:t>
      </w:r>
      <w:r w:rsidR="009024F6" w:rsidRPr="009530E5">
        <w:rPr>
          <w:rFonts w:asciiTheme="minorHAnsi" w:hAnsiTheme="minorHAnsi" w:cs="Swift Com"/>
          <w:sz w:val="16"/>
          <w:lang w:val="de-DE"/>
        </w:rPr>
        <w:t>]</w:t>
      </w:r>
      <w:r w:rsidRPr="00C21FCE">
        <w:rPr>
          <w:rFonts w:asciiTheme="minorHAnsi" w:hAnsiTheme="minorHAnsi" w:cs="Swift Com"/>
          <w:sz w:val="16"/>
          <w:szCs w:val="19"/>
          <w:lang w:val="de-DE"/>
        </w:rPr>
        <w:t>.</w:t>
      </w:r>
    </w:p>
    <w:p w:rsidR="007A356B" w:rsidRPr="00C21FCE" w:rsidRDefault="007A356B" w:rsidP="00A77009">
      <w:pPr>
        <w:pStyle w:val="Listenabsatz"/>
        <w:numPr>
          <w:ilvl w:val="1"/>
          <w:numId w:val="5"/>
        </w:numPr>
        <w:autoSpaceDE w:val="0"/>
        <w:autoSpaceDN w:val="0"/>
        <w:adjustRightInd w:val="0"/>
        <w:ind w:left="714" w:hanging="357"/>
        <w:rPr>
          <w:rFonts w:asciiTheme="minorHAnsi" w:hAnsiTheme="minorHAnsi" w:cs="Swift Com"/>
          <w:sz w:val="16"/>
          <w:szCs w:val="19"/>
          <w:lang w:val="de-DE"/>
        </w:rPr>
      </w:pPr>
      <w:r w:rsidRPr="00C21FCE">
        <w:rPr>
          <w:rFonts w:asciiTheme="minorHAnsi" w:hAnsiTheme="minorHAnsi"/>
          <w:color w:val="FF0000"/>
          <w:sz w:val="16"/>
          <w:szCs w:val="20"/>
          <w:lang w:val="de-DE"/>
        </w:rPr>
        <w:lastRenderedPageBreak/>
        <w:t>WR</w:t>
      </w:r>
      <w:r w:rsidRPr="00C21FCE">
        <w:rPr>
          <w:rFonts w:asciiTheme="minorHAnsi" w:hAnsiTheme="minorHAnsi"/>
          <w:sz w:val="16"/>
          <w:szCs w:val="20"/>
          <w:lang w:val="de-DE"/>
        </w:rPr>
        <w:t>_</w:t>
      </w:r>
      <w:r w:rsidRPr="00C21FCE">
        <w:rPr>
          <w:rFonts w:asciiTheme="minorHAnsi" w:hAnsiTheme="minorHAnsi"/>
          <w:sz w:val="12"/>
          <w:szCs w:val="20"/>
          <w:lang w:val="de-DE"/>
        </w:rPr>
        <w:t>026d-3</w:t>
      </w:r>
      <w:r w:rsidRPr="00C21FCE">
        <w:rPr>
          <w:rFonts w:asciiTheme="minorHAnsi" w:hAnsiTheme="minorHAnsi" w:cs="Swift Com"/>
          <w:sz w:val="14"/>
          <w:szCs w:val="19"/>
          <w:lang w:val="de-DE"/>
        </w:rPr>
        <w:t xml:space="preserve">: </w:t>
      </w:r>
      <w:r w:rsidRPr="00C21FCE">
        <w:rPr>
          <w:rFonts w:asciiTheme="minorHAnsi" w:hAnsiTheme="minorHAnsi" w:cs="Swift Com"/>
          <w:sz w:val="16"/>
          <w:szCs w:val="19"/>
          <w:lang w:val="de-DE"/>
        </w:rPr>
        <w:t>Bereich Sozialwesen/Soziale Arbeit wird von HMe und HMd abgedeckt. Grundständige BA-Angebote in s</w:t>
      </w:r>
      <w:r w:rsidRPr="00C21FCE">
        <w:rPr>
          <w:rFonts w:asciiTheme="minorHAnsi" w:hAnsiTheme="minorHAnsi" w:cs="Swift Com"/>
          <w:sz w:val="16"/>
          <w:szCs w:val="19"/>
          <w:lang w:val="de-DE"/>
        </w:rPr>
        <w:t>o</w:t>
      </w:r>
      <w:r w:rsidRPr="00C21FCE">
        <w:rPr>
          <w:rFonts w:asciiTheme="minorHAnsi" w:hAnsiTheme="minorHAnsi" w:cs="Swift Com"/>
          <w:sz w:val="16"/>
          <w:szCs w:val="19"/>
          <w:lang w:val="de-DE"/>
        </w:rPr>
        <w:t>zialer Arbeit lassen auch künftig ausreichende studentische Nachfrage erwarten und sollten an beiden HS erhalten ble</w:t>
      </w:r>
      <w:r w:rsidRPr="00C21FCE">
        <w:rPr>
          <w:rFonts w:asciiTheme="minorHAnsi" w:hAnsiTheme="minorHAnsi" w:cs="Swift Com"/>
          <w:sz w:val="16"/>
          <w:szCs w:val="19"/>
          <w:lang w:val="de-DE"/>
        </w:rPr>
        <w:t>i</w:t>
      </w:r>
      <w:r w:rsidRPr="00C21FCE">
        <w:rPr>
          <w:rFonts w:asciiTheme="minorHAnsi" w:hAnsiTheme="minorHAnsi" w:cs="Swift Com"/>
          <w:sz w:val="16"/>
          <w:szCs w:val="19"/>
          <w:lang w:val="de-DE"/>
        </w:rPr>
        <w:t>ben, zumal sich deren regionale Einzugsbereiche kaum überschneiden dürften. Bei konsekutiven und weiterbildenden MA-Studiengängen sollte die bestehende Differenzierung des Angebots beider HS durch Absprachen zur künftigen A</w:t>
      </w:r>
      <w:r w:rsidRPr="00C21FCE">
        <w:rPr>
          <w:rFonts w:asciiTheme="minorHAnsi" w:hAnsiTheme="minorHAnsi" w:cs="Swift Com"/>
          <w:sz w:val="16"/>
          <w:szCs w:val="19"/>
          <w:lang w:val="de-DE"/>
        </w:rPr>
        <w:t>n</w:t>
      </w:r>
      <w:r w:rsidRPr="00C21FCE">
        <w:rPr>
          <w:rFonts w:asciiTheme="minorHAnsi" w:hAnsiTheme="minorHAnsi" w:cs="Swift Com"/>
          <w:sz w:val="16"/>
          <w:szCs w:val="19"/>
          <w:lang w:val="de-DE"/>
        </w:rPr>
        <w:t>gebotsplanung vertieft werden, um ein für das Land umfassendes und komplementär angelegtes Studienangebot nac</w:t>
      </w:r>
      <w:r w:rsidRPr="00C21FCE">
        <w:rPr>
          <w:rFonts w:asciiTheme="minorHAnsi" w:hAnsiTheme="minorHAnsi" w:cs="Swift Com"/>
          <w:sz w:val="16"/>
          <w:szCs w:val="19"/>
          <w:lang w:val="de-DE"/>
        </w:rPr>
        <w:t>h</w:t>
      </w:r>
      <w:r w:rsidRPr="00C21FCE">
        <w:rPr>
          <w:rFonts w:asciiTheme="minorHAnsi" w:hAnsiTheme="minorHAnsi" w:cs="Swift Com"/>
          <w:sz w:val="16"/>
          <w:szCs w:val="19"/>
          <w:lang w:val="de-DE"/>
        </w:rPr>
        <w:t>haltig zu sichern</w:t>
      </w:r>
      <w:r w:rsidR="001B080A">
        <w:rPr>
          <w:rFonts w:asciiTheme="minorHAnsi" w:hAnsiTheme="minorHAnsi" w:cs="Swift Com"/>
          <w:sz w:val="16"/>
          <w:szCs w:val="19"/>
          <w:lang w:val="de-DE"/>
        </w:rPr>
        <w:t xml:space="preserve"> </w:t>
      </w:r>
      <w:r w:rsidR="001B080A">
        <w:rPr>
          <w:rFonts w:asciiTheme="minorHAnsi" w:hAnsiTheme="minorHAnsi" w:cs="Swift Com"/>
          <w:sz w:val="16"/>
          <w:szCs w:val="20"/>
          <w:lang w:val="de-DE"/>
        </w:rPr>
        <w:t>[</w:t>
      </w:r>
      <w:r w:rsidR="001B080A">
        <w:rPr>
          <w:rFonts w:asciiTheme="minorHAnsi" w:hAnsiTheme="minorHAnsi" w:cs="Swift Com"/>
          <w:color w:val="FF0000"/>
          <w:sz w:val="16"/>
          <w:szCs w:val="20"/>
          <w:lang w:val="de-DE"/>
        </w:rPr>
        <w:t>BAMA</w:t>
      </w:r>
      <w:r w:rsidR="001B080A">
        <w:rPr>
          <w:rFonts w:asciiTheme="minorHAnsi" w:hAnsiTheme="minorHAnsi" w:cs="Swift Com"/>
          <w:sz w:val="16"/>
          <w:szCs w:val="20"/>
          <w:lang w:val="de-DE"/>
        </w:rPr>
        <w:t>]</w:t>
      </w:r>
      <w:r w:rsidRPr="00C21FCE">
        <w:rPr>
          <w:rFonts w:asciiTheme="minorHAnsi" w:hAnsiTheme="minorHAnsi" w:cs="Swift Com"/>
          <w:sz w:val="16"/>
          <w:szCs w:val="19"/>
          <w:lang w:val="de-DE"/>
        </w:rPr>
        <w:t xml:space="preserve">.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19"/>
          <w:lang w:val="de-DE"/>
        </w:rPr>
      </w:pPr>
      <w:r w:rsidRPr="00C21FCE">
        <w:rPr>
          <w:rFonts w:asciiTheme="minorHAnsi" w:hAnsiTheme="minorHAnsi"/>
          <w:color w:val="FF0000"/>
          <w:sz w:val="16"/>
          <w:szCs w:val="20"/>
          <w:lang w:val="de-DE"/>
        </w:rPr>
        <w:t>WR</w:t>
      </w:r>
      <w:r w:rsidRPr="00C21FCE">
        <w:rPr>
          <w:rFonts w:asciiTheme="minorHAnsi" w:hAnsiTheme="minorHAnsi"/>
          <w:sz w:val="16"/>
          <w:szCs w:val="20"/>
          <w:lang w:val="de-DE"/>
        </w:rPr>
        <w:t>_</w:t>
      </w:r>
      <w:r w:rsidRPr="00C21FCE">
        <w:rPr>
          <w:rFonts w:asciiTheme="minorHAnsi" w:hAnsiTheme="minorHAnsi"/>
          <w:sz w:val="12"/>
          <w:szCs w:val="20"/>
          <w:lang w:val="de-DE"/>
        </w:rPr>
        <w:t>026d-4</w:t>
      </w:r>
      <w:r w:rsidRPr="00C21FCE">
        <w:rPr>
          <w:rFonts w:asciiTheme="minorHAnsi" w:hAnsiTheme="minorHAnsi" w:cs="Swift Com"/>
          <w:sz w:val="14"/>
          <w:szCs w:val="19"/>
          <w:lang w:val="de-DE"/>
        </w:rPr>
        <w:t xml:space="preserve">: </w:t>
      </w:r>
      <w:r w:rsidRPr="00C21FCE">
        <w:rPr>
          <w:rFonts w:asciiTheme="minorHAnsi" w:hAnsiTheme="minorHAnsi" w:cs="Swift Com"/>
          <w:sz w:val="16"/>
          <w:szCs w:val="19"/>
          <w:lang w:val="de-DE"/>
        </w:rPr>
        <w:t>Fast alle HS des Landes verfügen über WiWi-FB oder -Fakultäten. Angesichts der breiten Nachfrage nach BWL-BA-Angeboten ist das grundsätzlich zu befürworten. Es wird jedoch empfohlen, die an FH bereits fortgeschrittene inhaltliche Ausdifferenzierung des Studienangebots mit dem Ziel komplementärer Schwerpunktsetzungen in der MA-Phase voranzubringen. Bestehende Angebotsstrukturen und Profile der FH legen Verdichtungen in den Bereichen Technische BWL und Wirtschaftsinformatik an HMe, Immobilienmanagement und Wirtschaftsrecht an HAh und To</w:t>
      </w:r>
      <w:r w:rsidRPr="00C21FCE">
        <w:rPr>
          <w:rFonts w:asciiTheme="minorHAnsi" w:hAnsiTheme="minorHAnsi" w:cs="Swift Com"/>
          <w:sz w:val="16"/>
          <w:szCs w:val="19"/>
          <w:lang w:val="de-DE"/>
        </w:rPr>
        <w:t>u</w:t>
      </w:r>
      <w:r w:rsidRPr="00C21FCE">
        <w:rPr>
          <w:rFonts w:asciiTheme="minorHAnsi" w:hAnsiTheme="minorHAnsi" w:cs="Swift Com"/>
          <w:sz w:val="16"/>
          <w:szCs w:val="19"/>
          <w:lang w:val="de-DE"/>
        </w:rPr>
        <w:t>rismusmanagement an der HHz nahe. Die WiWi-Fakultäten der beiden Universitäten verfügen über weitgehend ko</w:t>
      </w:r>
      <w:r w:rsidRPr="00C21FCE">
        <w:rPr>
          <w:rFonts w:asciiTheme="minorHAnsi" w:hAnsiTheme="minorHAnsi" w:cs="Swift Com"/>
          <w:sz w:val="16"/>
          <w:szCs w:val="19"/>
          <w:lang w:val="de-DE"/>
        </w:rPr>
        <w:t>m</w:t>
      </w:r>
      <w:r w:rsidRPr="00C21FCE">
        <w:rPr>
          <w:rFonts w:asciiTheme="minorHAnsi" w:hAnsiTheme="minorHAnsi" w:cs="Swift Com"/>
          <w:sz w:val="16"/>
          <w:szCs w:val="19"/>
          <w:lang w:val="de-DE"/>
        </w:rPr>
        <w:t>plementäre Profile</w:t>
      </w:r>
      <w:r w:rsidR="001409A3">
        <w:rPr>
          <w:rFonts w:asciiTheme="minorHAnsi" w:hAnsiTheme="minorHAnsi" w:cs="Swift Com"/>
          <w:sz w:val="16"/>
          <w:szCs w:val="19"/>
          <w:lang w:val="de-DE"/>
        </w:rPr>
        <w:t xml:space="preserve"> </w:t>
      </w:r>
      <w:r w:rsidR="001409A3">
        <w:rPr>
          <w:rFonts w:asciiTheme="minorHAnsi" w:hAnsiTheme="minorHAnsi" w:cs="Swift Com"/>
          <w:sz w:val="16"/>
          <w:szCs w:val="20"/>
          <w:lang w:val="de-DE"/>
        </w:rPr>
        <w:t>[</w:t>
      </w:r>
      <w:r w:rsidR="001409A3">
        <w:rPr>
          <w:rFonts w:asciiTheme="minorHAnsi" w:hAnsiTheme="minorHAnsi" w:cs="Swift Com"/>
          <w:color w:val="FF0000"/>
          <w:sz w:val="16"/>
          <w:szCs w:val="20"/>
          <w:lang w:val="de-DE"/>
        </w:rPr>
        <w:t>BAMA</w:t>
      </w:r>
      <w:r w:rsidR="001409A3">
        <w:rPr>
          <w:rFonts w:asciiTheme="minorHAnsi" w:hAnsiTheme="minorHAnsi" w:cs="Swift Com"/>
          <w:sz w:val="16"/>
          <w:szCs w:val="20"/>
          <w:lang w:val="de-DE"/>
        </w:rPr>
        <w:t>]</w:t>
      </w:r>
      <w:r w:rsidRPr="00C21FCE">
        <w:rPr>
          <w:rFonts w:asciiTheme="minorHAnsi" w:hAnsiTheme="minorHAnsi" w:cs="Swift Com"/>
          <w:sz w:val="16"/>
          <w:szCs w:val="19"/>
          <w:lang w:val="de-DE"/>
        </w:rPr>
        <w:t xml:space="preserve">.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19"/>
          <w:lang w:val="de-DE"/>
        </w:rPr>
      </w:pPr>
      <w:r w:rsidRPr="00C21FCE">
        <w:rPr>
          <w:rFonts w:asciiTheme="minorHAnsi" w:hAnsiTheme="minorHAnsi"/>
          <w:color w:val="FF0000"/>
          <w:sz w:val="16"/>
          <w:szCs w:val="20"/>
          <w:lang w:val="de-DE"/>
        </w:rPr>
        <w:t>WR</w:t>
      </w:r>
      <w:r w:rsidRPr="00C21FCE">
        <w:rPr>
          <w:rFonts w:asciiTheme="minorHAnsi" w:hAnsiTheme="minorHAnsi"/>
          <w:sz w:val="16"/>
          <w:szCs w:val="20"/>
          <w:lang w:val="de-DE"/>
        </w:rPr>
        <w:t>_</w:t>
      </w:r>
      <w:r w:rsidRPr="00C21FCE">
        <w:rPr>
          <w:rFonts w:asciiTheme="minorHAnsi" w:hAnsiTheme="minorHAnsi"/>
          <w:sz w:val="12"/>
          <w:szCs w:val="20"/>
          <w:lang w:val="de-DE"/>
        </w:rPr>
        <w:t>026d-5</w:t>
      </w:r>
      <w:r w:rsidRPr="00C21FCE">
        <w:rPr>
          <w:rFonts w:asciiTheme="minorHAnsi" w:hAnsiTheme="minorHAnsi" w:cs="Swift Com"/>
          <w:sz w:val="14"/>
          <w:szCs w:val="19"/>
          <w:lang w:val="de-DE"/>
        </w:rPr>
        <w:t xml:space="preserve"> </w:t>
      </w:r>
      <w:r w:rsidRPr="00C21FCE">
        <w:rPr>
          <w:rFonts w:asciiTheme="minorHAnsi" w:hAnsiTheme="minorHAnsi" w:cs="Swift Com"/>
          <w:sz w:val="16"/>
          <w:szCs w:val="19"/>
          <w:lang w:val="de-DE"/>
        </w:rPr>
        <w:t xml:space="preserve">hält es für geboten, dass HAh und HMe (auch um Unterauslastungen / Doppelungen im Studienangebot zu vermeiden –Informatik) ihre Entwicklungs- und Angebotsplanung besser aufeinander abstimmen. Der HMe wird dabei eine insgesamt stärkere Fokussierung auf die Kunststofftechnik empfohlen (vgl. </w:t>
      </w:r>
      <w:r w:rsidRPr="00C21FCE">
        <w:rPr>
          <w:rFonts w:asciiTheme="minorHAnsi" w:hAnsiTheme="minorHAnsi" w:cs="Swift Com"/>
          <w:color w:val="FF0000"/>
          <w:sz w:val="16"/>
          <w:szCs w:val="19"/>
          <w:lang w:val="de-DE"/>
        </w:rPr>
        <w:t>Kap. B.IV.1</w:t>
      </w:r>
      <w:r w:rsidRPr="00C21FCE">
        <w:rPr>
          <w:rFonts w:asciiTheme="minorHAnsi" w:hAnsiTheme="minorHAnsi" w:cs="Swift Com"/>
          <w:sz w:val="16"/>
          <w:szCs w:val="19"/>
          <w:lang w:val="de-DE"/>
        </w:rPr>
        <w:t xml:space="preserve">). </w:t>
      </w:r>
      <w:r w:rsidRPr="00C21FCE">
        <w:rPr>
          <w:rFonts w:asciiTheme="minorHAnsi" w:hAnsiTheme="minorHAnsi" w:cs="Swift Com"/>
          <w:color w:val="FF0000"/>
          <w:sz w:val="16"/>
          <w:szCs w:val="19"/>
          <w:lang w:val="de-DE"/>
        </w:rPr>
        <w:t>Land</w:t>
      </w:r>
      <w:r w:rsidRPr="00C21FCE">
        <w:rPr>
          <w:rFonts w:asciiTheme="minorHAnsi" w:hAnsiTheme="minorHAnsi" w:cs="Swift Com"/>
          <w:sz w:val="16"/>
          <w:szCs w:val="19"/>
          <w:lang w:val="de-DE"/>
        </w:rPr>
        <w:t xml:space="preserve"> sollte Prozess durch die ZV unterstützen</w:t>
      </w:r>
      <w:r w:rsidR="008F2C4F">
        <w:rPr>
          <w:rFonts w:asciiTheme="minorHAnsi" w:hAnsiTheme="minorHAnsi" w:cs="Swift Com"/>
          <w:sz w:val="16"/>
          <w:szCs w:val="19"/>
          <w:lang w:val="de-DE"/>
        </w:rPr>
        <w:t xml:space="preserve"> </w:t>
      </w:r>
      <w:r w:rsidR="007930BC">
        <w:rPr>
          <w:rFonts w:asciiTheme="minorHAnsi" w:hAnsiTheme="minorHAnsi"/>
          <w:sz w:val="16"/>
          <w:lang w:val="de-DE"/>
        </w:rPr>
        <w:t>[</w:t>
      </w:r>
      <w:r w:rsidR="007930BC">
        <w:rPr>
          <w:rFonts w:asciiTheme="minorHAnsi" w:hAnsiTheme="minorHAnsi"/>
          <w:color w:val="FF0000"/>
          <w:sz w:val="16"/>
          <w:lang w:val="de-DE"/>
        </w:rPr>
        <w:t>STG</w:t>
      </w:r>
      <w:r w:rsidR="007930BC" w:rsidRPr="00215FEC">
        <w:rPr>
          <w:rFonts w:asciiTheme="minorHAnsi" w:hAnsiTheme="minorHAnsi"/>
          <w:sz w:val="16"/>
          <w:lang w:val="de-DE"/>
        </w:rPr>
        <w:t>]</w:t>
      </w:r>
      <w:r w:rsidR="007930BC">
        <w:rPr>
          <w:rFonts w:asciiTheme="minorHAnsi" w:hAnsiTheme="minorHAnsi"/>
          <w:sz w:val="16"/>
          <w:lang w:val="de-DE"/>
        </w:rPr>
        <w:t xml:space="preserve"> </w:t>
      </w:r>
      <w:r w:rsidR="008F2C4F">
        <w:rPr>
          <w:rFonts w:asciiTheme="minorHAnsi" w:hAnsiTheme="minorHAnsi"/>
          <w:sz w:val="16"/>
          <w:lang w:val="de-DE"/>
        </w:rPr>
        <w:t>[</w:t>
      </w:r>
      <w:r w:rsidR="008F2C4F">
        <w:rPr>
          <w:rFonts w:asciiTheme="minorHAnsi" w:hAnsiTheme="minorHAnsi"/>
          <w:color w:val="FF0000"/>
          <w:sz w:val="16"/>
          <w:lang w:val="de-DE"/>
        </w:rPr>
        <w:t>VRD</w:t>
      </w:r>
      <w:r w:rsidR="008F2C4F" w:rsidRPr="00215FEC">
        <w:rPr>
          <w:rFonts w:asciiTheme="minorHAnsi" w:hAnsiTheme="minorHAnsi"/>
          <w:sz w:val="16"/>
          <w:lang w:val="de-DE"/>
        </w:rPr>
        <w:t>]</w:t>
      </w:r>
      <w:r w:rsidRPr="00C21FCE">
        <w:rPr>
          <w:rFonts w:asciiTheme="minorHAnsi" w:hAnsiTheme="minorHAnsi" w:cs="Swift Com"/>
          <w:sz w:val="16"/>
          <w:szCs w:val="19"/>
          <w:lang w:val="de-DE"/>
        </w:rPr>
        <w:t xml:space="preserve">. </w:t>
      </w:r>
    </w:p>
    <w:p w:rsidR="007A356B" w:rsidRPr="00C21FCE" w:rsidRDefault="007A356B" w:rsidP="004A6DEB">
      <w:pPr>
        <w:pStyle w:val="berschrift4"/>
        <w:rPr>
          <w:lang w:val="de-DE"/>
        </w:rPr>
      </w:pPr>
      <w:bookmarkStart w:id="35" w:name="_Toc364962011"/>
      <w:bookmarkStart w:id="36" w:name="_Toc365820294"/>
      <w:r w:rsidRPr="00C21FCE">
        <w:rPr>
          <w:lang w:val="de-DE"/>
        </w:rPr>
        <w:t>III.1.a Universitätsverbund Halle-Jena-Leipzig</w:t>
      </w:r>
      <w:bookmarkEnd w:id="35"/>
      <w:bookmarkEnd w:id="36"/>
      <w:r w:rsidRPr="00C21FCE">
        <w:rPr>
          <w:lang w:val="de-DE"/>
        </w:rPr>
        <w:t xml:space="preserve"> </w:t>
      </w:r>
    </w:p>
    <w:p w:rsidR="007A356B" w:rsidRPr="00C21FCE" w:rsidRDefault="007A356B" w:rsidP="008C55CC">
      <w:pPr>
        <w:autoSpaceDE w:val="0"/>
        <w:autoSpaceDN w:val="0"/>
        <w:adjustRightInd w:val="0"/>
        <w:jc w:val="both"/>
        <w:rPr>
          <w:rFonts w:asciiTheme="minorHAnsi" w:hAnsiTheme="minorHAnsi" w:cs="Swift Com"/>
          <w:sz w:val="16"/>
          <w:szCs w:val="16"/>
          <w:lang w:val="de-DE"/>
        </w:rPr>
      </w:pPr>
      <w:r w:rsidRPr="00C21FCE">
        <w:rPr>
          <w:rFonts w:asciiTheme="minorHAnsi" w:hAnsiTheme="minorHAnsi" w:cs="Swift Com"/>
          <w:sz w:val="16"/>
          <w:szCs w:val="16"/>
          <w:lang w:val="de-DE"/>
        </w:rPr>
        <w:t>Der WR hat sich in seinen Empfehlungen zur Differenzierung der HS für eine Stärkung der Verbundidee im HS-Sektor ausgespr</w:t>
      </w:r>
      <w:r w:rsidRPr="00C21FCE">
        <w:rPr>
          <w:rFonts w:asciiTheme="minorHAnsi" w:hAnsiTheme="minorHAnsi" w:cs="Swift Com"/>
          <w:sz w:val="16"/>
          <w:szCs w:val="16"/>
          <w:lang w:val="de-DE"/>
        </w:rPr>
        <w:t>o</w:t>
      </w:r>
      <w:r w:rsidRPr="00C21FCE">
        <w:rPr>
          <w:rFonts w:asciiTheme="minorHAnsi" w:hAnsiTheme="minorHAnsi" w:cs="Swift Com"/>
          <w:sz w:val="16"/>
          <w:szCs w:val="16"/>
          <w:lang w:val="de-DE"/>
        </w:rPr>
        <w:t>chen</w:t>
      </w:r>
      <w:r w:rsidRPr="00C21FCE">
        <w:rPr>
          <w:rStyle w:val="Funotenzeichen"/>
          <w:rFonts w:asciiTheme="minorHAnsi" w:hAnsiTheme="minorHAnsi" w:cs="Swift Com"/>
          <w:sz w:val="16"/>
          <w:szCs w:val="19"/>
          <w:lang w:val="de-DE"/>
        </w:rPr>
        <w:footnoteReference w:id="47"/>
      </w:r>
      <w:r w:rsidRPr="00C21FCE">
        <w:rPr>
          <w:rFonts w:asciiTheme="minorHAnsi" w:hAnsiTheme="minorHAnsi" w:cs="Swift Com"/>
          <w:sz w:val="14"/>
          <w:szCs w:val="19"/>
          <w:lang w:val="de-DE"/>
        </w:rPr>
        <w:t>.</w:t>
      </w:r>
      <w:r w:rsidRPr="00C21FCE">
        <w:rPr>
          <w:rFonts w:asciiTheme="minorHAnsi" w:hAnsiTheme="minorHAnsi" w:cs="Swift Com"/>
          <w:sz w:val="16"/>
          <w:szCs w:val="16"/>
          <w:lang w:val="de-DE"/>
        </w:rPr>
        <w:t xml:space="preserve"> Er hält HS-verbünde für ein geeignetes Instrument, um die strategische Ausrichtung der beteiligten Einrichtung an gemei</w:t>
      </w:r>
      <w:r w:rsidRPr="00C21FCE">
        <w:rPr>
          <w:rFonts w:asciiTheme="minorHAnsi" w:hAnsiTheme="minorHAnsi" w:cs="Swift Com"/>
          <w:sz w:val="16"/>
          <w:szCs w:val="16"/>
          <w:lang w:val="de-DE"/>
        </w:rPr>
        <w:t>n</w:t>
      </w:r>
      <w:r w:rsidRPr="00C21FCE">
        <w:rPr>
          <w:rFonts w:asciiTheme="minorHAnsi" w:hAnsiTheme="minorHAnsi" w:cs="Swift Com"/>
          <w:sz w:val="16"/>
          <w:szCs w:val="16"/>
          <w:lang w:val="de-DE"/>
        </w:rPr>
        <w:t>same Interessen zu befördern, zu einer besseren Abstimmung des Leistungsspektrums in Lehre und Forschung zu kommen und die Sichtbarkeit der einzelnen HS zu erhöhen. In der Kooperationsvereinbarung</w:t>
      </w:r>
      <w:r w:rsidRPr="00C21FCE">
        <w:rPr>
          <w:rStyle w:val="Funotenzeichen"/>
          <w:rFonts w:asciiTheme="minorHAnsi" w:hAnsiTheme="minorHAnsi" w:cs="Swift Com"/>
          <w:sz w:val="16"/>
          <w:szCs w:val="19"/>
          <w:lang w:val="de-DE"/>
        </w:rPr>
        <w:footnoteReference w:id="48"/>
      </w:r>
      <w:r w:rsidRPr="00C21FCE">
        <w:rPr>
          <w:rFonts w:asciiTheme="minorHAnsi" w:hAnsiTheme="minorHAnsi" w:cs="Swift Com"/>
          <w:sz w:val="14"/>
          <w:szCs w:val="19"/>
          <w:lang w:val="de-DE"/>
        </w:rPr>
        <w:t xml:space="preserve">. </w:t>
      </w:r>
      <w:r w:rsidRPr="00C21FCE">
        <w:rPr>
          <w:rFonts w:asciiTheme="minorHAnsi" w:hAnsiTheme="minorHAnsi" w:cs="Swift Com"/>
          <w:sz w:val="16"/>
          <w:szCs w:val="16"/>
          <w:lang w:val="de-DE"/>
        </w:rPr>
        <w:t>(1994/ 2007) zur Errichtung des länderübergreife</w:t>
      </w:r>
      <w:r w:rsidRPr="00C21FCE">
        <w:rPr>
          <w:rFonts w:asciiTheme="minorHAnsi" w:hAnsiTheme="minorHAnsi" w:cs="Swift Com"/>
          <w:sz w:val="16"/>
          <w:szCs w:val="16"/>
          <w:lang w:val="de-DE"/>
        </w:rPr>
        <w:t>n</w:t>
      </w:r>
      <w:r w:rsidRPr="00C21FCE">
        <w:rPr>
          <w:rFonts w:asciiTheme="minorHAnsi" w:hAnsiTheme="minorHAnsi" w:cs="Swift Com"/>
          <w:sz w:val="16"/>
          <w:szCs w:val="16"/>
          <w:lang w:val="de-DE"/>
        </w:rPr>
        <w:t>den (</w:t>
      </w:r>
      <w:r w:rsidRPr="00C21FCE">
        <w:rPr>
          <w:rFonts w:asciiTheme="minorHAnsi" w:hAnsiTheme="minorHAnsi" w:cs="Swift Com"/>
          <w:color w:val="FF0000"/>
          <w:sz w:val="16"/>
          <w:szCs w:val="16"/>
          <w:lang w:val="de-DE"/>
        </w:rPr>
        <w:t>lü</w:t>
      </w:r>
      <w:r w:rsidRPr="00C21FCE">
        <w:rPr>
          <w:rFonts w:asciiTheme="minorHAnsi" w:hAnsiTheme="minorHAnsi" w:cs="Swift Com"/>
          <w:sz w:val="16"/>
          <w:szCs w:val="16"/>
          <w:lang w:val="de-DE"/>
        </w:rPr>
        <w:t xml:space="preserve">) UniVb Halle.Jena.Leipzig erklären die Partneruniversitäten ihre Bereitschaft, zur Zusammenarbeit: Lehre, Forschung, Weiterbildung, QS, Abstimmungen zu Schwerpunktsetzungen / Berufungsstrategie und zum Lehrangebot. </w:t>
      </w:r>
      <w:r w:rsidRPr="00C21FCE">
        <w:rPr>
          <w:rFonts w:asciiTheme="minorHAnsi" w:hAnsiTheme="minorHAnsi" w:cs="CorpoS"/>
          <w:sz w:val="16"/>
          <w:szCs w:val="16"/>
          <w:lang w:val="de-DE"/>
        </w:rPr>
        <w:t xml:space="preserve"> </w:t>
      </w:r>
      <w:r w:rsidRPr="00C21FCE">
        <w:rPr>
          <w:rFonts w:asciiTheme="minorHAnsi" w:hAnsiTheme="minorHAnsi" w:cs="Swift Com"/>
          <w:sz w:val="16"/>
          <w:szCs w:val="16"/>
          <w:lang w:val="de-DE"/>
        </w:rPr>
        <w:t>WR begrüßt die verei</w:t>
      </w:r>
      <w:r w:rsidRPr="00C21FCE">
        <w:rPr>
          <w:rFonts w:asciiTheme="minorHAnsi" w:hAnsiTheme="minorHAnsi" w:cs="Swift Com"/>
          <w:sz w:val="16"/>
          <w:szCs w:val="16"/>
          <w:lang w:val="de-DE"/>
        </w:rPr>
        <w:t>n</w:t>
      </w:r>
      <w:r w:rsidRPr="00C21FCE">
        <w:rPr>
          <w:rFonts w:asciiTheme="minorHAnsi" w:hAnsiTheme="minorHAnsi" w:cs="Swift Com"/>
          <w:sz w:val="16"/>
          <w:szCs w:val="16"/>
          <w:lang w:val="de-DE"/>
        </w:rPr>
        <w:t xml:space="preserve">barte Kooperation, die Universitäten haben aus seiner Sicht diese Vereinbarungen insbesondere in der Lehre, aber auch in der Forschung bislang noch nicht in dem gebotenen Maße umgesetzt. </w:t>
      </w:r>
    </w:p>
    <w:p w:rsidR="007A356B" w:rsidRPr="00C21FCE" w:rsidRDefault="007A356B" w:rsidP="008C55CC">
      <w:pPr>
        <w:autoSpaceDE w:val="0"/>
        <w:autoSpaceDN w:val="0"/>
        <w:adjustRightInd w:val="0"/>
        <w:jc w:val="both"/>
        <w:rPr>
          <w:rFonts w:asciiTheme="minorHAnsi" w:hAnsiTheme="minorHAnsi" w:cs="Swift Com"/>
          <w:sz w:val="16"/>
          <w:szCs w:val="16"/>
          <w:lang w:val="de-DE"/>
        </w:rPr>
      </w:pPr>
      <w:r w:rsidRPr="00C21FCE">
        <w:rPr>
          <w:rFonts w:asciiTheme="minorHAnsi" w:hAnsiTheme="minorHAnsi"/>
          <w:color w:val="FF0000"/>
          <w:sz w:val="16"/>
          <w:szCs w:val="16"/>
          <w:lang w:val="de-DE"/>
        </w:rPr>
        <w:t>WR</w:t>
      </w:r>
      <w:r w:rsidRPr="00C21FCE">
        <w:rPr>
          <w:rFonts w:asciiTheme="minorHAnsi" w:hAnsiTheme="minorHAnsi"/>
          <w:sz w:val="16"/>
          <w:szCs w:val="16"/>
          <w:lang w:val="de-DE"/>
        </w:rPr>
        <w:t>_</w:t>
      </w:r>
      <w:r w:rsidRPr="00C21FCE">
        <w:rPr>
          <w:rFonts w:asciiTheme="minorHAnsi" w:hAnsiTheme="minorHAnsi"/>
          <w:sz w:val="12"/>
          <w:szCs w:val="20"/>
          <w:lang w:val="de-DE"/>
        </w:rPr>
        <w:t>027</w:t>
      </w:r>
      <w:r w:rsidRPr="00C21FCE">
        <w:rPr>
          <w:rFonts w:asciiTheme="minorHAnsi" w:hAnsiTheme="minorHAnsi"/>
          <w:sz w:val="16"/>
          <w:szCs w:val="16"/>
          <w:lang w:val="de-DE"/>
        </w:rPr>
        <w:t>:</w:t>
      </w:r>
      <w:r w:rsidRPr="00C21FCE">
        <w:rPr>
          <w:rFonts w:asciiTheme="minorHAnsi" w:hAnsiTheme="minorHAnsi" w:cs="Swift Com"/>
          <w:sz w:val="16"/>
          <w:szCs w:val="16"/>
          <w:lang w:val="de-DE"/>
        </w:rPr>
        <w:t xml:space="preserve"> empfiehlt - auch mit Blick auf die Konstituierung einer mitteldeutschen HS-Region (</w:t>
      </w:r>
      <w:r w:rsidRPr="00C21FCE">
        <w:rPr>
          <w:rFonts w:asciiTheme="minorHAnsi" w:hAnsiTheme="minorHAnsi" w:cs="Swift Com"/>
          <w:color w:val="FF0000"/>
          <w:sz w:val="16"/>
          <w:szCs w:val="16"/>
          <w:lang w:val="de-DE"/>
        </w:rPr>
        <w:t>lü</w:t>
      </w:r>
      <w:r w:rsidRPr="00C21FCE">
        <w:rPr>
          <w:rFonts w:asciiTheme="minorHAnsi" w:hAnsiTheme="minorHAnsi" w:cs="Swift Com"/>
          <w:sz w:val="16"/>
          <w:szCs w:val="16"/>
          <w:lang w:val="de-DE"/>
        </w:rPr>
        <w:t xml:space="preserve">) - den UniVb Halle.Jena.Leipzig strategisch weiterzuentwickeln und mit Leben zu füllen: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CorpoS"/>
          <w:sz w:val="16"/>
          <w:szCs w:val="16"/>
          <w:lang w:val="de-DE"/>
        </w:rPr>
      </w:pPr>
      <w:r w:rsidRPr="00C21FCE">
        <w:rPr>
          <w:rFonts w:asciiTheme="minorHAnsi" w:hAnsiTheme="minorHAnsi"/>
          <w:color w:val="FF0000"/>
          <w:sz w:val="16"/>
          <w:szCs w:val="16"/>
          <w:lang w:val="de-DE"/>
        </w:rPr>
        <w:t>WR</w:t>
      </w:r>
      <w:r w:rsidRPr="00C21FCE">
        <w:rPr>
          <w:rFonts w:asciiTheme="minorHAnsi" w:hAnsiTheme="minorHAnsi"/>
          <w:sz w:val="16"/>
          <w:szCs w:val="16"/>
          <w:lang w:val="de-DE"/>
        </w:rPr>
        <w:t>_</w:t>
      </w:r>
      <w:r w:rsidRPr="00C21FCE">
        <w:rPr>
          <w:rFonts w:asciiTheme="minorHAnsi" w:hAnsiTheme="minorHAnsi"/>
          <w:sz w:val="12"/>
          <w:szCs w:val="20"/>
          <w:lang w:val="de-DE"/>
        </w:rPr>
        <w:t>027a</w:t>
      </w:r>
      <w:r w:rsidRPr="00C21FCE">
        <w:rPr>
          <w:rFonts w:asciiTheme="minorHAnsi" w:hAnsiTheme="minorHAnsi"/>
          <w:sz w:val="16"/>
          <w:szCs w:val="16"/>
          <w:lang w:val="de-DE"/>
        </w:rPr>
        <w:t>:</w:t>
      </w:r>
      <w:r w:rsidRPr="00C21FCE">
        <w:rPr>
          <w:rFonts w:asciiTheme="minorHAnsi" w:hAnsiTheme="minorHAnsi" w:cs="Swift Com"/>
          <w:sz w:val="16"/>
          <w:szCs w:val="16"/>
          <w:lang w:val="de-DE"/>
        </w:rPr>
        <w:t xml:space="preserve"> Zur Verbesserung der strukturellen Voraussetzungen für dauerhafte und strategisch angelegte Kooperationsbezi</w:t>
      </w:r>
      <w:r w:rsidRPr="00C21FCE">
        <w:rPr>
          <w:rFonts w:asciiTheme="minorHAnsi" w:hAnsiTheme="minorHAnsi" w:cs="Swift Com"/>
          <w:sz w:val="16"/>
          <w:szCs w:val="16"/>
          <w:lang w:val="de-DE"/>
        </w:rPr>
        <w:t>e</w:t>
      </w:r>
      <w:r w:rsidRPr="00C21FCE">
        <w:rPr>
          <w:rFonts w:asciiTheme="minorHAnsi" w:hAnsiTheme="minorHAnsi" w:cs="Swift Com"/>
          <w:sz w:val="16"/>
          <w:szCs w:val="16"/>
          <w:lang w:val="de-DE"/>
        </w:rPr>
        <w:t>hungen sollten die drei Universitäten ihre Profile enger aufeinander abstimmen</w:t>
      </w:r>
      <w:r w:rsidR="009F0E2C">
        <w:rPr>
          <w:rFonts w:asciiTheme="minorHAnsi" w:hAnsiTheme="minorHAnsi" w:cs="Swift Com"/>
          <w:sz w:val="16"/>
          <w:szCs w:val="16"/>
          <w:lang w:val="de-DE"/>
        </w:rPr>
        <w:t xml:space="preserve"> </w:t>
      </w:r>
      <w:r w:rsidR="009F0E2C">
        <w:rPr>
          <w:rFonts w:asciiTheme="minorHAnsi" w:hAnsiTheme="minorHAnsi"/>
          <w:sz w:val="16"/>
          <w:lang w:val="de-DE"/>
        </w:rPr>
        <w:t>[</w:t>
      </w:r>
      <w:r w:rsidR="009F0E2C">
        <w:rPr>
          <w:rFonts w:asciiTheme="minorHAnsi" w:hAnsiTheme="minorHAnsi"/>
          <w:color w:val="FF0000"/>
          <w:sz w:val="16"/>
          <w:lang w:val="de-DE"/>
        </w:rPr>
        <w:t>STG</w:t>
      </w:r>
      <w:r w:rsidR="009F0E2C">
        <w:rPr>
          <w:rFonts w:asciiTheme="minorHAnsi" w:hAnsiTheme="minorHAnsi"/>
          <w:sz w:val="16"/>
          <w:lang w:val="de-DE"/>
        </w:rPr>
        <w:t>]</w:t>
      </w:r>
      <w:r w:rsidR="009F0E2C" w:rsidRPr="009F0E2C">
        <w:rPr>
          <w:rFonts w:asciiTheme="minorHAnsi" w:hAnsiTheme="minorHAnsi"/>
          <w:sz w:val="16"/>
          <w:lang w:val="de-DE"/>
        </w:rPr>
        <w:t xml:space="preserve"> </w:t>
      </w:r>
      <w:r w:rsidR="009F0E2C">
        <w:rPr>
          <w:rFonts w:asciiTheme="minorHAnsi" w:hAnsiTheme="minorHAnsi"/>
          <w:sz w:val="16"/>
          <w:lang w:val="de-DE"/>
        </w:rPr>
        <w:t>[</w:t>
      </w:r>
      <w:r w:rsidR="009F0E2C">
        <w:rPr>
          <w:rFonts w:asciiTheme="minorHAnsi" w:hAnsiTheme="minorHAnsi"/>
          <w:color w:val="FF0000"/>
          <w:sz w:val="16"/>
          <w:lang w:val="de-DE"/>
        </w:rPr>
        <w:t>SEP</w:t>
      </w:r>
      <w:r w:rsidR="009F0E2C">
        <w:rPr>
          <w:rFonts w:asciiTheme="minorHAnsi" w:hAnsiTheme="minorHAnsi"/>
          <w:sz w:val="16"/>
          <w:lang w:val="de-DE"/>
        </w:rPr>
        <w:t>] [</w:t>
      </w:r>
      <w:r w:rsidR="009F0E2C" w:rsidRPr="009F0E2C">
        <w:rPr>
          <w:rFonts w:asciiTheme="minorHAnsi" w:hAnsiTheme="minorHAnsi"/>
          <w:color w:val="FF0000"/>
          <w:sz w:val="16"/>
          <w:lang w:val="de-DE"/>
        </w:rPr>
        <w:t>FoS</w:t>
      </w:r>
      <w:r w:rsidR="009F0E2C">
        <w:rPr>
          <w:rFonts w:asciiTheme="minorHAnsi" w:hAnsiTheme="minorHAnsi"/>
          <w:sz w:val="16"/>
          <w:lang w:val="de-DE"/>
        </w:rPr>
        <w:t>]</w:t>
      </w:r>
      <w:r w:rsidRPr="00C21FCE">
        <w:rPr>
          <w:rFonts w:asciiTheme="minorHAnsi" w:hAnsiTheme="minorHAnsi" w:cs="Swift Com"/>
          <w:sz w:val="16"/>
          <w:szCs w:val="16"/>
          <w:lang w:val="de-DE"/>
        </w:rPr>
        <w:t>.</w:t>
      </w:r>
      <w:r w:rsidR="009F0E2C">
        <w:rPr>
          <w:rFonts w:asciiTheme="minorHAnsi" w:hAnsiTheme="minorHAnsi" w:cs="Swift Com"/>
          <w:sz w:val="16"/>
          <w:szCs w:val="16"/>
          <w:lang w:val="de-DE"/>
        </w:rPr>
        <w:t xml:space="preserve"> </w:t>
      </w:r>
      <w:r w:rsidRPr="00C21FCE">
        <w:rPr>
          <w:rFonts w:asciiTheme="minorHAnsi" w:hAnsiTheme="minorHAnsi" w:cs="Swift Com"/>
          <w:sz w:val="16"/>
          <w:szCs w:val="16"/>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16"/>
          <w:lang w:val="de-DE"/>
        </w:rPr>
      </w:pPr>
      <w:r w:rsidRPr="00C21FCE">
        <w:rPr>
          <w:rFonts w:asciiTheme="minorHAnsi" w:hAnsiTheme="minorHAnsi"/>
          <w:color w:val="FF0000"/>
          <w:sz w:val="16"/>
          <w:szCs w:val="16"/>
          <w:lang w:val="de-DE"/>
        </w:rPr>
        <w:t>WR</w:t>
      </w:r>
      <w:r w:rsidRPr="00C21FCE">
        <w:rPr>
          <w:rFonts w:asciiTheme="minorHAnsi" w:hAnsiTheme="minorHAnsi"/>
          <w:sz w:val="16"/>
          <w:szCs w:val="16"/>
          <w:lang w:val="de-DE"/>
        </w:rPr>
        <w:t>_</w:t>
      </w:r>
      <w:r w:rsidRPr="00C21FCE">
        <w:rPr>
          <w:rFonts w:asciiTheme="minorHAnsi" w:hAnsiTheme="minorHAnsi"/>
          <w:sz w:val="12"/>
          <w:szCs w:val="20"/>
          <w:lang w:val="de-DE"/>
        </w:rPr>
        <w:t>027b</w:t>
      </w:r>
      <w:r w:rsidRPr="00C21FCE">
        <w:rPr>
          <w:rFonts w:asciiTheme="minorHAnsi" w:hAnsiTheme="minorHAnsi"/>
          <w:sz w:val="16"/>
          <w:szCs w:val="16"/>
          <w:lang w:val="de-DE"/>
        </w:rPr>
        <w:t>:</w:t>
      </w:r>
      <w:r w:rsidRPr="00C21FCE">
        <w:rPr>
          <w:rFonts w:asciiTheme="minorHAnsi" w:hAnsiTheme="minorHAnsi" w:cs="Swift Com"/>
          <w:sz w:val="16"/>
          <w:szCs w:val="16"/>
          <w:lang w:val="de-DE"/>
        </w:rPr>
        <w:t xml:space="preserve"> Einzelne Erfolge der Universitäten bei der kooperativen Einwerbung von Gruppenförderinstrumenten (3 SFB und 1 SFB Transregio - MLU / Leipzig; 1 SFB</w:t>
      </w:r>
      <w:r w:rsidRPr="00C21FCE">
        <w:rPr>
          <w:rStyle w:val="Funotenzeichen"/>
          <w:rFonts w:asciiTheme="minorHAnsi" w:hAnsiTheme="minorHAnsi" w:cs="Swift Com"/>
          <w:sz w:val="16"/>
          <w:szCs w:val="19"/>
          <w:lang w:val="de-DE"/>
        </w:rPr>
        <w:footnoteReference w:id="49"/>
      </w:r>
      <w:r w:rsidRPr="00C21FCE">
        <w:rPr>
          <w:rFonts w:asciiTheme="minorHAnsi" w:hAnsiTheme="minorHAnsi" w:cs="Swift Com"/>
          <w:sz w:val="14"/>
          <w:szCs w:val="19"/>
          <w:lang w:val="de-DE"/>
        </w:rPr>
        <w:t xml:space="preserve"> </w:t>
      </w:r>
      <w:r w:rsidRPr="00C21FCE">
        <w:rPr>
          <w:rFonts w:asciiTheme="minorHAnsi" w:hAnsiTheme="minorHAnsi" w:cs="Swift Com"/>
          <w:sz w:val="16"/>
          <w:szCs w:val="16"/>
          <w:lang w:val="de-DE"/>
        </w:rPr>
        <w:t>- MLU / Jena; 1 DFG-Forschungszentrum für integrative Biodiversitätsforschung – MLU / Jena / Leipzig) bilden einen Ausgangspunkt für die nötige Ausweitung und stärkere Institutionalisierung der kooperativen Forschung.</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4"/>
          <w:szCs w:val="19"/>
          <w:lang w:val="de-DE"/>
        </w:rPr>
      </w:pPr>
      <w:r w:rsidRPr="00C21FCE">
        <w:rPr>
          <w:rFonts w:asciiTheme="minorHAnsi" w:hAnsiTheme="minorHAnsi"/>
          <w:color w:val="FF0000"/>
          <w:sz w:val="16"/>
          <w:szCs w:val="16"/>
          <w:lang w:val="de-DE"/>
        </w:rPr>
        <w:t>WR</w:t>
      </w:r>
      <w:r w:rsidRPr="00C21FCE">
        <w:rPr>
          <w:rFonts w:asciiTheme="minorHAnsi" w:hAnsiTheme="minorHAnsi"/>
          <w:sz w:val="16"/>
          <w:szCs w:val="16"/>
          <w:lang w:val="de-DE"/>
        </w:rPr>
        <w:t>_</w:t>
      </w:r>
      <w:r w:rsidRPr="00C21FCE">
        <w:rPr>
          <w:rFonts w:asciiTheme="minorHAnsi" w:hAnsiTheme="minorHAnsi"/>
          <w:sz w:val="12"/>
          <w:szCs w:val="20"/>
          <w:lang w:val="de-DE"/>
        </w:rPr>
        <w:t xml:space="preserve">027c </w:t>
      </w:r>
      <w:r w:rsidRPr="00C21FCE">
        <w:rPr>
          <w:rFonts w:asciiTheme="minorHAnsi" w:hAnsiTheme="minorHAnsi" w:cs="Swift Com"/>
          <w:sz w:val="16"/>
          <w:szCs w:val="16"/>
          <w:lang w:val="de-DE"/>
        </w:rPr>
        <w:t>regt mit Blick auf die wirtschaftliche Entwicklung in der mitteldeutschen Region und auf die Erhöhung des Drittmi</w:t>
      </w:r>
      <w:r w:rsidRPr="00C21FCE">
        <w:rPr>
          <w:rFonts w:asciiTheme="minorHAnsi" w:hAnsiTheme="minorHAnsi" w:cs="Swift Com"/>
          <w:sz w:val="16"/>
          <w:szCs w:val="16"/>
          <w:lang w:val="de-DE"/>
        </w:rPr>
        <w:t>t</w:t>
      </w:r>
      <w:r w:rsidRPr="00C21FCE">
        <w:rPr>
          <w:rFonts w:asciiTheme="minorHAnsi" w:hAnsiTheme="minorHAnsi" w:cs="Swift Com"/>
          <w:sz w:val="16"/>
          <w:szCs w:val="16"/>
          <w:lang w:val="de-DE"/>
        </w:rPr>
        <w:t>telaufkommens aus der Privatwirtschaft an, gemeinsame Forschungsaktivitäten der drei Universitäten stärker mit lände</w:t>
      </w:r>
      <w:r w:rsidRPr="00C21FCE">
        <w:rPr>
          <w:rFonts w:asciiTheme="minorHAnsi" w:hAnsiTheme="minorHAnsi" w:cs="Swift Com"/>
          <w:sz w:val="16"/>
          <w:szCs w:val="16"/>
          <w:lang w:val="de-DE"/>
        </w:rPr>
        <w:t>r</w:t>
      </w:r>
      <w:r w:rsidRPr="00C21FCE">
        <w:rPr>
          <w:rFonts w:asciiTheme="minorHAnsi" w:hAnsiTheme="minorHAnsi" w:cs="Swift Com"/>
          <w:sz w:val="16"/>
          <w:szCs w:val="16"/>
          <w:lang w:val="de-DE"/>
        </w:rPr>
        <w:t>übergreifenden (</w:t>
      </w:r>
      <w:r w:rsidRPr="00C21FCE">
        <w:rPr>
          <w:rFonts w:asciiTheme="minorHAnsi" w:hAnsiTheme="minorHAnsi" w:cs="Swift Com"/>
          <w:color w:val="FF0000"/>
          <w:sz w:val="16"/>
          <w:szCs w:val="16"/>
          <w:lang w:val="de-DE"/>
        </w:rPr>
        <w:t>lü</w:t>
      </w:r>
      <w:r w:rsidRPr="00C21FCE">
        <w:rPr>
          <w:rFonts w:asciiTheme="minorHAnsi" w:hAnsiTheme="minorHAnsi" w:cs="Swift Com"/>
          <w:sz w:val="16"/>
          <w:szCs w:val="16"/>
          <w:lang w:val="de-DE"/>
        </w:rPr>
        <w:t xml:space="preserve">) Aktivitäten der Wirtschaft zur Belebung innovationsfördernder Kooperationen zu vernetzen, wie sie durch </w:t>
      </w:r>
      <w:r w:rsidRPr="00C21FCE">
        <w:rPr>
          <w:rFonts w:asciiTheme="minorHAnsi" w:hAnsiTheme="minorHAnsi" w:cs="Swift Com"/>
          <w:i/>
          <w:sz w:val="16"/>
          <w:szCs w:val="16"/>
          <w:lang w:val="de-DE"/>
        </w:rPr>
        <w:t>Wirtschaftsinitiative für Mitteldeutschland</w:t>
      </w:r>
      <w:r w:rsidRPr="00C21FCE">
        <w:rPr>
          <w:rFonts w:asciiTheme="minorHAnsi" w:hAnsiTheme="minorHAnsi" w:cs="Swift Com"/>
          <w:sz w:val="16"/>
          <w:szCs w:val="16"/>
          <w:lang w:val="de-DE"/>
        </w:rPr>
        <w:t xml:space="preserve"> </w:t>
      </w:r>
      <w:r w:rsidR="00A53FAD">
        <w:rPr>
          <w:rFonts w:asciiTheme="minorHAnsi" w:hAnsiTheme="minorHAnsi" w:cs="Swift Com"/>
          <w:sz w:val="16"/>
          <w:szCs w:val="16"/>
          <w:lang w:val="de-DE"/>
        </w:rPr>
        <w:t>/</w:t>
      </w:r>
      <w:r w:rsidRPr="00C21FCE">
        <w:rPr>
          <w:rFonts w:asciiTheme="minorHAnsi" w:hAnsiTheme="minorHAnsi" w:cs="Swift Com"/>
          <w:sz w:val="16"/>
          <w:szCs w:val="16"/>
          <w:lang w:val="de-DE"/>
        </w:rPr>
        <w:t xml:space="preserve"> </w:t>
      </w:r>
      <w:r w:rsidRPr="00C21FCE">
        <w:rPr>
          <w:rFonts w:asciiTheme="minorHAnsi" w:hAnsiTheme="minorHAnsi" w:cs="Swift Com"/>
          <w:i/>
          <w:sz w:val="16"/>
          <w:szCs w:val="16"/>
          <w:lang w:val="de-DE"/>
        </w:rPr>
        <w:t>Metropolregion Mitteldeutschland</w:t>
      </w:r>
      <w:r w:rsidRPr="00C21FCE">
        <w:rPr>
          <w:rFonts w:asciiTheme="minorHAnsi" w:hAnsiTheme="minorHAnsi" w:cs="Swift Com"/>
          <w:sz w:val="16"/>
          <w:szCs w:val="16"/>
          <w:lang w:val="de-DE"/>
        </w:rPr>
        <w:t xml:space="preserve"> schon angestoßen wurden</w:t>
      </w:r>
      <w:r w:rsidRPr="00C21FCE">
        <w:rPr>
          <w:rStyle w:val="Funotenzeichen"/>
          <w:rFonts w:asciiTheme="minorHAnsi" w:hAnsiTheme="minorHAnsi" w:cs="Swift Com"/>
          <w:sz w:val="16"/>
          <w:szCs w:val="19"/>
          <w:lang w:val="de-DE"/>
        </w:rPr>
        <w:footnoteReference w:id="50"/>
      </w:r>
      <w:r w:rsidR="009F0E2C">
        <w:rPr>
          <w:rFonts w:asciiTheme="minorHAnsi" w:hAnsiTheme="minorHAnsi" w:cs="Swift Com"/>
          <w:sz w:val="14"/>
          <w:szCs w:val="19"/>
          <w:lang w:val="de-DE"/>
        </w:rPr>
        <w:t xml:space="preserve"> </w:t>
      </w:r>
      <w:r w:rsidR="009024F6" w:rsidRPr="009530E5">
        <w:rPr>
          <w:rFonts w:asciiTheme="minorHAnsi" w:hAnsiTheme="minorHAnsi" w:cs="Swift Com"/>
          <w:sz w:val="16"/>
          <w:lang w:val="de-DE"/>
        </w:rPr>
        <w:t>[</w:t>
      </w:r>
      <w:r w:rsidR="009024F6">
        <w:rPr>
          <w:rFonts w:asciiTheme="minorHAnsi" w:hAnsiTheme="minorHAnsi" w:cs="Swift Com"/>
          <w:color w:val="FF0000"/>
          <w:sz w:val="16"/>
          <w:lang w:val="de-DE"/>
        </w:rPr>
        <w:t>KPF</w:t>
      </w:r>
      <w:r w:rsidR="009024F6" w:rsidRPr="009530E5">
        <w:rPr>
          <w:rFonts w:asciiTheme="minorHAnsi" w:hAnsiTheme="minorHAnsi" w:cs="Swift Com"/>
          <w:sz w:val="16"/>
          <w:lang w:val="de-DE"/>
        </w:rPr>
        <w:t>]</w:t>
      </w:r>
      <w:r w:rsidR="009024F6">
        <w:rPr>
          <w:rFonts w:asciiTheme="minorHAnsi" w:hAnsiTheme="minorHAnsi"/>
          <w:sz w:val="16"/>
          <w:lang w:val="de-DE"/>
        </w:rPr>
        <w:t xml:space="preserve"> </w:t>
      </w:r>
      <w:r w:rsidR="00A53FAD">
        <w:rPr>
          <w:rFonts w:asciiTheme="minorHAnsi" w:hAnsiTheme="minorHAnsi"/>
          <w:sz w:val="16"/>
          <w:lang w:val="de-DE"/>
        </w:rPr>
        <w:t>[</w:t>
      </w:r>
      <w:r w:rsidR="00A53FAD">
        <w:rPr>
          <w:rFonts w:asciiTheme="minorHAnsi" w:hAnsiTheme="minorHAnsi"/>
          <w:color w:val="FF0000"/>
          <w:sz w:val="16"/>
          <w:lang w:val="de-DE"/>
        </w:rPr>
        <w:t>REG</w:t>
      </w:r>
      <w:r w:rsidR="00A53FAD" w:rsidRPr="00215FEC">
        <w:rPr>
          <w:rFonts w:asciiTheme="minorHAnsi" w:hAnsiTheme="minorHAnsi"/>
          <w:sz w:val="16"/>
          <w:lang w:val="de-DE"/>
        </w:rPr>
        <w:t>]</w:t>
      </w:r>
      <w:r w:rsidR="009F0E2C" w:rsidRPr="009F0E2C">
        <w:rPr>
          <w:rFonts w:asciiTheme="minorHAnsi" w:hAnsiTheme="minorHAnsi"/>
          <w:sz w:val="16"/>
          <w:lang w:val="de-DE"/>
        </w:rPr>
        <w:t xml:space="preserve"> </w:t>
      </w:r>
      <w:r w:rsidR="009F0E2C">
        <w:rPr>
          <w:rFonts w:asciiTheme="minorHAnsi" w:hAnsiTheme="minorHAnsi"/>
          <w:sz w:val="16"/>
          <w:lang w:val="de-DE"/>
        </w:rPr>
        <w:t>[</w:t>
      </w:r>
      <w:r w:rsidR="009F0E2C" w:rsidRPr="009F0E2C">
        <w:rPr>
          <w:rFonts w:asciiTheme="minorHAnsi" w:hAnsiTheme="minorHAnsi"/>
          <w:color w:val="FF0000"/>
          <w:sz w:val="16"/>
          <w:lang w:val="de-DE"/>
        </w:rPr>
        <w:t>FoS</w:t>
      </w:r>
      <w:r w:rsidR="009F0E2C">
        <w:rPr>
          <w:rFonts w:asciiTheme="minorHAnsi" w:hAnsiTheme="minorHAnsi"/>
          <w:sz w:val="16"/>
          <w:lang w:val="de-DE"/>
        </w:rPr>
        <w:t>].</w:t>
      </w:r>
      <w:r w:rsidRPr="00C21FCE">
        <w:rPr>
          <w:rFonts w:asciiTheme="minorHAnsi" w:hAnsiTheme="minorHAnsi" w:cs="Swift Com"/>
          <w:sz w:val="14"/>
          <w:szCs w:val="19"/>
          <w:lang w:val="de-DE"/>
        </w:rPr>
        <w:t xml:space="preserve"> </w:t>
      </w:r>
      <w:r w:rsidRPr="00C21FCE">
        <w:rPr>
          <w:rFonts w:asciiTheme="minorHAnsi" w:hAnsiTheme="minorHAnsi" w:cs="CorpoS"/>
          <w:sz w:val="8"/>
          <w:szCs w:val="12"/>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16"/>
          <w:lang w:val="de-DE"/>
        </w:rPr>
      </w:pPr>
      <w:r w:rsidRPr="00C21FCE">
        <w:rPr>
          <w:rFonts w:asciiTheme="minorHAnsi" w:hAnsiTheme="minorHAnsi"/>
          <w:color w:val="FF0000"/>
          <w:sz w:val="16"/>
          <w:szCs w:val="16"/>
          <w:lang w:val="de-DE"/>
        </w:rPr>
        <w:t>WR</w:t>
      </w:r>
      <w:r w:rsidRPr="00C21FCE">
        <w:rPr>
          <w:rFonts w:asciiTheme="minorHAnsi" w:hAnsiTheme="minorHAnsi"/>
          <w:sz w:val="16"/>
          <w:szCs w:val="16"/>
          <w:lang w:val="de-DE"/>
        </w:rPr>
        <w:t>_</w:t>
      </w:r>
      <w:r w:rsidRPr="00C21FCE">
        <w:rPr>
          <w:rFonts w:asciiTheme="minorHAnsi" w:hAnsiTheme="minorHAnsi"/>
          <w:sz w:val="12"/>
          <w:szCs w:val="20"/>
          <w:lang w:val="de-DE"/>
        </w:rPr>
        <w:t>027d</w:t>
      </w:r>
      <w:r w:rsidRPr="00C21FCE">
        <w:rPr>
          <w:rFonts w:asciiTheme="minorHAnsi" w:hAnsiTheme="minorHAnsi"/>
          <w:sz w:val="16"/>
          <w:szCs w:val="16"/>
          <w:lang w:val="de-DE"/>
        </w:rPr>
        <w:t xml:space="preserve"> </w:t>
      </w:r>
      <w:r w:rsidRPr="00C21FCE">
        <w:rPr>
          <w:rFonts w:asciiTheme="minorHAnsi" w:hAnsiTheme="minorHAnsi" w:cs="Swift Com"/>
          <w:sz w:val="16"/>
          <w:szCs w:val="16"/>
          <w:lang w:val="de-DE"/>
        </w:rPr>
        <w:t>empfiehlt der MLU eindringlich, die bislang weitgehend auf die Forschung beschränkte Zusammenarbeit mit den Partneruniversitäten auf Lehre und Studium auszuweiten</w:t>
      </w:r>
      <w:r w:rsidR="00F51353">
        <w:rPr>
          <w:rFonts w:asciiTheme="minorHAnsi" w:hAnsiTheme="minorHAnsi" w:cs="Swift Com"/>
          <w:sz w:val="16"/>
          <w:szCs w:val="16"/>
          <w:lang w:val="de-DE"/>
        </w:rPr>
        <w:t xml:space="preserve"> </w:t>
      </w:r>
      <w:r w:rsidR="000B295E">
        <w:rPr>
          <w:rFonts w:asciiTheme="minorHAnsi" w:hAnsiTheme="minorHAnsi" w:cs="Swift Com"/>
          <w:sz w:val="16"/>
          <w:szCs w:val="20"/>
          <w:lang w:val="de-DE"/>
        </w:rPr>
        <w:t>[</w:t>
      </w:r>
      <w:r w:rsidR="000B295E">
        <w:rPr>
          <w:rFonts w:asciiTheme="minorHAnsi" w:hAnsiTheme="minorHAnsi" w:cs="Swift Com"/>
          <w:color w:val="FF0000"/>
          <w:sz w:val="16"/>
          <w:szCs w:val="20"/>
          <w:lang w:val="de-DE"/>
        </w:rPr>
        <w:t>BAMA</w:t>
      </w:r>
      <w:r w:rsidR="000B295E">
        <w:rPr>
          <w:rFonts w:asciiTheme="minorHAnsi" w:hAnsiTheme="minorHAnsi" w:cs="Swift Com"/>
          <w:sz w:val="16"/>
          <w:szCs w:val="20"/>
          <w:lang w:val="de-DE"/>
        </w:rPr>
        <w:t>]</w:t>
      </w:r>
      <w:r w:rsidR="000B295E">
        <w:rPr>
          <w:rFonts w:asciiTheme="minorHAnsi" w:hAnsiTheme="minorHAnsi" w:cs="Swift Com"/>
          <w:sz w:val="16"/>
          <w:szCs w:val="16"/>
          <w:lang w:val="de-DE"/>
        </w:rPr>
        <w:t xml:space="preserve"> </w:t>
      </w:r>
      <w:r w:rsidR="00F51353">
        <w:rPr>
          <w:rFonts w:asciiTheme="minorHAnsi" w:hAnsiTheme="minorHAnsi" w:cs="Swift Com"/>
          <w:sz w:val="16"/>
          <w:szCs w:val="16"/>
          <w:lang w:val="de-DE"/>
        </w:rPr>
        <w:t>(</w:t>
      </w:r>
      <w:r w:rsidR="00F51353" w:rsidRPr="00F51353">
        <w:rPr>
          <w:rFonts w:asciiTheme="minorHAnsi" w:hAnsiTheme="minorHAnsi" w:cs="Swift Com"/>
          <w:color w:val="FF0000"/>
          <w:sz w:val="16"/>
          <w:szCs w:val="16"/>
          <w:lang w:val="de-DE"/>
        </w:rPr>
        <w:t>hü</w:t>
      </w:r>
      <w:r w:rsidR="00F51353">
        <w:rPr>
          <w:rFonts w:asciiTheme="minorHAnsi" w:hAnsiTheme="minorHAnsi" w:cs="Swift Com"/>
          <w:sz w:val="16"/>
          <w:szCs w:val="16"/>
          <w:lang w:val="de-DE"/>
        </w:rPr>
        <w:t>)</w:t>
      </w:r>
      <w:r w:rsidRPr="00C21FCE">
        <w:rPr>
          <w:rFonts w:asciiTheme="minorHAnsi" w:hAnsiTheme="minorHAnsi" w:cs="Swift Com"/>
          <w:sz w:val="16"/>
          <w:szCs w:val="16"/>
          <w:lang w:val="de-DE"/>
        </w:rPr>
        <w:t>.</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16"/>
          <w:lang w:val="de-DE"/>
        </w:rPr>
      </w:pPr>
      <w:r w:rsidRPr="00C21FCE">
        <w:rPr>
          <w:rFonts w:asciiTheme="minorHAnsi" w:hAnsiTheme="minorHAnsi"/>
          <w:color w:val="FF0000"/>
          <w:sz w:val="16"/>
          <w:szCs w:val="16"/>
          <w:lang w:val="de-DE"/>
        </w:rPr>
        <w:t>WR</w:t>
      </w:r>
      <w:r w:rsidRPr="00C21FCE">
        <w:rPr>
          <w:rFonts w:asciiTheme="minorHAnsi" w:hAnsiTheme="minorHAnsi"/>
          <w:sz w:val="16"/>
          <w:szCs w:val="16"/>
          <w:lang w:val="de-DE"/>
        </w:rPr>
        <w:t>_</w:t>
      </w:r>
      <w:r w:rsidRPr="00C21FCE">
        <w:rPr>
          <w:rFonts w:asciiTheme="minorHAnsi" w:hAnsiTheme="minorHAnsi"/>
          <w:sz w:val="12"/>
          <w:szCs w:val="20"/>
          <w:lang w:val="de-DE"/>
        </w:rPr>
        <w:t>027d-1</w:t>
      </w:r>
      <w:r w:rsidRPr="00C21FCE">
        <w:rPr>
          <w:rFonts w:asciiTheme="minorHAnsi" w:hAnsiTheme="minorHAnsi"/>
          <w:sz w:val="16"/>
          <w:szCs w:val="16"/>
          <w:lang w:val="de-DE"/>
        </w:rPr>
        <w:t xml:space="preserve">: </w:t>
      </w:r>
      <w:r w:rsidRPr="00C21FCE">
        <w:rPr>
          <w:rFonts w:asciiTheme="minorHAnsi" w:hAnsiTheme="minorHAnsi" w:cs="Swift Com"/>
          <w:sz w:val="16"/>
          <w:szCs w:val="16"/>
          <w:lang w:val="de-DE"/>
        </w:rPr>
        <w:t xml:space="preserve">Unmittelbare Ansatzpunkte: Abstimmung des Lehrangebots, kooperative Studiengänge, Modulaustausch. Dadurch die Möglichkeit zu eröffnen, die Attraktivität des regionalen Studienangebotes insgesamt zu steigern und die Kapazitäten besser auszulasten.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16"/>
          <w:lang w:val="de-DE"/>
        </w:rPr>
      </w:pPr>
      <w:r w:rsidRPr="00C21FCE">
        <w:rPr>
          <w:rFonts w:asciiTheme="minorHAnsi" w:hAnsiTheme="minorHAnsi"/>
          <w:color w:val="FF0000"/>
          <w:sz w:val="16"/>
          <w:szCs w:val="16"/>
          <w:lang w:val="de-DE"/>
        </w:rPr>
        <w:t>WR</w:t>
      </w:r>
      <w:r w:rsidRPr="00C21FCE">
        <w:rPr>
          <w:rFonts w:asciiTheme="minorHAnsi" w:hAnsiTheme="minorHAnsi"/>
          <w:sz w:val="16"/>
          <w:szCs w:val="16"/>
          <w:lang w:val="de-DE"/>
        </w:rPr>
        <w:t>_</w:t>
      </w:r>
      <w:r w:rsidRPr="00C21FCE">
        <w:rPr>
          <w:rFonts w:asciiTheme="minorHAnsi" w:hAnsiTheme="minorHAnsi"/>
          <w:sz w:val="12"/>
          <w:szCs w:val="20"/>
          <w:lang w:val="de-DE"/>
        </w:rPr>
        <w:t>027d-2</w:t>
      </w:r>
      <w:r w:rsidRPr="00C21FCE">
        <w:rPr>
          <w:rFonts w:asciiTheme="minorHAnsi" w:hAnsiTheme="minorHAnsi"/>
          <w:sz w:val="16"/>
          <w:szCs w:val="16"/>
          <w:lang w:val="de-DE"/>
        </w:rPr>
        <w:t xml:space="preserve">: </w:t>
      </w:r>
      <w:r w:rsidRPr="00C21FCE">
        <w:rPr>
          <w:rFonts w:asciiTheme="minorHAnsi" w:hAnsiTheme="minorHAnsi" w:cs="Swift Com"/>
          <w:sz w:val="16"/>
          <w:szCs w:val="16"/>
          <w:lang w:val="de-DE"/>
        </w:rPr>
        <w:t xml:space="preserve">Dies sollte die Entwicklung innovativer Formen von Lehre und Studienorganisation beinhalten (z. B. </w:t>
      </w:r>
      <w:r w:rsidRPr="00C21FCE">
        <w:rPr>
          <w:rFonts w:asciiTheme="minorHAnsi" w:hAnsiTheme="minorHAnsi" w:cs="Swift Com"/>
          <w:i/>
          <w:iCs/>
          <w:sz w:val="16"/>
          <w:szCs w:val="16"/>
          <w:lang w:val="de-DE"/>
        </w:rPr>
        <w:t>E-Learning</w:t>
      </w:r>
      <w:r w:rsidRPr="00C21FCE">
        <w:rPr>
          <w:rFonts w:asciiTheme="minorHAnsi" w:hAnsiTheme="minorHAnsi" w:cs="Swift Com"/>
          <w:sz w:val="16"/>
          <w:szCs w:val="16"/>
          <w:lang w:val="de-DE"/>
        </w:rPr>
        <w:t xml:space="preserve">, Lehrendenmobilität).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16"/>
          <w:lang w:val="de-DE"/>
        </w:rPr>
      </w:pPr>
      <w:r w:rsidRPr="00C21FCE">
        <w:rPr>
          <w:rFonts w:asciiTheme="minorHAnsi" w:hAnsiTheme="minorHAnsi"/>
          <w:color w:val="FF0000"/>
          <w:sz w:val="16"/>
          <w:szCs w:val="16"/>
          <w:lang w:val="de-DE"/>
        </w:rPr>
        <w:t>WR</w:t>
      </w:r>
      <w:r w:rsidRPr="00C21FCE">
        <w:rPr>
          <w:rFonts w:asciiTheme="minorHAnsi" w:hAnsiTheme="minorHAnsi"/>
          <w:sz w:val="16"/>
          <w:szCs w:val="16"/>
          <w:lang w:val="de-DE"/>
        </w:rPr>
        <w:t>_</w:t>
      </w:r>
      <w:r w:rsidRPr="00C21FCE">
        <w:rPr>
          <w:rFonts w:asciiTheme="minorHAnsi" w:hAnsiTheme="minorHAnsi"/>
          <w:sz w:val="12"/>
          <w:szCs w:val="20"/>
          <w:lang w:val="de-DE"/>
        </w:rPr>
        <w:t>027d-3</w:t>
      </w:r>
      <w:r w:rsidRPr="00C21FCE">
        <w:rPr>
          <w:rFonts w:asciiTheme="minorHAnsi" w:hAnsiTheme="minorHAnsi"/>
          <w:sz w:val="16"/>
          <w:szCs w:val="16"/>
          <w:lang w:val="de-DE"/>
        </w:rPr>
        <w:t xml:space="preserve">: </w:t>
      </w:r>
      <w:r w:rsidRPr="00C21FCE">
        <w:rPr>
          <w:rFonts w:asciiTheme="minorHAnsi" w:hAnsiTheme="minorHAnsi" w:cs="Swift Com"/>
          <w:sz w:val="16"/>
          <w:szCs w:val="16"/>
          <w:lang w:val="de-DE"/>
        </w:rPr>
        <w:t>Die Universitäten sollten Maßnahmen ergreifen, um die Verbundidee stärker im Bewusstsein der Studiere</w:t>
      </w:r>
      <w:r w:rsidRPr="00C21FCE">
        <w:rPr>
          <w:rFonts w:asciiTheme="minorHAnsi" w:hAnsiTheme="minorHAnsi" w:cs="Swift Com"/>
          <w:sz w:val="16"/>
          <w:szCs w:val="16"/>
          <w:lang w:val="de-DE"/>
        </w:rPr>
        <w:t>n</w:t>
      </w:r>
      <w:r w:rsidRPr="00C21FCE">
        <w:rPr>
          <w:rFonts w:asciiTheme="minorHAnsi" w:hAnsiTheme="minorHAnsi" w:cs="Swift Com"/>
          <w:sz w:val="16"/>
          <w:szCs w:val="16"/>
          <w:lang w:val="de-DE"/>
        </w:rPr>
        <w:t xml:space="preserve">den zu verankern.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19"/>
          <w:lang w:val="de-DE"/>
        </w:rPr>
      </w:pPr>
      <w:r w:rsidRPr="00C21FCE">
        <w:rPr>
          <w:rFonts w:asciiTheme="minorHAnsi" w:hAnsiTheme="minorHAnsi"/>
          <w:color w:val="FF0000"/>
          <w:sz w:val="16"/>
          <w:szCs w:val="16"/>
          <w:lang w:val="de-DE"/>
        </w:rPr>
        <w:t>WR</w:t>
      </w:r>
      <w:r w:rsidRPr="00C21FCE">
        <w:rPr>
          <w:rFonts w:asciiTheme="minorHAnsi" w:hAnsiTheme="minorHAnsi"/>
          <w:sz w:val="16"/>
          <w:szCs w:val="16"/>
          <w:lang w:val="de-DE"/>
        </w:rPr>
        <w:t>_</w:t>
      </w:r>
      <w:r w:rsidRPr="00C21FCE">
        <w:rPr>
          <w:rFonts w:asciiTheme="minorHAnsi" w:hAnsiTheme="minorHAnsi"/>
          <w:sz w:val="12"/>
          <w:szCs w:val="20"/>
          <w:lang w:val="de-DE"/>
        </w:rPr>
        <w:t>027d-4</w:t>
      </w:r>
      <w:r w:rsidRPr="00C21FCE">
        <w:rPr>
          <w:rFonts w:asciiTheme="minorHAnsi" w:hAnsiTheme="minorHAnsi"/>
          <w:sz w:val="16"/>
          <w:szCs w:val="16"/>
          <w:lang w:val="de-DE"/>
        </w:rPr>
        <w:t xml:space="preserve">: </w:t>
      </w:r>
      <w:r w:rsidRPr="00C21FCE">
        <w:rPr>
          <w:rFonts w:asciiTheme="minorHAnsi" w:hAnsiTheme="minorHAnsi" w:cs="Swift Com"/>
          <w:sz w:val="16"/>
          <w:szCs w:val="16"/>
          <w:lang w:val="de-DE"/>
        </w:rPr>
        <w:t>Wegen der räumlichen Nähe zwischen den Partnern bietet sich Kooperationen in der Lehre für die MLU vor allem mit Leipzig an</w:t>
      </w:r>
      <w:r w:rsidRPr="00C21FCE">
        <w:rPr>
          <w:rStyle w:val="Funotenzeichen"/>
          <w:rFonts w:asciiTheme="minorHAnsi" w:hAnsiTheme="minorHAnsi" w:cs="Swift Com"/>
          <w:sz w:val="16"/>
          <w:szCs w:val="19"/>
          <w:lang w:val="de-DE"/>
        </w:rPr>
        <w:footnoteReference w:id="51"/>
      </w:r>
      <w:r w:rsidRPr="00C21FCE">
        <w:rPr>
          <w:rFonts w:asciiTheme="minorHAnsi" w:hAnsiTheme="minorHAnsi" w:cs="Swift Com"/>
          <w:sz w:val="14"/>
          <w:szCs w:val="19"/>
          <w:lang w:val="de-DE"/>
        </w:rPr>
        <w:t xml:space="preserve">. </w:t>
      </w:r>
      <w:r w:rsidRPr="00C21FCE">
        <w:rPr>
          <w:rFonts w:asciiTheme="minorHAnsi" w:hAnsiTheme="minorHAnsi" w:cs="CorpoS"/>
          <w:sz w:val="8"/>
          <w:szCs w:val="12"/>
          <w:lang w:val="de-DE"/>
        </w:rPr>
        <w:t xml:space="preserve">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16"/>
          <w:lang w:val="de-DE"/>
        </w:rPr>
      </w:pPr>
      <w:r w:rsidRPr="00C21FCE">
        <w:rPr>
          <w:rFonts w:asciiTheme="minorHAnsi" w:hAnsiTheme="minorHAnsi"/>
          <w:color w:val="FF0000"/>
          <w:sz w:val="16"/>
          <w:szCs w:val="16"/>
          <w:lang w:val="de-DE"/>
        </w:rPr>
        <w:t>WR</w:t>
      </w:r>
      <w:r w:rsidRPr="00C21FCE">
        <w:rPr>
          <w:rFonts w:asciiTheme="minorHAnsi" w:hAnsiTheme="minorHAnsi"/>
          <w:sz w:val="16"/>
          <w:szCs w:val="16"/>
          <w:lang w:val="de-DE"/>
        </w:rPr>
        <w:t>_</w:t>
      </w:r>
      <w:r w:rsidRPr="00C21FCE">
        <w:rPr>
          <w:rFonts w:asciiTheme="minorHAnsi" w:hAnsiTheme="minorHAnsi"/>
          <w:sz w:val="12"/>
          <w:szCs w:val="20"/>
          <w:lang w:val="de-DE"/>
        </w:rPr>
        <w:t>027d-5</w:t>
      </w:r>
      <w:r w:rsidRPr="00C21FCE">
        <w:rPr>
          <w:rFonts w:asciiTheme="minorHAnsi" w:hAnsiTheme="minorHAnsi"/>
          <w:sz w:val="16"/>
          <w:szCs w:val="16"/>
          <w:lang w:val="de-DE"/>
        </w:rPr>
        <w:t xml:space="preserve">: </w:t>
      </w:r>
      <w:r w:rsidRPr="00C21FCE">
        <w:rPr>
          <w:rFonts w:asciiTheme="minorHAnsi" w:hAnsiTheme="minorHAnsi" w:cs="Swift Com"/>
          <w:sz w:val="16"/>
          <w:szCs w:val="16"/>
          <w:lang w:val="de-DE"/>
        </w:rPr>
        <w:t xml:space="preserve">Zur Flankierung solcher Anstrengungen müssen die Mobilitätshindernisse für die Studierende z. B. durch grenzüberschreitendes Semesterticket abgebaut werden. </w:t>
      </w:r>
    </w:p>
    <w:p w:rsidR="007A356B" w:rsidRPr="00C21FCE" w:rsidRDefault="007A356B" w:rsidP="001C7D5B">
      <w:pPr>
        <w:autoSpaceDE w:val="0"/>
        <w:autoSpaceDN w:val="0"/>
        <w:adjustRightInd w:val="0"/>
        <w:spacing w:before="60"/>
        <w:jc w:val="both"/>
        <w:rPr>
          <w:rFonts w:asciiTheme="minorHAnsi" w:hAnsiTheme="minorHAnsi" w:cs="Swift Com"/>
          <w:sz w:val="16"/>
          <w:szCs w:val="16"/>
          <w:lang w:val="de-DE"/>
        </w:rPr>
      </w:pPr>
      <w:r w:rsidRPr="00C21FCE">
        <w:rPr>
          <w:rFonts w:asciiTheme="minorHAnsi" w:hAnsiTheme="minorHAnsi" w:cs="Swift Com"/>
          <w:sz w:val="16"/>
          <w:szCs w:val="16"/>
          <w:lang w:val="de-DE"/>
        </w:rPr>
        <w:t>Der länderübergreifende Charakter des UniVb Halle.Jena.Leipzig (</w:t>
      </w:r>
      <w:r w:rsidRPr="00C21FCE">
        <w:rPr>
          <w:rFonts w:asciiTheme="minorHAnsi" w:hAnsiTheme="minorHAnsi" w:cs="Swift Com"/>
          <w:color w:val="FF0000"/>
          <w:sz w:val="16"/>
          <w:szCs w:val="16"/>
          <w:lang w:val="de-DE"/>
        </w:rPr>
        <w:t>lü</w:t>
      </w:r>
      <w:r w:rsidRPr="00C21FCE">
        <w:rPr>
          <w:rFonts w:asciiTheme="minorHAnsi" w:hAnsiTheme="minorHAnsi" w:cs="Swift Com"/>
          <w:sz w:val="16"/>
          <w:szCs w:val="16"/>
          <w:lang w:val="de-DE"/>
        </w:rPr>
        <w:t>) erfordert Abstimmungen auf politischer und administrativer Ebene. Wenn der Universitätsverbund strategisch in die empfohlene Richtung weiterentwickelt werden soll, sind langfristige, Legislaturperioden überdauernde Vereinbarungen unerlässlich.</w:t>
      </w:r>
    </w:p>
    <w:p w:rsidR="007A356B" w:rsidRPr="002E5568" w:rsidRDefault="007A356B" w:rsidP="00A77009">
      <w:pPr>
        <w:pStyle w:val="Listenabsatz"/>
        <w:numPr>
          <w:ilvl w:val="0"/>
          <w:numId w:val="5"/>
        </w:numPr>
        <w:autoSpaceDE w:val="0"/>
        <w:autoSpaceDN w:val="0"/>
        <w:adjustRightInd w:val="0"/>
        <w:jc w:val="both"/>
        <w:rPr>
          <w:rFonts w:asciiTheme="minorHAnsi" w:hAnsiTheme="minorHAnsi" w:cs="Swift Com"/>
          <w:sz w:val="16"/>
          <w:szCs w:val="16"/>
          <w:lang w:val="de-DE"/>
        </w:rPr>
      </w:pPr>
      <w:r w:rsidRPr="00C21FCE">
        <w:rPr>
          <w:rFonts w:asciiTheme="minorHAnsi" w:hAnsiTheme="minorHAnsi"/>
          <w:color w:val="FF0000"/>
          <w:sz w:val="16"/>
          <w:szCs w:val="16"/>
          <w:lang w:val="de-DE"/>
        </w:rPr>
        <w:t>WR</w:t>
      </w:r>
      <w:r w:rsidRPr="00C21FCE">
        <w:rPr>
          <w:rFonts w:asciiTheme="minorHAnsi" w:hAnsiTheme="minorHAnsi"/>
          <w:sz w:val="16"/>
          <w:szCs w:val="16"/>
          <w:lang w:val="de-DE"/>
        </w:rPr>
        <w:t>_</w:t>
      </w:r>
      <w:r w:rsidRPr="00C21FCE">
        <w:rPr>
          <w:rFonts w:asciiTheme="minorHAnsi" w:hAnsiTheme="minorHAnsi"/>
          <w:sz w:val="12"/>
          <w:szCs w:val="20"/>
          <w:lang w:val="de-DE"/>
        </w:rPr>
        <w:t>027e</w:t>
      </w:r>
      <w:r w:rsidRPr="00C21FCE">
        <w:rPr>
          <w:rFonts w:asciiTheme="minorHAnsi" w:hAnsiTheme="minorHAnsi"/>
          <w:sz w:val="16"/>
          <w:szCs w:val="16"/>
          <w:lang w:val="de-DE"/>
        </w:rPr>
        <w:t xml:space="preserve"> b</w:t>
      </w:r>
      <w:r w:rsidRPr="00C21FCE">
        <w:rPr>
          <w:rFonts w:asciiTheme="minorHAnsi" w:hAnsiTheme="minorHAnsi" w:cs="Swift Com"/>
          <w:sz w:val="16"/>
          <w:szCs w:val="16"/>
          <w:lang w:val="de-DE"/>
        </w:rPr>
        <w:t xml:space="preserve">ittet die Länder ST, SN und TH nachdrücklich, zu verlässlichen Absprachen in der HSSP zu kommen und die für eine lebendige Kooperation in </w:t>
      </w:r>
      <w:r w:rsidRPr="002E5568">
        <w:rPr>
          <w:rFonts w:asciiTheme="minorHAnsi" w:hAnsiTheme="minorHAnsi" w:cs="Swift Com"/>
          <w:sz w:val="16"/>
          <w:szCs w:val="16"/>
          <w:lang w:val="de-DE"/>
        </w:rPr>
        <w:t>der Lehre nötige dienstrechtliche Flexibilität zu ermöglichen (z. B. das Ableisten von Deputatsante</w:t>
      </w:r>
      <w:r w:rsidRPr="002E5568">
        <w:rPr>
          <w:rFonts w:asciiTheme="minorHAnsi" w:hAnsiTheme="minorHAnsi" w:cs="Swift Com"/>
          <w:sz w:val="16"/>
          <w:szCs w:val="16"/>
          <w:lang w:val="de-DE"/>
        </w:rPr>
        <w:t>i</w:t>
      </w:r>
      <w:r w:rsidRPr="002E5568">
        <w:rPr>
          <w:rFonts w:asciiTheme="minorHAnsi" w:hAnsiTheme="minorHAnsi" w:cs="Swift Com"/>
          <w:sz w:val="16"/>
          <w:szCs w:val="16"/>
          <w:lang w:val="de-DE"/>
        </w:rPr>
        <w:t>len in einem anderen Bundesland)</w:t>
      </w:r>
      <w:r w:rsidR="009024F6" w:rsidRPr="002E5568">
        <w:rPr>
          <w:rFonts w:asciiTheme="minorHAnsi" w:hAnsiTheme="minorHAnsi" w:cs="Swift Com"/>
          <w:sz w:val="16"/>
          <w:szCs w:val="16"/>
          <w:lang w:val="de-DE"/>
        </w:rPr>
        <w:t xml:space="preserve"> </w:t>
      </w:r>
      <w:r w:rsidR="009024F6" w:rsidRPr="002E5568">
        <w:rPr>
          <w:rFonts w:asciiTheme="minorHAnsi" w:hAnsiTheme="minorHAnsi" w:cs="Swift Com"/>
          <w:sz w:val="16"/>
          <w:lang w:val="de-DE"/>
        </w:rPr>
        <w:t>[</w:t>
      </w:r>
      <w:r w:rsidR="009024F6" w:rsidRPr="002E5568">
        <w:rPr>
          <w:rFonts w:asciiTheme="minorHAnsi" w:hAnsiTheme="minorHAnsi" w:cs="Swift Com"/>
          <w:color w:val="FF0000"/>
          <w:sz w:val="16"/>
          <w:lang w:val="de-DE"/>
        </w:rPr>
        <w:t>HSSP</w:t>
      </w:r>
      <w:r w:rsidR="009024F6" w:rsidRPr="002E5568">
        <w:rPr>
          <w:rFonts w:asciiTheme="minorHAnsi" w:hAnsiTheme="minorHAnsi" w:cs="Swift Com"/>
          <w:sz w:val="16"/>
          <w:lang w:val="de-DE"/>
        </w:rPr>
        <w:t>]</w:t>
      </w:r>
      <w:r w:rsidRPr="002E5568">
        <w:rPr>
          <w:rFonts w:asciiTheme="minorHAnsi" w:hAnsiTheme="minorHAnsi" w:cs="Swift Com"/>
          <w:sz w:val="16"/>
          <w:szCs w:val="16"/>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16"/>
          <w:lang w:val="de-DE"/>
        </w:rPr>
      </w:pPr>
      <w:r w:rsidRPr="00C21FCE">
        <w:rPr>
          <w:rFonts w:asciiTheme="minorHAnsi" w:hAnsiTheme="minorHAnsi"/>
          <w:color w:val="FF0000"/>
          <w:sz w:val="16"/>
          <w:szCs w:val="16"/>
          <w:lang w:val="de-DE"/>
        </w:rPr>
        <w:t>WR</w:t>
      </w:r>
      <w:r w:rsidRPr="00C21FCE">
        <w:rPr>
          <w:rFonts w:asciiTheme="minorHAnsi" w:hAnsiTheme="minorHAnsi"/>
          <w:sz w:val="16"/>
          <w:szCs w:val="16"/>
          <w:lang w:val="de-DE"/>
        </w:rPr>
        <w:t>_</w:t>
      </w:r>
      <w:r w:rsidRPr="00C21FCE">
        <w:rPr>
          <w:rFonts w:asciiTheme="minorHAnsi" w:hAnsiTheme="minorHAnsi"/>
          <w:sz w:val="12"/>
          <w:szCs w:val="20"/>
          <w:lang w:val="de-DE"/>
        </w:rPr>
        <w:t>027f</w:t>
      </w:r>
      <w:r w:rsidRPr="00C21FCE">
        <w:rPr>
          <w:rFonts w:asciiTheme="minorHAnsi" w:hAnsiTheme="minorHAnsi"/>
          <w:sz w:val="16"/>
          <w:szCs w:val="16"/>
          <w:lang w:val="de-DE"/>
        </w:rPr>
        <w:t xml:space="preserve"> </w:t>
      </w:r>
      <w:r w:rsidRPr="00C21FCE">
        <w:rPr>
          <w:rFonts w:asciiTheme="minorHAnsi" w:hAnsiTheme="minorHAnsi" w:cs="Swift Com"/>
          <w:sz w:val="16"/>
          <w:szCs w:val="16"/>
          <w:lang w:val="de-DE"/>
        </w:rPr>
        <w:t>unterstützt die Absicht der Unis und ihrer Sitzländer, sich bei den Kleinen Fächern abzustimmen, um diese in der HS-Region Mitteldeutschland insgesamt und nicht in erster Linie an den einzelnen Unis – in möglichst großer Vielfalt zu erhalten / zu entwickeln (</w:t>
      </w:r>
      <w:r w:rsidRPr="00C21FCE">
        <w:rPr>
          <w:rFonts w:asciiTheme="minorHAnsi" w:hAnsiTheme="minorHAnsi" w:cs="Swift Com"/>
          <w:color w:val="FF0000"/>
          <w:sz w:val="16"/>
          <w:szCs w:val="16"/>
          <w:lang w:val="de-DE"/>
        </w:rPr>
        <w:t>vgl. Kap. B.IV.3</w:t>
      </w:r>
      <w:r w:rsidRPr="00C21FCE">
        <w:rPr>
          <w:rFonts w:asciiTheme="minorHAnsi" w:hAnsiTheme="minorHAnsi" w:cs="Swift Com"/>
          <w:sz w:val="16"/>
          <w:szCs w:val="16"/>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4"/>
          <w:szCs w:val="19"/>
          <w:lang w:val="de-DE"/>
        </w:rPr>
      </w:pPr>
      <w:r w:rsidRPr="00C21FCE">
        <w:rPr>
          <w:rFonts w:asciiTheme="minorHAnsi" w:hAnsiTheme="minorHAnsi"/>
          <w:color w:val="FF0000"/>
          <w:sz w:val="16"/>
          <w:szCs w:val="16"/>
          <w:lang w:val="de-DE"/>
        </w:rPr>
        <w:t>WR</w:t>
      </w:r>
      <w:r w:rsidRPr="00C21FCE">
        <w:rPr>
          <w:rFonts w:asciiTheme="minorHAnsi" w:hAnsiTheme="minorHAnsi"/>
          <w:sz w:val="16"/>
          <w:szCs w:val="16"/>
          <w:lang w:val="de-DE"/>
        </w:rPr>
        <w:t>_</w:t>
      </w:r>
      <w:r w:rsidRPr="00C21FCE">
        <w:rPr>
          <w:rFonts w:asciiTheme="minorHAnsi" w:hAnsiTheme="minorHAnsi"/>
          <w:sz w:val="12"/>
          <w:szCs w:val="20"/>
          <w:lang w:val="de-DE"/>
        </w:rPr>
        <w:t>027g</w:t>
      </w:r>
      <w:r w:rsidRPr="00C21FCE">
        <w:rPr>
          <w:rFonts w:asciiTheme="minorHAnsi" w:hAnsiTheme="minorHAnsi"/>
          <w:sz w:val="16"/>
          <w:szCs w:val="16"/>
          <w:lang w:val="de-DE"/>
        </w:rPr>
        <w:t xml:space="preserve"> </w:t>
      </w:r>
      <w:r w:rsidRPr="00C21FCE">
        <w:rPr>
          <w:rFonts w:asciiTheme="minorHAnsi" w:hAnsiTheme="minorHAnsi" w:cs="Swift Com"/>
          <w:sz w:val="16"/>
          <w:szCs w:val="16"/>
          <w:lang w:val="de-DE"/>
        </w:rPr>
        <w:t>empfiehlt zudem, zur Vertiefung der HS-Region die HS-typenübergreifende Weiterentwicklung des bislang nur von Universitäten getragenen Verbundes zu prüfen</w:t>
      </w:r>
      <w:r w:rsidRPr="00C21FCE">
        <w:rPr>
          <w:rStyle w:val="Funotenzeichen"/>
          <w:rFonts w:asciiTheme="minorHAnsi" w:hAnsiTheme="minorHAnsi" w:cs="Swift Com"/>
          <w:sz w:val="16"/>
          <w:szCs w:val="19"/>
          <w:lang w:val="de-DE"/>
        </w:rPr>
        <w:footnoteReference w:id="52"/>
      </w:r>
      <w:r w:rsidRPr="00C21FCE">
        <w:rPr>
          <w:rFonts w:asciiTheme="minorHAnsi" w:hAnsiTheme="minorHAnsi" w:cs="Swift Com"/>
          <w:sz w:val="14"/>
          <w:szCs w:val="19"/>
          <w:lang w:val="de-DE"/>
        </w:rPr>
        <w:t xml:space="preserve"> </w:t>
      </w:r>
      <w:r w:rsidR="00DD23FC" w:rsidRPr="002A1F5B">
        <w:rPr>
          <w:rFonts w:asciiTheme="minorHAnsi" w:hAnsiTheme="minorHAnsi" w:cs="Arial"/>
          <w:sz w:val="16"/>
          <w:lang w:val="de-DE"/>
        </w:rPr>
        <w:t>[</w:t>
      </w:r>
      <w:r w:rsidR="00DD23FC" w:rsidRPr="002A1F5B">
        <w:rPr>
          <w:rFonts w:asciiTheme="minorHAnsi" w:hAnsiTheme="minorHAnsi" w:cs="Arial"/>
          <w:color w:val="FF0000"/>
          <w:sz w:val="16"/>
          <w:lang w:val="de-DE"/>
        </w:rPr>
        <w:t>TYP</w:t>
      </w:r>
      <w:r w:rsidR="00DD23FC" w:rsidRPr="002A1F5B">
        <w:rPr>
          <w:rFonts w:asciiTheme="minorHAnsi" w:hAnsiTheme="minorHAnsi" w:cs="Arial"/>
          <w:sz w:val="16"/>
          <w:lang w:val="de-DE"/>
        </w:rPr>
        <w:t>]</w:t>
      </w:r>
      <w:r w:rsidRPr="00C21FCE">
        <w:rPr>
          <w:rFonts w:asciiTheme="minorHAnsi" w:hAnsiTheme="minorHAnsi" w:cs="Swift Com"/>
          <w:sz w:val="14"/>
          <w:szCs w:val="19"/>
          <w:lang w:val="de-DE"/>
        </w:rPr>
        <w:t>.</w:t>
      </w:r>
    </w:p>
    <w:p w:rsidR="007A356B" w:rsidRPr="00C21FCE" w:rsidRDefault="007A356B" w:rsidP="004A6DEB">
      <w:pPr>
        <w:pStyle w:val="berschrift4"/>
        <w:rPr>
          <w:lang w:val="de-DE"/>
        </w:rPr>
      </w:pPr>
      <w:bookmarkStart w:id="37" w:name="_Toc364962012"/>
      <w:bookmarkStart w:id="38" w:name="_Toc365820295"/>
      <w:r w:rsidRPr="00C21FCE">
        <w:rPr>
          <w:lang w:val="de-DE"/>
        </w:rPr>
        <w:lastRenderedPageBreak/>
        <w:t>III.1.b HS-typenübergreifende Kooperationen</w:t>
      </w:r>
      <w:bookmarkEnd w:id="37"/>
      <w:bookmarkEnd w:id="38"/>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Kooperative und arbeitsteilige Strukturen zwischen HS unterschiedlichen Typs existieren neben der projektförmigen Forschung Zusammenarbeit vereinzelt auch in Lehre und Studium (MLU / KHH: Lehramtsstudiengang für Gymnasien, MLU / HAh MA-Studiengänge „Biomedical Engineering“ und „Denkmalpflege“). Einen höheren Grad der Institutionalisierung hat bislang nur die Zusammenarbeit beim KKZ (MLU / HMe) gegeben, dessen Zukunft derzeit allerdings ungewiss ist (</w:t>
      </w:r>
      <w:r w:rsidRPr="00C21FCE">
        <w:rPr>
          <w:rFonts w:asciiTheme="minorHAnsi" w:hAnsiTheme="minorHAnsi" w:cs="Swift Com"/>
          <w:color w:val="FF0000"/>
          <w:sz w:val="16"/>
          <w:szCs w:val="20"/>
          <w:lang w:val="de-DE"/>
        </w:rPr>
        <w:t>vgl. Kap. B.IV.1</w:t>
      </w:r>
      <w:r w:rsidRPr="00C21FCE">
        <w:rPr>
          <w:rFonts w:asciiTheme="minorHAnsi" w:hAnsiTheme="minorHAnsi" w:cs="Swift Com"/>
          <w:sz w:val="16"/>
          <w:szCs w:val="20"/>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_028 </w:t>
      </w:r>
      <w:r w:rsidRPr="00C21FCE">
        <w:rPr>
          <w:rFonts w:asciiTheme="minorHAnsi" w:hAnsiTheme="minorHAnsi" w:cs="Swift Com"/>
          <w:sz w:val="16"/>
          <w:szCs w:val="20"/>
          <w:lang w:val="de-DE"/>
        </w:rPr>
        <w:t xml:space="preserve">hält es für geboten, die bestehenden Anknüpfungspunkte zu nutzen, um die HS-typenübergreifende Kooperation und Angebotsabstimmung, insbesondere zwischen den FH und Unis des Landes, zu verbessern </w:t>
      </w:r>
      <w:r w:rsidRPr="00C21FCE">
        <w:rPr>
          <w:rFonts w:asciiTheme="minorHAnsi" w:hAnsiTheme="minorHAnsi" w:cs="Swift Com"/>
          <w:i/>
          <w:sz w:val="16"/>
          <w:szCs w:val="20"/>
          <w:lang w:val="de-DE"/>
        </w:rPr>
        <w:t>(WZW: Dafür sieht WR mit den Koop</w:t>
      </w:r>
      <w:r w:rsidRPr="00C21FCE">
        <w:rPr>
          <w:rFonts w:asciiTheme="minorHAnsi" w:hAnsiTheme="minorHAnsi" w:cs="Swift Com"/>
          <w:i/>
          <w:sz w:val="16"/>
          <w:szCs w:val="20"/>
          <w:lang w:val="de-DE"/>
        </w:rPr>
        <w:t>e</w:t>
      </w:r>
      <w:r w:rsidRPr="00C21FCE">
        <w:rPr>
          <w:rFonts w:asciiTheme="minorHAnsi" w:hAnsiTheme="minorHAnsi" w:cs="Swift Com"/>
          <w:i/>
          <w:sz w:val="16"/>
          <w:szCs w:val="20"/>
          <w:lang w:val="de-DE"/>
        </w:rPr>
        <w:t>rationsplattformen und der Förderung des wiss. Nachwuchses mindestens zwei Ansatzpunkte.)</w:t>
      </w:r>
      <w:r w:rsidR="00DD23FC" w:rsidRPr="00DD23FC">
        <w:rPr>
          <w:rFonts w:asciiTheme="minorHAnsi" w:hAnsiTheme="minorHAnsi" w:cs="Arial"/>
          <w:sz w:val="16"/>
          <w:lang w:val="de-DE"/>
        </w:rPr>
        <w:t xml:space="preserve"> </w:t>
      </w:r>
      <w:r w:rsidR="00DD23FC" w:rsidRPr="002A1F5B">
        <w:rPr>
          <w:rFonts w:asciiTheme="minorHAnsi" w:hAnsiTheme="minorHAnsi" w:cs="Arial"/>
          <w:sz w:val="16"/>
          <w:lang w:val="de-DE"/>
        </w:rPr>
        <w:t>[</w:t>
      </w:r>
      <w:r w:rsidR="00DD23FC" w:rsidRPr="002A1F5B">
        <w:rPr>
          <w:rFonts w:asciiTheme="minorHAnsi" w:hAnsiTheme="minorHAnsi" w:cs="Arial"/>
          <w:color w:val="FF0000"/>
          <w:sz w:val="16"/>
          <w:lang w:val="de-DE"/>
        </w:rPr>
        <w:t>TYP</w:t>
      </w:r>
      <w:r w:rsidR="00DD23FC" w:rsidRPr="002A1F5B">
        <w:rPr>
          <w:rFonts w:asciiTheme="minorHAnsi" w:hAnsiTheme="minorHAnsi" w:cs="Arial"/>
          <w:sz w:val="16"/>
          <w:lang w:val="de-DE"/>
        </w:rPr>
        <w:t>]</w:t>
      </w:r>
      <w:r w:rsidR="00DD23FC">
        <w:rPr>
          <w:rFonts w:asciiTheme="minorHAnsi" w:hAnsiTheme="minorHAnsi" w:cs="Swift Com"/>
          <w:i/>
          <w:sz w:val="16"/>
          <w:szCs w:val="20"/>
          <w:lang w:val="de-DE"/>
        </w:rPr>
        <w:t>.</w:t>
      </w:r>
      <w:r w:rsidRPr="00C21FCE">
        <w:rPr>
          <w:rFonts w:asciiTheme="minorHAnsi" w:hAnsiTheme="minorHAnsi" w:cs="Swift Com"/>
          <w:i/>
          <w:sz w:val="16"/>
          <w:szCs w:val="20"/>
          <w:lang w:val="de-DE"/>
        </w:rPr>
        <w:t xml:space="preserve"> </w:t>
      </w:r>
    </w:p>
    <w:p w:rsidR="007A356B" w:rsidRPr="00C21FCE" w:rsidRDefault="007A356B" w:rsidP="004A6DEB">
      <w:pPr>
        <w:pStyle w:val="berschrift5"/>
        <w:rPr>
          <w:lang w:val="de-DE"/>
        </w:rPr>
      </w:pPr>
      <w:bookmarkStart w:id="39" w:name="_Toc364962013"/>
      <w:r w:rsidRPr="00C21FCE">
        <w:rPr>
          <w:lang w:val="de-DE"/>
        </w:rPr>
        <w:t>Kooperationsplattformen von Universitäten und FH</w:t>
      </w:r>
      <w:bookmarkEnd w:id="39"/>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Die üblichen Kooperationen (persönlichen Beziehungen / Absprachen der handelnden Personen) gewährleisten nicht die nötige institutionelle Nachhaltigkeit.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_029</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In Bereichen, in denen die FH des Landes stark bei Forschungs- und Transferaktivitäten sind oder Potenziale erkennen lassen (IW, Agrar- / Lebenswissenschaften), sollte die Zusammenarbeit mit den Universitäten auf institutionelle Basis gestellt werden</w:t>
      </w:r>
      <w:r w:rsidR="00705CCD">
        <w:rPr>
          <w:rFonts w:asciiTheme="minorHAnsi" w:hAnsiTheme="minorHAnsi" w:cs="Swift Com"/>
          <w:sz w:val="16"/>
          <w:szCs w:val="20"/>
          <w:lang w:val="de-DE"/>
        </w:rPr>
        <w:t xml:space="preserve"> </w:t>
      </w:r>
      <w:r w:rsidR="00705CCD" w:rsidRPr="00705CCD">
        <w:rPr>
          <w:rFonts w:asciiTheme="minorHAnsi" w:hAnsiTheme="minorHAnsi" w:cs="Swift Com"/>
          <w:sz w:val="16"/>
          <w:szCs w:val="20"/>
          <w:lang w:val="de-DE"/>
        </w:rPr>
        <w:t>[</w:t>
      </w:r>
      <w:r w:rsidR="00705CCD" w:rsidRPr="00705CCD">
        <w:rPr>
          <w:rFonts w:asciiTheme="minorHAnsi" w:hAnsiTheme="minorHAnsi" w:cs="Swift Com"/>
          <w:color w:val="FF0000"/>
          <w:sz w:val="16"/>
          <w:szCs w:val="20"/>
          <w:lang w:val="de-DE"/>
        </w:rPr>
        <w:t>KpF</w:t>
      </w:r>
      <w:r w:rsidR="00705CCD" w:rsidRPr="00705CCD">
        <w:rPr>
          <w:rFonts w:asciiTheme="minorHAnsi" w:hAnsiTheme="minorHAnsi" w:cs="Swift Com"/>
          <w:sz w:val="16"/>
          <w:szCs w:val="20"/>
          <w:lang w:val="de-DE"/>
        </w:rPr>
        <w:t>]</w:t>
      </w:r>
      <w:r w:rsidR="004E59A1">
        <w:rPr>
          <w:rFonts w:asciiTheme="minorHAnsi" w:hAnsiTheme="minorHAnsi" w:cs="Swift Com"/>
          <w:sz w:val="16"/>
          <w:szCs w:val="20"/>
          <w:lang w:val="de-DE"/>
        </w:rPr>
        <w:t xml:space="preserve"> </w:t>
      </w:r>
      <w:r w:rsidR="00C137A3">
        <w:rPr>
          <w:rFonts w:asciiTheme="minorHAnsi" w:hAnsiTheme="minorHAnsi" w:cs="Swift Com"/>
          <w:sz w:val="16"/>
          <w:lang w:val="de-DE"/>
        </w:rPr>
        <w:t>[</w:t>
      </w:r>
      <w:r w:rsidR="00C137A3">
        <w:rPr>
          <w:rFonts w:asciiTheme="minorHAnsi" w:hAnsiTheme="minorHAnsi" w:cs="Swift Com"/>
          <w:color w:val="FF0000"/>
          <w:sz w:val="16"/>
          <w:lang w:val="de-DE"/>
        </w:rPr>
        <w:t>AUF</w:t>
      </w:r>
      <w:r w:rsidR="00C137A3">
        <w:rPr>
          <w:rFonts w:asciiTheme="minorHAnsi" w:hAnsiTheme="minorHAnsi" w:cs="Swift Com"/>
          <w:sz w:val="16"/>
          <w:lang w:val="de-DE"/>
        </w:rPr>
        <w:t>]</w:t>
      </w:r>
      <w:r w:rsidR="00C137A3">
        <w:rPr>
          <w:rFonts w:asciiTheme="minorHAnsi" w:hAnsiTheme="minorHAnsi"/>
          <w:sz w:val="16"/>
          <w:lang w:val="de-DE"/>
        </w:rPr>
        <w:t xml:space="preserve"> </w:t>
      </w:r>
      <w:r w:rsidR="00D20C7D">
        <w:rPr>
          <w:rFonts w:asciiTheme="minorHAnsi" w:hAnsiTheme="minorHAnsi"/>
          <w:sz w:val="16"/>
          <w:lang w:val="de-DE"/>
        </w:rPr>
        <w:t>[</w:t>
      </w:r>
      <w:r w:rsidR="00D20C7D" w:rsidRPr="002E5568">
        <w:rPr>
          <w:rFonts w:asciiTheme="minorHAnsi" w:hAnsiTheme="minorHAnsi"/>
          <w:color w:val="FF0000"/>
          <w:sz w:val="16"/>
          <w:lang w:val="de-DE"/>
        </w:rPr>
        <w:t>WTT</w:t>
      </w:r>
      <w:r w:rsidR="00D20C7D" w:rsidRPr="002E5568">
        <w:rPr>
          <w:rFonts w:asciiTheme="minorHAnsi" w:hAnsiTheme="minorHAnsi"/>
          <w:sz w:val="16"/>
          <w:lang w:val="de-DE"/>
        </w:rPr>
        <w:t>]</w:t>
      </w:r>
      <w:r w:rsidR="00D20C7D" w:rsidRPr="002E5568">
        <w:rPr>
          <w:rFonts w:asciiTheme="minorHAnsi" w:hAnsiTheme="minorHAnsi" w:cs="Swift Com"/>
          <w:sz w:val="16"/>
          <w:lang w:val="de-DE"/>
        </w:rPr>
        <w:t xml:space="preserve"> </w:t>
      </w:r>
      <w:r w:rsidR="000B295E" w:rsidRPr="002E5568">
        <w:rPr>
          <w:rFonts w:asciiTheme="minorHAnsi" w:hAnsiTheme="minorHAnsi" w:cs="Swift Com"/>
          <w:sz w:val="16"/>
          <w:szCs w:val="20"/>
          <w:lang w:val="de-DE"/>
        </w:rPr>
        <w:t>[</w:t>
      </w:r>
      <w:r w:rsidR="000B295E" w:rsidRPr="002E5568">
        <w:rPr>
          <w:rFonts w:asciiTheme="minorHAnsi" w:hAnsiTheme="minorHAnsi" w:cs="Swift Com"/>
          <w:color w:val="FF0000"/>
          <w:sz w:val="16"/>
          <w:szCs w:val="20"/>
          <w:lang w:val="de-DE"/>
        </w:rPr>
        <w:t>REG</w:t>
      </w:r>
      <w:r w:rsidR="000B295E" w:rsidRPr="002E5568">
        <w:rPr>
          <w:rFonts w:asciiTheme="minorHAnsi" w:hAnsiTheme="minorHAnsi" w:cs="Swift Com"/>
          <w:sz w:val="16"/>
          <w:szCs w:val="20"/>
          <w:lang w:val="de-DE"/>
        </w:rPr>
        <w:t>]</w:t>
      </w:r>
      <w:r w:rsidR="00011825" w:rsidRPr="002E5568">
        <w:rPr>
          <w:rFonts w:asciiTheme="minorHAnsi" w:hAnsiTheme="minorHAnsi" w:cs="Swift Com"/>
          <w:sz w:val="16"/>
          <w:szCs w:val="20"/>
          <w:lang w:val="de-DE"/>
        </w:rPr>
        <w:t xml:space="preserve"> </w:t>
      </w:r>
      <w:r w:rsidR="00011825" w:rsidRPr="002E5568">
        <w:rPr>
          <w:rFonts w:asciiTheme="minorHAnsi" w:hAnsiTheme="minorHAnsi"/>
          <w:sz w:val="16"/>
          <w:lang w:val="de-DE"/>
        </w:rPr>
        <w:t>[</w:t>
      </w:r>
      <w:r w:rsidR="00011825" w:rsidRPr="002E5568">
        <w:rPr>
          <w:rFonts w:asciiTheme="minorHAnsi" w:hAnsiTheme="minorHAnsi"/>
          <w:color w:val="FF0000"/>
          <w:sz w:val="16"/>
          <w:lang w:val="de-DE"/>
        </w:rPr>
        <w:t>TYP</w:t>
      </w:r>
      <w:r w:rsidR="00011825">
        <w:rPr>
          <w:rFonts w:asciiTheme="minorHAnsi" w:hAnsiTheme="minorHAnsi"/>
          <w:sz w:val="16"/>
          <w:lang w:val="de-DE"/>
        </w:rPr>
        <w:t xml:space="preserve">] </w:t>
      </w:r>
      <w:r w:rsidR="00C137A3">
        <w:rPr>
          <w:rFonts w:asciiTheme="minorHAnsi" w:hAnsiTheme="minorHAnsi" w:cs="Swift Com"/>
          <w:sz w:val="16"/>
          <w:lang w:val="de-DE"/>
        </w:rPr>
        <w:t>[</w:t>
      </w:r>
      <w:r w:rsidR="00C137A3">
        <w:rPr>
          <w:rFonts w:asciiTheme="minorHAnsi" w:hAnsiTheme="minorHAnsi" w:cs="Swift Com"/>
          <w:color w:val="FF0000"/>
          <w:sz w:val="16"/>
          <w:lang w:val="de-DE"/>
        </w:rPr>
        <w:t>KMU</w:t>
      </w:r>
      <w:r w:rsidR="00C137A3">
        <w:rPr>
          <w:rFonts w:asciiTheme="minorHAnsi" w:hAnsiTheme="minorHAnsi" w:cs="Swift Com"/>
          <w:sz w:val="16"/>
          <w:lang w:val="de-DE"/>
        </w:rPr>
        <w:t>]</w:t>
      </w:r>
      <w:r w:rsidR="00C137A3">
        <w:rPr>
          <w:rFonts w:asciiTheme="minorHAnsi" w:hAnsiTheme="minorHAnsi"/>
          <w:sz w:val="16"/>
          <w:lang w:val="de-DE"/>
        </w:rPr>
        <w:t xml:space="preserve"> </w:t>
      </w:r>
      <w:r w:rsidR="004E59A1">
        <w:rPr>
          <w:rFonts w:asciiTheme="minorHAnsi" w:hAnsiTheme="minorHAnsi"/>
          <w:sz w:val="16"/>
          <w:lang w:val="de-DE"/>
        </w:rPr>
        <w:t>[</w:t>
      </w:r>
      <w:r w:rsidR="004E59A1" w:rsidRPr="009F0E2C">
        <w:rPr>
          <w:rFonts w:asciiTheme="minorHAnsi" w:hAnsiTheme="minorHAnsi"/>
          <w:color w:val="FF0000"/>
          <w:sz w:val="16"/>
          <w:lang w:val="de-DE"/>
        </w:rPr>
        <w:t>FoS</w:t>
      </w:r>
      <w:r w:rsidR="004E59A1">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_029a</w:t>
      </w:r>
      <w:r w:rsidRPr="00C21FCE">
        <w:rPr>
          <w:rFonts w:asciiTheme="minorHAnsi" w:hAnsiTheme="minorHAnsi" w:cs="Swift Com"/>
          <w:sz w:val="16"/>
          <w:szCs w:val="20"/>
          <w:lang w:val="de-DE"/>
        </w:rPr>
        <w:t xml:space="preserve"> empfiehlt dazu, Kooperationsplattformen von Unis und FH - wie in </w:t>
      </w:r>
      <w:r w:rsidRPr="00C21FCE">
        <w:rPr>
          <w:rFonts w:asciiTheme="minorHAnsi" w:hAnsiTheme="minorHAnsi" w:cs="Swift Com"/>
          <w:i/>
          <w:sz w:val="16"/>
          <w:szCs w:val="20"/>
          <w:lang w:val="de-DE"/>
        </w:rPr>
        <w:t>Empfehlungen zur Rolle der FH im HS-System</w:t>
      </w:r>
      <w:r w:rsidRPr="00C21FCE">
        <w:rPr>
          <w:rStyle w:val="Funotenzeichen"/>
          <w:rFonts w:asciiTheme="minorHAnsi" w:hAnsiTheme="minorHAnsi" w:cs="Swift Com"/>
          <w:sz w:val="16"/>
          <w:szCs w:val="20"/>
          <w:lang w:val="de-DE"/>
        </w:rPr>
        <w:footnoteReference w:id="53"/>
      </w:r>
      <w:r w:rsidRPr="00C21FCE">
        <w:rPr>
          <w:rFonts w:asciiTheme="minorHAnsi" w:hAnsiTheme="minorHAnsi" w:cs="Swift Com"/>
          <w:sz w:val="16"/>
          <w:szCs w:val="20"/>
          <w:lang w:val="de-DE"/>
        </w:rPr>
        <w:t xml:space="preserve"> vorgeschlagen – einzurichten. Die Bündelung der komplementären Kompetenzen von FH und Universitäten auf solchen Plat</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formen (auch mit weiteren Partnern aus auFE und Wirtschaft) wirkt sich positiv auf die wissenschaftliche Leistungsfähigkeit, die Durchlässigkeit zwischen den HS-Typen für Studierende und auf die Innovationsfähigkeit der wissensbasierten Regiona</w:t>
      </w:r>
      <w:r w:rsidRPr="00C21FCE">
        <w:rPr>
          <w:rFonts w:asciiTheme="minorHAnsi" w:hAnsiTheme="minorHAnsi" w:cs="Swift Com"/>
          <w:sz w:val="16"/>
          <w:szCs w:val="20"/>
          <w:lang w:val="de-DE"/>
        </w:rPr>
        <w:t>l</w:t>
      </w:r>
      <w:r w:rsidRPr="00C21FCE">
        <w:rPr>
          <w:rFonts w:asciiTheme="minorHAnsi" w:hAnsiTheme="minorHAnsi" w:cs="Swift Com"/>
          <w:sz w:val="16"/>
          <w:szCs w:val="20"/>
          <w:lang w:val="de-DE"/>
        </w:rPr>
        <w:t>ökonomie aus</w:t>
      </w:r>
      <w:r w:rsidR="00DD23FC" w:rsidRPr="002A1F5B">
        <w:rPr>
          <w:rFonts w:asciiTheme="minorHAnsi" w:hAnsiTheme="minorHAnsi" w:cs="Arial"/>
          <w:sz w:val="16"/>
          <w:lang w:val="de-DE"/>
        </w:rPr>
        <w:t>[</w:t>
      </w:r>
      <w:r w:rsidR="00DD23FC" w:rsidRPr="002A1F5B">
        <w:rPr>
          <w:rFonts w:asciiTheme="minorHAnsi" w:hAnsiTheme="minorHAnsi" w:cs="Arial"/>
          <w:color w:val="FF0000"/>
          <w:sz w:val="16"/>
          <w:lang w:val="de-DE"/>
        </w:rPr>
        <w:t>TYP</w:t>
      </w:r>
      <w:r w:rsidR="00DD23FC" w:rsidRPr="002A1F5B">
        <w:rPr>
          <w:rFonts w:asciiTheme="minorHAnsi" w:hAnsiTheme="minorHAnsi" w:cs="Arial"/>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_029b</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Land sollte die Gründung von Kooperationsplattformen durch geeignete Fördermaßnahmen unterstützen. Neben Grundfinanzierung der nötigen Organisationsstruktur empfiehlt der WR, mit Förderlinie Anreize für kooperative Forschungs- und Transfervorhaben von Unis und FH zu setzen</w:t>
      </w:r>
      <w:r w:rsidR="001E05B9">
        <w:rPr>
          <w:rFonts w:asciiTheme="minorHAnsi" w:hAnsiTheme="minorHAnsi" w:cs="Swift Com"/>
          <w:sz w:val="16"/>
          <w:szCs w:val="20"/>
          <w:lang w:val="de-DE"/>
        </w:rPr>
        <w:t xml:space="preserve"> </w:t>
      </w:r>
      <w:r w:rsidR="001E05B9">
        <w:rPr>
          <w:rFonts w:asciiTheme="minorHAnsi" w:hAnsiTheme="minorHAnsi" w:cs="Swift Com"/>
          <w:sz w:val="16"/>
          <w:szCs w:val="19"/>
          <w:lang w:val="de-DE"/>
        </w:rPr>
        <w:t>[</w:t>
      </w:r>
      <w:r w:rsidR="001E05B9" w:rsidRPr="001E05B9">
        <w:rPr>
          <w:rFonts w:asciiTheme="minorHAnsi" w:hAnsiTheme="minorHAnsi" w:cs="Swift Com"/>
          <w:color w:val="FF0000"/>
          <w:sz w:val="16"/>
          <w:szCs w:val="19"/>
          <w:lang w:val="de-DE"/>
        </w:rPr>
        <w:t>ANR</w:t>
      </w:r>
      <w:r w:rsidR="001E05B9">
        <w:rPr>
          <w:rFonts w:asciiTheme="minorHAnsi" w:hAnsiTheme="minorHAnsi" w:cs="Swift Com"/>
          <w:sz w:val="16"/>
          <w:szCs w:val="19"/>
          <w:lang w:val="de-DE"/>
        </w:rPr>
        <w:t>]</w:t>
      </w:r>
      <w:r w:rsidR="00D20C7D" w:rsidRPr="00D20C7D">
        <w:rPr>
          <w:rFonts w:asciiTheme="minorHAnsi" w:hAnsiTheme="minorHAnsi"/>
          <w:sz w:val="16"/>
          <w:lang w:val="de-DE"/>
        </w:rPr>
        <w:t xml:space="preserve"> </w:t>
      </w:r>
      <w:r w:rsidR="00D20C7D">
        <w:rPr>
          <w:rFonts w:asciiTheme="minorHAnsi" w:hAnsiTheme="minorHAnsi"/>
          <w:sz w:val="16"/>
          <w:lang w:val="de-DE"/>
        </w:rPr>
        <w:t>[</w:t>
      </w:r>
      <w:r w:rsidR="00D20C7D">
        <w:rPr>
          <w:rFonts w:asciiTheme="minorHAnsi" w:hAnsiTheme="minorHAnsi"/>
          <w:color w:val="FF0000"/>
          <w:sz w:val="16"/>
          <w:lang w:val="de-DE"/>
        </w:rPr>
        <w:t>WTT</w:t>
      </w:r>
      <w:r w:rsidR="00D20C7D">
        <w:rPr>
          <w:rFonts w:asciiTheme="minorHAnsi" w:hAnsiTheme="minorHAnsi"/>
          <w:sz w:val="16"/>
          <w:lang w:val="de-DE"/>
        </w:rPr>
        <w:t>]</w:t>
      </w:r>
      <w:r w:rsidR="001E05B9">
        <w:rPr>
          <w:rFonts w:asciiTheme="minorHAnsi" w:hAnsiTheme="minorHAnsi" w:cs="Swift Com"/>
          <w:sz w:val="16"/>
          <w:szCs w:val="19"/>
          <w:lang w:val="de-DE"/>
        </w:rPr>
        <w:t xml:space="preserve"> [</w:t>
      </w:r>
      <w:r w:rsidR="001E05B9">
        <w:rPr>
          <w:rFonts w:asciiTheme="minorHAnsi" w:hAnsiTheme="minorHAnsi" w:cs="Swift Com"/>
          <w:color w:val="FF0000"/>
          <w:sz w:val="16"/>
          <w:szCs w:val="19"/>
          <w:lang w:val="de-DE"/>
        </w:rPr>
        <w:t>FöK</w:t>
      </w:r>
      <w:r w:rsidR="001E05B9">
        <w:rPr>
          <w:rFonts w:asciiTheme="minorHAnsi" w:hAnsiTheme="minorHAnsi" w:cs="Swift Com"/>
          <w:sz w:val="16"/>
          <w:szCs w:val="19"/>
          <w:lang w:val="de-DE"/>
        </w:rPr>
        <w:t>]</w:t>
      </w:r>
      <w:r w:rsidRPr="00C21FCE">
        <w:rPr>
          <w:rFonts w:asciiTheme="minorHAnsi" w:hAnsiTheme="minorHAnsi" w:cs="Swift Com"/>
          <w:sz w:val="16"/>
          <w:szCs w:val="20"/>
          <w:lang w:val="de-DE"/>
        </w:rPr>
        <w:t xml:space="preserve">. </w:t>
      </w:r>
    </w:p>
    <w:p w:rsidR="007A356B" w:rsidRPr="00C21FCE" w:rsidRDefault="00195089"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_029c</w:t>
      </w:r>
      <w:r w:rsidRPr="00C21FCE">
        <w:rPr>
          <w:rFonts w:asciiTheme="minorHAnsi" w:hAnsiTheme="minorHAnsi"/>
          <w:sz w:val="16"/>
          <w:szCs w:val="20"/>
          <w:lang w:val="de-DE"/>
        </w:rPr>
        <w:t>:</w:t>
      </w:r>
      <w:r w:rsidR="007A356B" w:rsidRPr="00C21FCE">
        <w:rPr>
          <w:rFonts w:asciiTheme="minorHAnsi" w:hAnsiTheme="minorHAnsi" w:cs="Swift Com"/>
          <w:sz w:val="16"/>
          <w:szCs w:val="20"/>
          <w:lang w:val="de-DE"/>
        </w:rPr>
        <w:t xml:space="preserve">In ST kommen für Kooperationsplattformen folgende Funktionen in Betracht: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Durchführung gemeinsamer Forschungsvorhaben mit transferorientierter Zielsetzung;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Kooperationen mit auFE, die an der Trägerschaft der Plattformen zu beteiligen sind</w:t>
      </w:r>
      <w:r w:rsidR="00FB0B08">
        <w:rPr>
          <w:rFonts w:asciiTheme="minorHAnsi" w:hAnsiTheme="minorHAnsi" w:cs="Swift Com"/>
          <w:sz w:val="16"/>
          <w:szCs w:val="20"/>
          <w:lang w:val="de-DE"/>
        </w:rPr>
        <w:t xml:space="preserve"> </w:t>
      </w:r>
      <w:r w:rsidR="00FB0B08" w:rsidRPr="009530E5">
        <w:rPr>
          <w:rFonts w:asciiTheme="minorHAnsi" w:hAnsiTheme="minorHAnsi" w:cs="Swift Com"/>
          <w:sz w:val="16"/>
          <w:lang w:val="de-DE"/>
        </w:rPr>
        <w:t>[</w:t>
      </w:r>
      <w:r w:rsidR="00FB0B08" w:rsidRPr="009530E5">
        <w:rPr>
          <w:rFonts w:asciiTheme="minorHAnsi" w:hAnsiTheme="minorHAnsi" w:cs="Swift Com"/>
          <w:color w:val="FF0000"/>
          <w:sz w:val="16"/>
          <w:lang w:val="de-DE"/>
        </w:rPr>
        <w:t>AUF</w:t>
      </w:r>
      <w:r w:rsidR="00FB0B08" w:rsidRP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Förderung des wissenschaftlichen Nachwuchses im Rahmen kooperativer Promotionsverfahren und gemeinsamer Gr</w:t>
      </w:r>
      <w:r w:rsidRPr="00C21FCE">
        <w:rPr>
          <w:rFonts w:asciiTheme="minorHAnsi" w:hAnsiTheme="minorHAnsi" w:cs="Swift Com"/>
          <w:sz w:val="16"/>
          <w:szCs w:val="20"/>
          <w:lang w:val="de-DE"/>
        </w:rPr>
        <w:t>a</w:t>
      </w:r>
      <w:r w:rsidRPr="00C21FCE">
        <w:rPr>
          <w:rFonts w:asciiTheme="minorHAnsi" w:hAnsiTheme="minorHAnsi" w:cs="Swift Com"/>
          <w:sz w:val="16"/>
          <w:szCs w:val="20"/>
          <w:lang w:val="de-DE"/>
        </w:rPr>
        <w:t xml:space="preserve">duiertenschulen;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Konzeptionelle Abstimmung des Studienangebotes mit dem Ziel, die Mobilität zwischen den HS-Typen zu erhöhen, s</w:t>
      </w:r>
      <w:r w:rsidRPr="00C21FCE">
        <w:rPr>
          <w:rFonts w:asciiTheme="minorHAnsi" w:hAnsiTheme="minorHAnsi" w:cs="Swift Com"/>
          <w:sz w:val="16"/>
          <w:szCs w:val="20"/>
          <w:lang w:val="de-DE"/>
        </w:rPr>
        <w:t>o</w:t>
      </w:r>
      <w:r w:rsidRPr="00C21FCE">
        <w:rPr>
          <w:rFonts w:asciiTheme="minorHAnsi" w:hAnsiTheme="minorHAnsi" w:cs="Swift Com"/>
          <w:sz w:val="16"/>
          <w:szCs w:val="20"/>
          <w:lang w:val="de-DE"/>
        </w:rPr>
        <w:t>wie Etablierung arbeitsteiliger und kooperativer Strukturen in Studium und Lehre (z. B. kooperative Studiengänge, Le</w:t>
      </w:r>
      <w:r w:rsidRPr="00C21FCE">
        <w:rPr>
          <w:rFonts w:asciiTheme="minorHAnsi" w:hAnsiTheme="minorHAnsi" w:cs="Swift Com"/>
          <w:sz w:val="16"/>
          <w:szCs w:val="20"/>
          <w:lang w:val="de-DE"/>
        </w:rPr>
        <w:t>h</w:t>
      </w:r>
      <w:r w:rsidRPr="00C21FCE">
        <w:rPr>
          <w:rFonts w:asciiTheme="minorHAnsi" w:hAnsiTheme="minorHAnsi" w:cs="Swift Com"/>
          <w:sz w:val="16"/>
          <w:szCs w:val="20"/>
          <w:lang w:val="de-DE"/>
        </w:rPr>
        <w:t>rendenaustausch, Modulaustausch, gemeinsame Studienberatung)</w:t>
      </w:r>
      <w:r w:rsidR="000B295E">
        <w:rPr>
          <w:rFonts w:asciiTheme="minorHAnsi" w:hAnsiTheme="minorHAnsi" w:cs="Swift Com"/>
          <w:sz w:val="16"/>
          <w:szCs w:val="20"/>
          <w:lang w:val="de-DE"/>
        </w:rPr>
        <w:t xml:space="preserve"> </w:t>
      </w:r>
      <w:r w:rsidR="00DD23FC" w:rsidRPr="002A1F5B">
        <w:rPr>
          <w:rFonts w:asciiTheme="minorHAnsi" w:hAnsiTheme="minorHAnsi" w:cs="Arial"/>
          <w:sz w:val="16"/>
          <w:lang w:val="de-DE"/>
        </w:rPr>
        <w:t>[</w:t>
      </w:r>
      <w:r w:rsidR="00DD23FC" w:rsidRPr="002A1F5B">
        <w:rPr>
          <w:rFonts w:asciiTheme="minorHAnsi" w:hAnsiTheme="minorHAnsi" w:cs="Arial"/>
          <w:color w:val="FF0000"/>
          <w:sz w:val="16"/>
          <w:lang w:val="de-DE"/>
        </w:rPr>
        <w:t>TYP</w:t>
      </w:r>
      <w:r w:rsidR="00DD23FC" w:rsidRPr="002A1F5B">
        <w:rPr>
          <w:rFonts w:asciiTheme="minorHAnsi" w:hAnsiTheme="minorHAnsi" w:cs="Arial"/>
          <w:sz w:val="16"/>
          <w:lang w:val="de-DE"/>
        </w:rPr>
        <w:t>]</w:t>
      </w:r>
      <w:r w:rsidR="00DD23FC">
        <w:rPr>
          <w:rFonts w:asciiTheme="minorHAnsi" w:hAnsiTheme="minorHAnsi" w:cs="Swift Com"/>
          <w:sz w:val="16"/>
          <w:szCs w:val="20"/>
          <w:lang w:val="de-DE"/>
        </w:rPr>
        <w:t xml:space="preserve"> </w:t>
      </w:r>
      <w:r w:rsidR="000B295E">
        <w:rPr>
          <w:rFonts w:asciiTheme="minorHAnsi" w:hAnsiTheme="minorHAnsi" w:cs="Swift Com"/>
          <w:sz w:val="16"/>
          <w:szCs w:val="20"/>
          <w:lang w:val="de-DE"/>
        </w:rPr>
        <w:t>[</w:t>
      </w:r>
      <w:r w:rsidR="000B295E">
        <w:rPr>
          <w:rFonts w:asciiTheme="minorHAnsi" w:hAnsiTheme="minorHAnsi" w:cs="Swift Com"/>
          <w:color w:val="FF0000"/>
          <w:sz w:val="16"/>
          <w:szCs w:val="20"/>
          <w:lang w:val="de-DE"/>
        </w:rPr>
        <w:t>BAMA</w:t>
      </w:r>
      <w:r w:rsidR="000B295E">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Entwicklung, Organisation und Vermarktung gemeinsamer Weiterbildungsangebote</w:t>
      </w:r>
      <w:r w:rsidR="00BE3B45">
        <w:rPr>
          <w:rFonts w:asciiTheme="minorHAnsi" w:hAnsiTheme="minorHAnsi" w:cs="Swift Com"/>
          <w:sz w:val="16"/>
          <w:szCs w:val="20"/>
          <w:lang w:val="de-DE"/>
        </w:rPr>
        <w:t xml:space="preserve"> </w:t>
      </w:r>
      <w:r w:rsidR="00BE3B45">
        <w:rPr>
          <w:rFonts w:asciiTheme="minorHAnsi" w:hAnsiTheme="minorHAnsi"/>
          <w:sz w:val="16"/>
          <w:lang w:val="de-DE"/>
        </w:rPr>
        <w:t>[</w:t>
      </w:r>
      <w:r w:rsidR="00BE3B45">
        <w:rPr>
          <w:rFonts w:asciiTheme="minorHAnsi" w:hAnsiTheme="minorHAnsi"/>
          <w:color w:val="FF0000"/>
          <w:sz w:val="16"/>
          <w:lang w:val="de-DE"/>
        </w:rPr>
        <w:t>WBi</w:t>
      </w:r>
      <w:r w:rsidR="00BE3B45">
        <w:rPr>
          <w:rFonts w:asciiTheme="minorHAnsi" w:hAnsiTheme="minorHAnsi"/>
          <w:sz w:val="16"/>
          <w:lang w:val="de-DE"/>
        </w:rPr>
        <w:t>]</w:t>
      </w:r>
      <w:r w:rsidRPr="00C21FCE">
        <w:rPr>
          <w:rFonts w:asciiTheme="minorHAnsi" w:hAnsiTheme="minorHAnsi" w:cs="Swift Com"/>
          <w:sz w:val="16"/>
          <w:szCs w:val="20"/>
          <w:lang w:val="de-DE"/>
        </w:rPr>
        <w:t xml:space="preserve">; </w:t>
      </w:r>
    </w:p>
    <w:p w:rsidR="00195089"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Ansprechpartner </w:t>
      </w:r>
      <w:r w:rsidR="002A1F5B">
        <w:rPr>
          <w:rFonts w:asciiTheme="minorHAnsi" w:hAnsiTheme="minorHAnsi" w:cs="Swift Com"/>
          <w:sz w:val="16"/>
          <w:szCs w:val="20"/>
          <w:lang w:val="de-DE"/>
        </w:rPr>
        <w:t xml:space="preserve">für </w:t>
      </w:r>
      <w:r w:rsidRPr="00C21FCE">
        <w:rPr>
          <w:rFonts w:asciiTheme="minorHAnsi" w:hAnsiTheme="minorHAnsi" w:cs="Swift Com"/>
          <w:sz w:val="16"/>
          <w:szCs w:val="20"/>
          <w:lang w:val="de-DE"/>
        </w:rPr>
        <w:t>Forschungskooperationen, WTT, Weiterbildung, Fachkräfterekrutierung</w:t>
      </w:r>
      <w:r w:rsidR="00D20C7D">
        <w:rPr>
          <w:rFonts w:asciiTheme="minorHAnsi" w:hAnsiTheme="minorHAnsi" w:cs="Swift Com"/>
          <w:sz w:val="16"/>
          <w:szCs w:val="20"/>
          <w:lang w:val="de-DE"/>
        </w:rPr>
        <w:t xml:space="preserve"> </w:t>
      </w:r>
      <w:r w:rsidR="00D20C7D">
        <w:rPr>
          <w:rFonts w:asciiTheme="minorHAnsi" w:hAnsiTheme="minorHAnsi"/>
          <w:sz w:val="16"/>
          <w:lang w:val="de-DE"/>
        </w:rPr>
        <w:t>[</w:t>
      </w:r>
      <w:r w:rsidR="00D20C7D">
        <w:rPr>
          <w:rFonts w:asciiTheme="minorHAnsi" w:hAnsiTheme="minorHAnsi"/>
          <w:color w:val="FF0000"/>
          <w:sz w:val="16"/>
          <w:lang w:val="de-DE"/>
        </w:rPr>
        <w:t>WTT</w:t>
      </w:r>
      <w:r w:rsidR="00D20C7D">
        <w:rPr>
          <w:rFonts w:asciiTheme="minorHAnsi" w:hAnsiTheme="minorHAnsi"/>
          <w:sz w:val="16"/>
          <w:lang w:val="de-DE"/>
        </w:rPr>
        <w:t>]</w:t>
      </w:r>
      <w:r w:rsidR="002A1F5B" w:rsidRPr="002A1F5B">
        <w:rPr>
          <w:rFonts w:asciiTheme="minorHAnsi" w:hAnsiTheme="minorHAnsi"/>
          <w:sz w:val="16"/>
          <w:lang w:val="de-DE"/>
        </w:rPr>
        <w:t xml:space="preserve"> </w:t>
      </w:r>
      <w:r w:rsidR="002A1F5B">
        <w:rPr>
          <w:rFonts w:asciiTheme="minorHAnsi" w:hAnsiTheme="minorHAnsi"/>
          <w:sz w:val="16"/>
          <w:lang w:val="de-DE"/>
        </w:rPr>
        <w:t>[</w:t>
      </w:r>
      <w:r w:rsidR="002A1F5B" w:rsidRPr="00A33DE2">
        <w:rPr>
          <w:rFonts w:asciiTheme="minorHAnsi" w:hAnsiTheme="minorHAnsi"/>
          <w:color w:val="FF0000"/>
          <w:sz w:val="16"/>
          <w:lang w:val="de-DE"/>
        </w:rPr>
        <w:t>F</w:t>
      </w:r>
      <w:r w:rsidR="002A1F5B">
        <w:rPr>
          <w:rFonts w:asciiTheme="minorHAnsi" w:hAnsiTheme="minorHAnsi"/>
          <w:color w:val="FF0000"/>
          <w:sz w:val="16"/>
          <w:lang w:val="de-DE"/>
        </w:rPr>
        <w:t>Kr</w:t>
      </w:r>
      <w:r w:rsidR="002A1F5B">
        <w:rPr>
          <w:rFonts w:asciiTheme="minorHAnsi" w:hAnsiTheme="minorHAnsi"/>
          <w:sz w:val="16"/>
          <w:lang w:val="de-DE"/>
        </w:rPr>
        <w:t xml:space="preserve">] </w:t>
      </w:r>
      <w:r w:rsidR="00BE3B45">
        <w:rPr>
          <w:rFonts w:asciiTheme="minorHAnsi" w:hAnsiTheme="minorHAnsi"/>
          <w:sz w:val="16"/>
          <w:lang w:val="de-DE"/>
        </w:rPr>
        <w:t>[</w:t>
      </w:r>
      <w:r w:rsidR="00BE3B45">
        <w:rPr>
          <w:rFonts w:asciiTheme="minorHAnsi" w:hAnsiTheme="minorHAnsi"/>
          <w:color w:val="FF0000"/>
          <w:sz w:val="16"/>
          <w:lang w:val="de-DE"/>
        </w:rPr>
        <w:t>WBi</w:t>
      </w:r>
      <w:r w:rsidR="00BE3B45">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_030 </w:t>
      </w:r>
      <w:r w:rsidRPr="00C21FCE">
        <w:rPr>
          <w:rFonts w:asciiTheme="minorHAnsi" w:hAnsiTheme="minorHAnsi" w:cs="Swift Com"/>
          <w:sz w:val="16"/>
          <w:szCs w:val="20"/>
          <w:lang w:val="de-DE"/>
        </w:rPr>
        <w:t>unterstreicht die Bedeutung klarer vertraglicher Grundlagen (Gegenstände der Kooperation, gleichrangige Partner)</w:t>
      </w:r>
      <w:r w:rsidR="009024F6">
        <w:rPr>
          <w:rFonts w:asciiTheme="minorHAnsi" w:hAnsiTheme="minorHAnsi" w:cs="Swift Com"/>
          <w:sz w:val="16"/>
          <w:szCs w:val="20"/>
          <w:lang w:val="de-DE"/>
        </w:rPr>
        <w:t xml:space="preserve"> </w:t>
      </w:r>
      <w:r w:rsidR="009024F6" w:rsidRPr="009530E5">
        <w:rPr>
          <w:rFonts w:asciiTheme="minorHAnsi" w:hAnsiTheme="minorHAnsi" w:cs="Swift Com"/>
          <w:sz w:val="16"/>
          <w:lang w:val="de-DE"/>
        </w:rPr>
        <w:t>[</w:t>
      </w:r>
      <w:r w:rsidR="009024F6">
        <w:rPr>
          <w:rFonts w:asciiTheme="minorHAnsi" w:hAnsiTheme="minorHAnsi" w:cs="Swift Com"/>
          <w:color w:val="FF0000"/>
          <w:sz w:val="16"/>
          <w:lang w:val="de-DE"/>
        </w:rPr>
        <w:t>KPF</w:t>
      </w:r>
      <w:r w:rsidR="009024F6" w:rsidRPr="009530E5">
        <w:rPr>
          <w:rFonts w:asciiTheme="minorHAnsi" w:hAnsiTheme="minorHAnsi" w:cs="Swift Com"/>
          <w:sz w:val="16"/>
          <w:lang w:val="de-DE"/>
        </w:rPr>
        <w:t>]</w:t>
      </w:r>
      <w:r w:rsidR="009024F6">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_030a </w:t>
      </w:r>
      <w:r w:rsidRPr="00C21FCE">
        <w:rPr>
          <w:rFonts w:asciiTheme="minorHAnsi" w:hAnsiTheme="minorHAnsi" w:cs="Swift Com"/>
          <w:sz w:val="16"/>
          <w:szCs w:val="20"/>
          <w:lang w:val="de-DE"/>
        </w:rPr>
        <w:t>Die Steuerung der Plattformen durch ein geeignetes Selbstverwaltungsgremium (Vertreter der Trägerinstitutionen, von Koordinationsstelle unterstützt)</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_030b </w:t>
      </w:r>
      <w:r w:rsidRPr="00C21FCE">
        <w:rPr>
          <w:rFonts w:asciiTheme="minorHAnsi" w:hAnsiTheme="minorHAnsi" w:cs="Swift Com"/>
          <w:sz w:val="16"/>
          <w:szCs w:val="20"/>
          <w:lang w:val="de-DE"/>
        </w:rPr>
        <w:t xml:space="preserve">QS der Plattformen sollten externe Beiräte eingerichtet und periodische Evaluationen vorgesehen werden.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_030c </w:t>
      </w:r>
      <w:r w:rsidRPr="00C21FCE">
        <w:rPr>
          <w:rFonts w:asciiTheme="minorHAnsi" w:hAnsiTheme="minorHAnsi" w:cs="Swift Com"/>
          <w:sz w:val="16"/>
          <w:szCs w:val="20"/>
          <w:lang w:val="de-DE"/>
        </w:rPr>
        <w:t>empfiehlt, bei der weiteren institutionellen Ausgestaltung auf die Erfahrungen vergleichbarer Einrichtungen in anderen BL zurückzugreifen</w:t>
      </w:r>
      <w:r w:rsidRPr="00C21FCE">
        <w:rPr>
          <w:rStyle w:val="Funotenzeichen"/>
          <w:rFonts w:asciiTheme="minorHAnsi" w:hAnsiTheme="minorHAnsi" w:cs="Swift Com"/>
          <w:sz w:val="16"/>
          <w:szCs w:val="20"/>
          <w:lang w:val="de-DE"/>
        </w:rPr>
        <w:footnoteReference w:id="54"/>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_030d </w:t>
      </w:r>
      <w:r w:rsidRPr="00C21FCE">
        <w:rPr>
          <w:rFonts w:asciiTheme="minorHAnsi" w:hAnsiTheme="minorHAnsi" w:cs="Swift Com"/>
          <w:sz w:val="16"/>
          <w:szCs w:val="20"/>
          <w:lang w:val="de-DE"/>
        </w:rPr>
        <w:t>Sofern die Gründung von Kooperationsplattformen über § 103 HSG LSA</w:t>
      </w:r>
      <w:r w:rsidRPr="00C21FCE">
        <w:rPr>
          <w:rStyle w:val="Funotenzeichen"/>
          <w:rFonts w:asciiTheme="minorHAnsi" w:hAnsiTheme="minorHAnsi" w:cs="Swift Com"/>
          <w:sz w:val="16"/>
          <w:szCs w:val="20"/>
          <w:lang w:val="de-DE"/>
        </w:rPr>
        <w:footnoteReference w:id="55"/>
      </w:r>
      <w:r w:rsidRPr="00C21FCE">
        <w:rPr>
          <w:rFonts w:asciiTheme="minorHAnsi" w:hAnsiTheme="minorHAnsi" w:cs="Swift Com"/>
          <w:sz w:val="16"/>
          <w:szCs w:val="20"/>
          <w:lang w:val="de-DE"/>
        </w:rPr>
        <w:t xml:space="preserve"> hinausgehende gesetzliche Voraussetzu</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gen erfordert, wird das </w:t>
      </w:r>
      <w:r w:rsidRPr="00C21FCE">
        <w:rPr>
          <w:rFonts w:asciiTheme="minorHAnsi" w:hAnsiTheme="minorHAnsi" w:cs="Swift Com"/>
          <w:color w:val="FF0000"/>
          <w:sz w:val="16"/>
          <w:szCs w:val="20"/>
          <w:lang w:val="de-DE"/>
        </w:rPr>
        <w:t xml:space="preserve">Land </w:t>
      </w:r>
      <w:r w:rsidRPr="00C21FCE">
        <w:rPr>
          <w:rFonts w:asciiTheme="minorHAnsi" w:hAnsiTheme="minorHAnsi" w:cs="Swift Com"/>
          <w:sz w:val="16"/>
          <w:szCs w:val="20"/>
          <w:lang w:val="de-DE"/>
        </w:rPr>
        <w:t>gebeten, diese (als Experimentierklausel) zu schaffen</w:t>
      </w:r>
      <w:r w:rsidR="005B43E7">
        <w:rPr>
          <w:rFonts w:asciiTheme="minorHAnsi" w:hAnsiTheme="minorHAnsi" w:cs="Swift Com"/>
          <w:sz w:val="16"/>
          <w:szCs w:val="20"/>
          <w:lang w:val="de-DE"/>
        </w:rPr>
        <w:t xml:space="preserve"> </w:t>
      </w:r>
      <w:r w:rsidR="005B43E7">
        <w:rPr>
          <w:rFonts w:asciiTheme="minorHAnsi" w:hAnsiTheme="minorHAnsi" w:cs="Swift Com"/>
          <w:color w:val="000000"/>
          <w:sz w:val="16"/>
          <w:szCs w:val="20"/>
          <w:lang w:val="de-DE"/>
        </w:rPr>
        <w:t>[</w:t>
      </w:r>
      <w:r w:rsidR="005B43E7" w:rsidRPr="005B43E7">
        <w:rPr>
          <w:rFonts w:asciiTheme="minorHAnsi" w:hAnsiTheme="minorHAnsi" w:cs="Swift Com"/>
          <w:color w:val="FF0000"/>
          <w:sz w:val="16"/>
          <w:szCs w:val="20"/>
          <w:lang w:val="de-DE"/>
        </w:rPr>
        <w:t>HSG LSA</w:t>
      </w:r>
      <w:r w:rsidR="005B43E7">
        <w:rPr>
          <w:rFonts w:asciiTheme="minorHAnsi" w:hAnsiTheme="minorHAnsi" w:cs="Swift Com"/>
          <w:color w:val="000000"/>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_030e </w:t>
      </w:r>
      <w:r w:rsidRPr="00C21FCE">
        <w:rPr>
          <w:rFonts w:asciiTheme="minorHAnsi" w:hAnsiTheme="minorHAnsi" w:cs="Swift Com"/>
          <w:sz w:val="16"/>
          <w:szCs w:val="20"/>
          <w:lang w:val="de-DE"/>
        </w:rPr>
        <w:t xml:space="preserve">empfiehlt, die Kooperationsplattformen funktional und personell möglichst eng mit den Strukturen zu vernetzen, die im Rahmen des KAT-Netzwerkes bereits an den HS aufgebaut wurden. </w:t>
      </w:r>
    </w:p>
    <w:p w:rsidR="007A356B" w:rsidRPr="00C21FCE" w:rsidRDefault="007A356B" w:rsidP="00A17BF2">
      <w:pPr>
        <w:pStyle w:val="berschrift5"/>
        <w:rPr>
          <w:lang w:val="de-DE"/>
        </w:rPr>
      </w:pPr>
      <w:bookmarkStart w:id="40" w:name="_Toc364962014"/>
      <w:r w:rsidRPr="00C21FCE">
        <w:rPr>
          <w:lang w:val="de-DE"/>
        </w:rPr>
        <w:t>Kooperative Promotionen und Zugang von FH-Absolventen zur Promotion an den Universitäten</w:t>
      </w:r>
      <w:bookmarkEnd w:id="40"/>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WR würdigt die umfangreichen Regelungen und Vereinbarungen, die in ST zur Frage des Zugangs von FH-Absolventen sowie zu kooperativen Promotionen von Universitäten und FH existieren: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CorpoS"/>
          <w:sz w:val="16"/>
          <w:szCs w:val="20"/>
          <w:lang w:val="de-DE"/>
        </w:rPr>
      </w:pPr>
      <w:r w:rsidRPr="00C21FCE">
        <w:rPr>
          <w:rFonts w:asciiTheme="minorHAnsi" w:hAnsiTheme="minorHAnsi" w:cs="Swift Com"/>
          <w:sz w:val="16"/>
          <w:szCs w:val="20"/>
          <w:lang w:val="de-DE"/>
        </w:rPr>
        <w:t>Das HS-Gesetz des Landes ST sieht die Möglichkeit zu kooperativen Promotionsverfahren mit auFE und FH „unter Leitung einer HS mit Promotionsrecht“ ausdrücklich vor (§ 17 Abs. 6 HSG LSA). Dabei sollen Absolventen von FH nicht benachteiligt werden. Die Zulassung zur Promotion setzt laut § 18 Abs. 1 HSG LSA ein „abgeschlossenes HS-Studium“ voraus, wobei BA-Abschlüsse ausdrücklich ausgenommen sind</w:t>
      </w:r>
      <w:r w:rsidR="005B43E7">
        <w:rPr>
          <w:rFonts w:asciiTheme="minorHAnsi" w:hAnsiTheme="minorHAnsi" w:cs="Swift Com"/>
          <w:sz w:val="16"/>
          <w:szCs w:val="20"/>
          <w:lang w:val="de-DE"/>
        </w:rPr>
        <w:t xml:space="preserve"> </w:t>
      </w:r>
      <w:r w:rsidR="005B43E7">
        <w:rPr>
          <w:rFonts w:asciiTheme="minorHAnsi" w:hAnsiTheme="minorHAnsi" w:cs="Swift Com"/>
          <w:color w:val="000000"/>
          <w:sz w:val="16"/>
          <w:szCs w:val="20"/>
          <w:lang w:val="de-DE"/>
        </w:rPr>
        <w:t>[</w:t>
      </w:r>
      <w:r w:rsidR="005B43E7" w:rsidRPr="005B43E7">
        <w:rPr>
          <w:rFonts w:asciiTheme="minorHAnsi" w:hAnsiTheme="minorHAnsi" w:cs="Swift Com"/>
          <w:color w:val="FF0000"/>
          <w:sz w:val="16"/>
          <w:szCs w:val="20"/>
          <w:lang w:val="de-DE"/>
        </w:rPr>
        <w:t>HSG LSA</w:t>
      </w:r>
      <w:r w:rsidR="005B43E7">
        <w:rPr>
          <w:rFonts w:asciiTheme="minorHAnsi" w:hAnsiTheme="minorHAnsi" w:cs="Swift Com"/>
          <w:color w:val="000000"/>
          <w:sz w:val="16"/>
          <w:szCs w:val="20"/>
          <w:lang w:val="de-DE"/>
        </w:rPr>
        <w:t>]</w:t>
      </w:r>
      <w:r w:rsidR="00C137A3" w:rsidRPr="00C137A3">
        <w:rPr>
          <w:rFonts w:asciiTheme="minorHAnsi" w:hAnsiTheme="minorHAnsi" w:cs="Swift Com"/>
          <w:sz w:val="16"/>
          <w:lang w:val="de-DE"/>
        </w:rPr>
        <w:t xml:space="preserve"> </w:t>
      </w:r>
      <w:r w:rsidR="00C137A3">
        <w:rPr>
          <w:rFonts w:asciiTheme="minorHAnsi" w:hAnsiTheme="minorHAnsi" w:cs="Swift Com"/>
          <w:sz w:val="16"/>
          <w:lang w:val="de-DE"/>
        </w:rPr>
        <w:t>[</w:t>
      </w:r>
      <w:r w:rsidR="00C137A3">
        <w:rPr>
          <w:rFonts w:asciiTheme="minorHAnsi" w:hAnsiTheme="minorHAnsi" w:cs="Swift Com"/>
          <w:color w:val="FF0000"/>
          <w:sz w:val="16"/>
          <w:lang w:val="de-DE"/>
        </w:rPr>
        <w:t>AUF</w:t>
      </w:r>
      <w:r w:rsidR="00C137A3">
        <w:rPr>
          <w:rFonts w:asciiTheme="minorHAnsi" w:hAnsiTheme="minorHAnsi" w:cs="Swift Com"/>
          <w:sz w:val="16"/>
          <w:lang w:val="de-DE"/>
        </w:rPr>
        <w:t>]</w:t>
      </w:r>
      <w:r w:rsidR="000B295E">
        <w:rPr>
          <w:rFonts w:asciiTheme="minorHAnsi" w:hAnsiTheme="minorHAnsi" w:cs="Swift Com"/>
          <w:sz w:val="16"/>
          <w:lang w:val="de-DE"/>
        </w:rPr>
        <w:t xml:space="preserve"> </w:t>
      </w:r>
      <w:r w:rsidRPr="00C21FCE">
        <w:rPr>
          <w:rFonts w:asciiTheme="minorHAnsi" w:hAnsiTheme="minorHAnsi" w:cs="Swift Com"/>
          <w:sz w:val="16"/>
          <w:szCs w:val="20"/>
          <w:lang w:val="de-DE"/>
        </w:rPr>
        <w:t>.</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CorpoS"/>
          <w:sz w:val="16"/>
          <w:szCs w:val="20"/>
          <w:lang w:val="de-DE"/>
        </w:rPr>
      </w:pPr>
      <w:r w:rsidRPr="00C21FCE">
        <w:rPr>
          <w:rFonts w:asciiTheme="minorHAnsi" w:hAnsiTheme="minorHAnsi" w:cs="Swift Com"/>
          <w:sz w:val="16"/>
          <w:szCs w:val="20"/>
          <w:lang w:val="de-DE"/>
        </w:rPr>
        <w:t>In einem Beschluss der LRK</w:t>
      </w:r>
      <w:r w:rsidRPr="00C21FCE">
        <w:rPr>
          <w:rStyle w:val="Funotenzeichen"/>
          <w:rFonts w:asciiTheme="minorHAnsi" w:hAnsiTheme="minorHAnsi" w:cs="Swift Com"/>
          <w:sz w:val="16"/>
          <w:szCs w:val="20"/>
          <w:lang w:val="de-DE"/>
        </w:rPr>
        <w:footnoteReference w:id="56"/>
      </w:r>
      <w:r w:rsidRPr="00C21FCE">
        <w:rPr>
          <w:rFonts w:asciiTheme="minorHAnsi" w:hAnsiTheme="minorHAnsi" w:cs="Swift Com"/>
          <w:sz w:val="16"/>
          <w:szCs w:val="20"/>
          <w:lang w:val="de-DE"/>
        </w:rPr>
        <w:t xml:space="preserve"> haben sich die HS des Landes auf „das gemeinsame Ziel einer nachhaltigen Förderung des wissenschaftlichen Nachwuchses im Lande“ verständigt. Die Rektorate haben zugesagt, den Zugang von Absolventen der FH zu Promotionsverfahren zu erleichtern sowie die Voraussetzungen für die Steigerung des Anteils kooperativer Promotionen zu schaffen. Dazu wurde vereinbart, die Promotionsordnungen der Fakultäten von institutionellen Zugangsbarrieren für A</w:t>
      </w:r>
      <w:r w:rsidRPr="00C21FCE">
        <w:rPr>
          <w:rFonts w:asciiTheme="minorHAnsi" w:hAnsiTheme="minorHAnsi" w:cs="Swift Com"/>
          <w:sz w:val="16"/>
          <w:szCs w:val="20"/>
          <w:lang w:val="de-DE"/>
        </w:rPr>
        <w:t>b</w:t>
      </w:r>
      <w:r w:rsidRPr="00C21FCE">
        <w:rPr>
          <w:rFonts w:asciiTheme="minorHAnsi" w:hAnsiTheme="minorHAnsi" w:cs="Swift Com"/>
          <w:sz w:val="16"/>
          <w:szCs w:val="20"/>
          <w:lang w:val="de-DE"/>
        </w:rPr>
        <w:t>solventen von MA-Studiengängen der FH zu befreien. Ferner einigten sich die LRK darauf, durch Änderungen der Prom</w:t>
      </w:r>
      <w:r w:rsidRPr="00C21FCE">
        <w:rPr>
          <w:rFonts w:asciiTheme="minorHAnsi" w:hAnsiTheme="minorHAnsi" w:cs="Swift Com"/>
          <w:sz w:val="16"/>
          <w:szCs w:val="20"/>
          <w:lang w:val="de-DE"/>
        </w:rPr>
        <w:t>o</w:t>
      </w:r>
      <w:r w:rsidRPr="00C21FCE">
        <w:rPr>
          <w:rFonts w:asciiTheme="minorHAnsi" w:hAnsiTheme="minorHAnsi" w:cs="Swift Com"/>
          <w:sz w:val="16"/>
          <w:szCs w:val="20"/>
          <w:lang w:val="de-DE"/>
        </w:rPr>
        <w:t>tionsordnungen eine gleichberechtigte Beteiligung von HS-Lehrern der FH am Promotionsverfahren zu ermöglichen und d</w:t>
      </w:r>
      <w:r w:rsidRPr="00C21FCE">
        <w:rPr>
          <w:rFonts w:asciiTheme="minorHAnsi" w:hAnsiTheme="minorHAnsi" w:cs="Swift Com"/>
          <w:sz w:val="16"/>
          <w:szCs w:val="20"/>
          <w:lang w:val="de-DE"/>
        </w:rPr>
        <w:t>a</w:t>
      </w:r>
      <w:r w:rsidRPr="00C21FCE">
        <w:rPr>
          <w:rFonts w:asciiTheme="minorHAnsi" w:hAnsiTheme="minorHAnsi" w:cs="Swift Com"/>
          <w:sz w:val="16"/>
          <w:szCs w:val="20"/>
          <w:lang w:val="de-DE"/>
        </w:rPr>
        <w:t xml:space="preserve">mit eine gemeinsame Betreuung / Begutachtung kooperativer Promotionsvorhaben sicherzustellen.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Der Beschluss der LRK hat sinngemäßen Eingang in die Rahmenvereinbarungen zu den Zielvereinbarungen 2011-2013 sowie in die Zielvereinbarungen des Landes mit den einzelnen HS gefunden.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CorpoS"/>
          <w:sz w:val="16"/>
          <w:szCs w:val="20"/>
          <w:lang w:val="de-DE"/>
        </w:rPr>
      </w:pPr>
      <w:r w:rsidRPr="00C21FCE">
        <w:rPr>
          <w:rFonts w:asciiTheme="minorHAnsi" w:hAnsiTheme="minorHAnsi" w:cs="Swift Com"/>
          <w:sz w:val="16"/>
          <w:szCs w:val="20"/>
          <w:lang w:val="de-DE"/>
        </w:rPr>
        <w:t xml:space="preserve">Zwischen OvGU und HMd besteht eine gesonderte Rahmenvereinbarung, die den Studierenden den Wechsel zwischen den beiden HS in allen Qualifizierungsstufen erleichtern soll. Gegenstand der Vereinbarung ist u. a. die Kooperation im Bereich </w:t>
      </w:r>
      <w:r w:rsidRPr="00C21FCE">
        <w:rPr>
          <w:rFonts w:asciiTheme="minorHAnsi" w:hAnsiTheme="minorHAnsi" w:cs="Swift Com"/>
          <w:sz w:val="16"/>
          <w:szCs w:val="20"/>
          <w:lang w:val="de-DE"/>
        </w:rPr>
        <w:lastRenderedPageBreak/>
        <w:t>der Promotionen</w:t>
      </w:r>
      <w:r w:rsidRPr="00C21FCE">
        <w:rPr>
          <w:rStyle w:val="Funotenzeichen"/>
          <w:rFonts w:asciiTheme="minorHAnsi" w:hAnsiTheme="minorHAnsi" w:cs="Swift Com"/>
          <w:sz w:val="16"/>
          <w:szCs w:val="20"/>
          <w:lang w:val="de-DE"/>
        </w:rPr>
        <w:footnoteReference w:id="57"/>
      </w:r>
      <w:r w:rsidRPr="00C21FCE">
        <w:rPr>
          <w:rFonts w:asciiTheme="minorHAnsi" w:hAnsiTheme="minorHAnsi" w:cs="Swift Com"/>
          <w:sz w:val="16"/>
          <w:szCs w:val="20"/>
          <w:lang w:val="de-DE"/>
        </w:rPr>
        <w:t>.</w:t>
      </w:r>
      <w:r w:rsidRPr="00C21FCE">
        <w:rPr>
          <w:rFonts w:asciiTheme="minorHAnsi" w:hAnsiTheme="minorHAnsi" w:cs="CorpoS"/>
          <w:sz w:val="16"/>
          <w:szCs w:val="20"/>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8"/>
          <w:szCs w:val="20"/>
          <w:lang w:val="de-DE"/>
        </w:rPr>
        <w:t>WR</w:t>
      </w:r>
      <w:r w:rsidRPr="00C21FCE">
        <w:rPr>
          <w:rFonts w:asciiTheme="minorHAnsi" w:hAnsiTheme="minorHAnsi"/>
          <w:sz w:val="12"/>
          <w:szCs w:val="20"/>
          <w:lang w:val="de-DE"/>
        </w:rPr>
        <w:t>_031</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Trotz dieser weitreichenden Regelungen bestehen nach wie vor Zugangsbarrieren für Absolventen von FH, die eine Pr</w:t>
      </w:r>
      <w:r w:rsidRPr="00C21FCE">
        <w:rPr>
          <w:rFonts w:asciiTheme="minorHAnsi" w:hAnsiTheme="minorHAnsi" w:cs="Swift Com"/>
          <w:sz w:val="16"/>
          <w:szCs w:val="20"/>
          <w:lang w:val="de-DE"/>
        </w:rPr>
        <w:t>o</w:t>
      </w:r>
      <w:r w:rsidRPr="00C21FCE">
        <w:rPr>
          <w:rFonts w:asciiTheme="minorHAnsi" w:hAnsiTheme="minorHAnsi" w:cs="Swift Com"/>
          <w:sz w:val="16"/>
          <w:szCs w:val="20"/>
          <w:lang w:val="de-DE"/>
        </w:rPr>
        <w:t>motion an einer Universität des Landes anstreben. Eine Analyse der Promotionsordnungen der universitären Fakultäten des La</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des – siehe </w:t>
      </w:r>
      <w:r w:rsidRPr="00C21FCE">
        <w:rPr>
          <w:rFonts w:asciiTheme="minorHAnsi" w:hAnsiTheme="minorHAnsi" w:cs="Swift Com"/>
          <w:smallCaps/>
          <w:sz w:val="16"/>
          <w:szCs w:val="20"/>
          <w:lang w:val="de-DE"/>
        </w:rPr>
        <w:t>Info-Box</w:t>
      </w:r>
      <w:r w:rsidRPr="00C21FCE">
        <w:rPr>
          <w:rFonts w:asciiTheme="minorHAnsi" w:hAnsiTheme="minorHAnsi" w:cs="Swift Com"/>
          <w:sz w:val="16"/>
          <w:szCs w:val="20"/>
          <w:lang w:val="de-DE"/>
        </w:rPr>
        <w:t xml:space="preserve"> - zeigt, dass die Mehrzahl der Ordnungen immer noch spezielle Zulassungsbedingungen für FH-Absolventen festlegen</w:t>
      </w:r>
      <w:r w:rsidR="005F2C99">
        <w:rPr>
          <w:rFonts w:asciiTheme="minorHAnsi" w:hAnsiTheme="minorHAnsi" w:cs="Swift Com"/>
          <w:sz w:val="16"/>
          <w:szCs w:val="20"/>
          <w:lang w:val="de-DE"/>
        </w:rPr>
        <w:t xml:space="preserve"> [</w:t>
      </w:r>
      <w:r w:rsidR="005F2C99" w:rsidRPr="005F2C99">
        <w:rPr>
          <w:rFonts w:asciiTheme="minorHAnsi" w:hAnsiTheme="minorHAnsi" w:cs="Swift Com"/>
          <w:color w:val="FF0000"/>
          <w:sz w:val="16"/>
          <w:szCs w:val="20"/>
          <w:lang w:val="de-DE"/>
        </w:rPr>
        <w:t>ABS</w:t>
      </w:r>
      <w:r w:rsidR="005F2C99">
        <w:rPr>
          <w:rFonts w:asciiTheme="minorHAnsi" w:hAnsiTheme="minorHAnsi" w:cs="Swift Com"/>
          <w:sz w:val="16"/>
          <w:szCs w:val="20"/>
          <w:lang w:val="de-DE"/>
        </w:rPr>
        <w:t>]</w:t>
      </w:r>
      <w:r w:rsidR="00D12D5B">
        <w:rPr>
          <w:rFonts w:asciiTheme="minorHAnsi" w:hAnsiTheme="minorHAnsi" w:cs="Swift Com"/>
          <w:sz w:val="16"/>
          <w:szCs w:val="20"/>
          <w:lang w:val="de-DE"/>
        </w:rPr>
        <w:t xml:space="preserve"> </w:t>
      </w:r>
      <w:r w:rsidR="00E41C62">
        <w:rPr>
          <w:rFonts w:asciiTheme="minorHAnsi" w:hAnsiTheme="minorHAnsi"/>
          <w:sz w:val="16"/>
          <w:lang w:val="de-DE"/>
        </w:rPr>
        <w:t>[</w:t>
      </w:r>
      <w:r w:rsidR="00E41C62" w:rsidRPr="00E41C62">
        <w:rPr>
          <w:rFonts w:asciiTheme="minorHAnsi" w:hAnsiTheme="minorHAnsi"/>
          <w:color w:val="FF0000"/>
          <w:sz w:val="16"/>
          <w:lang w:val="de-DE"/>
        </w:rPr>
        <w:t>TYP</w:t>
      </w:r>
      <w:r w:rsidR="00E41C62" w:rsidRPr="00215FEC">
        <w:rPr>
          <w:rFonts w:asciiTheme="minorHAnsi" w:hAnsiTheme="minorHAnsi"/>
          <w:sz w:val="16"/>
          <w:lang w:val="de-DE"/>
        </w:rPr>
        <w:t>]</w:t>
      </w:r>
      <w:r w:rsidR="00E41C62" w:rsidRPr="00D12D5B">
        <w:rPr>
          <w:rFonts w:asciiTheme="minorHAnsi" w:hAnsiTheme="minorHAnsi" w:cs="Swift Com"/>
          <w:sz w:val="16"/>
          <w:szCs w:val="20"/>
          <w:lang w:val="de-DE"/>
        </w:rPr>
        <w:t xml:space="preserve"> </w:t>
      </w:r>
      <w:r w:rsidR="00D12D5B" w:rsidRPr="00D12D5B">
        <w:rPr>
          <w:rFonts w:asciiTheme="minorHAnsi" w:hAnsiTheme="minorHAnsi" w:cs="Swift Com"/>
          <w:sz w:val="16"/>
          <w:szCs w:val="20"/>
          <w:lang w:val="de-DE"/>
        </w:rPr>
        <w:t>[</w:t>
      </w:r>
      <w:r w:rsidR="00D12D5B" w:rsidRPr="00D12D5B">
        <w:rPr>
          <w:rFonts w:asciiTheme="minorHAnsi" w:hAnsiTheme="minorHAnsi" w:cs="Swift Com"/>
          <w:color w:val="FF0000"/>
          <w:sz w:val="16"/>
          <w:szCs w:val="20"/>
          <w:lang w:val="de-DE"/>
        </w:rPr>
        <w:t>FbE</w:t>
      </w:r>
      <w:r w:rsidR="00D12D5B" w:rsidRPr="00D12D5B">
        <w:rPr>
          <w:rFonts w:asciiTheme="minorHAnsi" w:hAnsiTheme="minorHAnsi" w:cs="Swift Com"/>
          <w:sz w:val="16"/>
          <w:szCs w:val="20"/>
          <w:lang w:val="de-DE"/>
        </w:rPr>
        <w:t>]</w:t>
      </w:r>
      <w:r w:rsidRPr="00D12D5B">
        <w:rPr>
          <w:rFonts w:asciiTheme="minorHAnsi" w:hAnsiTheme="minorHAnsi" w:cs="Swift Com"/>
          <w:sz w:val="16"/>
          <w:szCs w:val="20"/>
          <w:lang w:val="de-DE"/>
        </w:rPr>
        <w:t>.</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8"/>
          <w:szCs w:val="20"/>
          <w:lang w:val="de-DE"/>
        </w:rPr>
        <w:t>WR</w:t>
      </w:r>
      <w:r w:rsidRPr="00C21FCE">
        <w:rPr>
          <w:rFonts w:asciiTheme="minorHAnsi" w:hAnsiTheme="minorHAnsi"/>
          <w:sz w:val="12"/>
          <w:szCs w:val="20"/>
          <w:lang w:val="de-DE"/>
        </w:rPr>
        <w:t>_032: D</w:t>
      </w:r>
      <w:r w:rsidRPr="00C21FCE">
        <w:rPr>
          <w:rFonts w:asciiTheme="minorHAnsi" w:hAnsiTheme="minorHAnsi" w:cs="Swift Com"/>
          <w:sz w:val="16"/>
          <w:szCs w:val="20"/>
          <w:lang w:val="de-DE"/>
        </w:rPr>
        <w:t>ie Zahl kooperativer Promotionsverfahren von Unis und FH, für die es aus Sicht des WR im Land vielfältige thematische Anknüpfungspunkte gibt, bleibt in ST deutlich hinter den Möglichkeiten zurück. Zwischen 2007 und 2011 wurden von den vier Fach-HS im Land zwar insgesamt 50 kooperative Promotionsverfahren abgeschlossen, davon jedoch nur elf mit einer der Univers</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täten des Landes</w:t>
      </w:r>
      <w:r w:rsidRPr="00C21FCE">
        <w:rPr>
          <w:rStyle w:val="Funotenzeichen"/>
          <w:rFonts w:asciiTheme="minorHAnsi" w:hAnsiTheme="minorHAnsi" w:cs="Swift Com"/>
          <w:sz w:val="16"/>
          <w:szCs w:val="20"/>
          <w:lang w:val="de-DE"/>
        </w:rPr>
        <w:footnoteReference w:id="58"/>
      </w:r>
      <w:r w:rsidRPr="00C21FCE">
        <w:rPr>
          <w:rFonts w:asciiTheme="minorHAnsi" w:hAnsiTheme="minorHAnsi" w:cs="Swift Com"/>
          <w:sz w:val="16"/>
          <w:szCs w:val="20"/>
          <w:lang w:val="de-DE"/>
        </w:rPr>
        <w:t xml:space="preserve"> [</w:t>
      </w:r>
      <w:r w:rsidRPr="00C21FCE">
        <w:rPr>
          <w:rFonts w:asciiTheme="minorHAnsi" w:hAnsiTheme="minorHAnsi" w:cs="Swift Com"/>
          <w:color w:val="FF0000"/>
          <w:sz w:val="16"/>
          <w:szCs w:val="20"/>
          <w:lang w:val="de-DE"/>
        </w:rPr>
        <w:t>D&amp;A</w:t>
      </w:r>
      <w:r w:rsidRPr="00C21FCE">
        <w:rPr>
          <w:rFonts w:asciiTheme="minorHAnsi" w:hAnsiTheme="minorHAnsi" w:cs="Swift Com"/>
          <w:sz w:val="16"/>
          <w:szCs w:val="20"/>
          <w:lang w:val="de-DE"/>
        </w:rPr>
        <w:t xml:space="preserve">]. </w:t>
      </w:r>
    </w:p>
    <w:p w:rsidR="00A17BF2" w:rsidRPr="00C21FCE" w:rsidRDefault="00A17BF2" w:rsidP="00A17BF2">
      <w:pPr>
        <w:autoSpaceDE w:val="0"/>
        <w:autoSpaceDN w:val="0"/>
        <w:adjustRightInd w:val="0"/>
        <w:spacing w:before="120"/>
        <w:jc w:val="both"/>
        <w:rPr>
          <w:rFonts w:asciiTheme="minorHAnsi" w:hAnsiTheme="minorHAnsi" w:cs="Swift Com"/>
          <w:sz w:val="16"/>
          <w:szCs w:val="20"/>
          <w:lang w:val="de-DE"/>
        </w:rPr>
      </w:pPr>
      <w:r w:rsidRPr="00C21FCE">
        <w:rPr>
          <w:rFonts w:asciiTheme="minorHAnsi" w:hAnsiTheme="minorHAnsi"/>
          <w:color w:val="FF0000"/>
          <w:sz w:val="18"/>
          <w:szCs w:val="20"/>
          <w:lang w:val="de-DE"/>
        </w:rPr>
        <w:t>WR</w:t>
      </w:r>
      <w:r w:rsidRPr="00C21FCE">
        <w:rPr>
          <w:rFonts w:asciiTheme="minorHAnsi" w:hAnsiTheme="minorHAnsi"/>
          <w:sz w:val="12"/>
          <w:szCs w:val="20"/>
          <w:lang w:val="de-DE"/>
        </w:rPr>
        <w:t xml:space="preserve">_033 </w:t>
      </w:r>
      <w:r w:rsidRPr="00C21FCE">
        <w:rPr>
          <w:rFonts w:asciiTheme="minorHAnsi" w:hAnsiTheme="minorHAnsi" w:cs="Swift Com"/>
          <w:sz w:val="16"/>
          <w:szCs w:val="20"/>
          <w:lang w:val="de-DE"/>
        </w:rPr>
        <w:t xml:space="preserve">zu Kooperativen Promotionen </w:t>
      </w:r>
    </w:p>
    <w:p w:rsidR="00A17BF2" w:rsidRPr="00C21FCE" w:rsidRDefault="00A17BF2" w:rsidP="00A77009">
      <w:pPr>
        <w:pStyle w:val="Listenabsatz"/>
        <w:numPr>
          <w:ilvl w:val="0"/>
          <w:numId w:val="5"/>
        </w:numPr>
        <w:autoSpaceDE w:val="0"/>
        <w:autoSpaceDN w:val="0"/>
        <w:adjustRightInd w:val="0"/>
        <w:jc w:val="both"/>
        <w:rPr>
          <w:rFonts w:asciiTheme="minorHAnsi" w:hAnsiTheme="minorHAnsi" w:cs="CorpoS"/>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_033a </w:t>
      </w:r>
      <w:r w:rsidRPr="00C21FCE">
        <w:rPr>
          <w:rFonts w:asciiTheme="minorHAnsi" w:hAnsiTheme="minorHAnsi" w:cs="Swift Com"/>
          <w:sz w:val="16"/>
          <w:szCs w:val="20"/>
          <w:lang w:val="de-DE"/>
        </w:rPr>
        <w:t xml:space="preserve">erwartet von Uni, insbesondere von den Promotionsausschüssen der Fakultäten, dass sie die gesetzlichen Vorgaben und Vereinbarungen zügig umsetzen und damit ihrer </w:t>
      </w:r>
      <w:r w:rsidRPr="00C21FCE">
        <w:rPr>
          <w:rFonts w:asciiTheme="minorHAnsi" w:hAnsiTheme="minorHAnsi" w:cs="Swift Com"/>
          <w:sz w:val="16"/>
          <w:szCs w:val="20"/>
          <w:u w:val="single"/>
          <w:lang w:val="de-DE"/>
        </w:rPr>
        <w:t>Kooperationspflicht, die aus ihrer exklusiven Ausstattung mit dem Pr</w:t>
      </w:r>
      <w:r w:rsidRPr="00C21FCE">
        <w:rPr>
          <w:rFonts w:asciiTheme="minorHAnsi" w:hAnsiTheme="minorHAnsi" w:cs="Swift Com"/>
          <w:sz w:val="16"/>
          <w:szCs w:val="20"/>
          <w:u w:val="single"/>
          <w:lang w:val="de-DE"/>
        </w:rPr>
        <w:t>o</w:t>
      </w:r>
      <w:r w:rsidRPr="00C21FCE">
        <w:rPr>
          <w:rFonts w:asciiTheme="minorHAnsi" w:hAnsiTheme="minorHAnsi" w:cs="Swift Com"/>
          <w:sz w:val="16"/>
          <w:szCs w:val="20"/>
          <w:u w:val="single"/>
          <w:lang w:val="de-DE"/>
        </w:rPr>
        <w:t>motionsrecht resultiert</w:t>
      </w:r>
      <w:r w:rsidRPr="00C21FCE">
        <w:rPr>
          <w:rFonts w:asciiTheme="minorHAnsi" w:hAnsiTheme="minorHAnsi" w:cs="Swift Com"/>
          <w:sz w:val="16"/>
          <w:szCs w:val="20"/>
          <w:lang w:val="de-DE"/>
        </w:rPr>
        <w:t>, in deutlich stärkerem Maße als bislang nachkommen</w:t>
      </w:r>
      <w:r w:rsidRPr="00C21FCE">
        <w:rPr>
          <w:rStyle w:val="Funotenzeichen"/>
          <w:rFonts w:asciiTheme="minorHAnsi" w:hAnsiTheme="minorHAnsi" w:cs="Swift Com"/>
          <w:sz w:val="16"/>
          <w:szCs w:val="20"/>
          <w:lang w:val="de-DE"/>
        </w:rPr>
        <w:footnoteReference w:id="59"/>
      </w:r>
      <w:r w:rsidR="005B43E7">
        <w:rPr>
          <w:rFonts w:asciiTheme="minorHAnsi" w:hAnsiTheme="minorHAnsi" w:cs="Swift Com"/>
          <w:sz w:val="16"/>
          <w:szCs w:val="20"/>
          <w:lang w:val="de-DE"/>
        </w:rPr>
        <w:t xml:space="preserve"> [</w:t>
      </w:r>
      <w:r w:rsidR="005B43E7" w:rsidRPr="005B43E7">
        <w:rPr>
          <w:rFonts w:asciiTheme="minorHAnsi" w:hAnsiTheme="minorHAnsi" w:cs="Swift Com"/>
          <w:color w:val="FF0000"/>
          <w:sz w:val="16"/>
          <w:szCs w:val="20"/>
          <w:lang w:val="de-DE"/>
        </w:rPr>
        <w:t>HSG-LSA</w:t>
      </w:r>
      <w:r w:rsidR="005B43E7">
        <w:rPr>
          <w:rFonts w:asciiTheme="minorHAnsi" w:hAnsiTheme="minorHAnsi" w:cs="Swift Com"/>
          <w:sz w:val="16"/>
          <w:szCs w:val="20"/>
          <w:lang w:val="de-DE"/>
        </w:rPr>
        <w:t>]</w:t>
      </w:r>
      <w:r w:rsidR="00D12D5B" w:rsidRPr="00D12D5B">
        <w:rPr>
          <w:rFonts w:asciiTheme="minorHAnsi" w:hAnsiTheme="minorHAnsi" w:cs="Swift Com"/>
          <w:sz w:val="16"/>
          <w:szCs w:val="20"/>
          <w:lang w:val="de-DE"/>
        </w:rPr>
        <w:t xml:space="preserve"> [</w:t>
      </w:r>
      <w:r w:rsidR="00D12D5B" w:rsidRPr="00D12D5B">
        <w:rPr>
          <w:rFonts w:asciiTheme="minorHAnsi" w:hAnsiTheme="minorHAnsi" w:cs="Swift Com"/>
          <w:color w:val="FF0000"/>
          <w:sz w:val="16"/>
          <w:szCs w:val="20"/>
          <w:lang w:val="de-DE"/>
        </w:rPr>
        <w:t>FbE</w:t>
      </w:r>
      <w:r w:rsidR="00D12D5B" w:rsidRPr="00D12D5B">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A17BF2" w:rsidRPr="00C21FCE" w:rsidRDefault="00A17BF2" w:rsidP="00A77009">
      <w:pPr>
        <w:pStyle w:val="Listenabsatz"/>
        <w:numPr>
          <w:ilvl w:val="0"/>
          <w:numId w:val="5"/>
        </w:numPr>
        <w:autoSpaceDE w:val="0"/>
        <w:autoSpaceDN w:val="0"/>
        <w:adjustRightInd w:val="0"/>
        <w:jc w:val="both"/>
        <w:rPr>
          <w:rFonts w:asciiTheme="minorHAnsi" w:hAnsiTheme="minorHAnsi" w:cs="CorpoS"/>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_033b</w:t>
      </w:r>
      <w:r w:rsidRPr="00C21FCE">
        <w:rPr>
          <w:rFonts w:asciiTheme="minorHAnsi" w:hAnsiTheme="minorHAnsi" w:cs="Swift Com"/>
          <w:sz w:val="16"/>
          <w:szCs w:val="20"/>
          <w:lang w:val="de-DE"/>
        </w:rPr>
        <w:t>: Dabei sind insbesondere die ländergemeinsamen Strukturvorgaben für die Akkreditierung von BA- und MA-Studiengängen umzusetzen, wonach MA-Abschlüsse, die an FH erworben wurden, grundsätzlich zur Promotion berecht</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gen</w:t>
      </w:r>
      <w:r w:rsidRPr="00C21FCE">
        <w:rPr>
          <w:rStyle w:val="Funotenzeichen"/>
          <w:rFonts w:asciiTheme="minorHAnsi" w:hAnsiTheme="minorHAnsi" w:cs="Swift Com"/>
          <w:sz w:val="16"/>
          <w:szCs w:val="20"/>
          <w:lang w:val="de-DE"/>
        </w:rPr>
        <w:footnoteReference w:id="60"/>
      </w:r>
      <w:r w:rsidRPr="00C21FCE">
        <w:rPr>
          <w:rFonts w:asciiTheme="minorHAnsi" w:hAnsiTheme="minorHAnsi" w:cs="Swift Com"/>
          <w:sz w:val="16"/>
          <w:szCs w:val="20"/>
          <w:lang w:val="de-DE"/>
        </w:rPr>
        <w:t>. Der WR hält dies für dringend erforderlich, um geeigneten MA-Absolventen von FH eine planbare Perspektive für die Aufnahme eines Promotionsvorhabens im Land zu eröffnen und zugleich das vorhandene wissenschaftliche Kooperationsp</w:t>
      </w:r>
      <w:r w:rsidRPr="00C21FCE">
        <w:rPr>
          <w:rFonts w:asciiTheme="minorHAnsi" w:hAnsiTheme="minorHAnsi" w:cs="Swift Com"/>
          <w:sz w:val="16"/>
          <w:szCs w:val="20"/>
          <w:lang w:val="de-DE"/>
        </w:rPr>
        <w:t>o</w:t>
      </w:r>
      <w:r w:rsidRPr="00C21FCE">
        <w:rPr>
          <w:rFonts w:asciiTheme="minorHAnsi" w:hAnsiTheme="minorHAnsi" w:cs="Swift Com"/>
          <w:sz w:val="16"/>
          <w:szCs w:val="20"/>
          <w:lang w:val="de-DE"/>
        </w:rPr>
        <w:t>tenzial auszuschöpfen</w:t>
      </w:r>
      <w:r w:rsidR="001B080A">
        <w:rPr>
          <w:rFonts w:asciiTheme="minorHAnsi" w:hAnsiTheme="minorHAnsi" w:cs="Swift Com"/>
          <w:sz w:val="16"/>
          <w:szCs w:val="20"/>
          <w:lang w:val="de-DE"/>
        </w:rPr>
        <w:t xml:space="preserve"> [</w:t>
      </w:r>
      <w:r w:rsidR="001B080A">
        <w:rPr>
          <w:rFonts w:asciiTheme="minorHAnsi" w:hAnsiTheme="minorHAnsi" w:cs="Swift Com"/>
          <w:color w:val="FF0000"/>
          <w:sz w:val="16"/>
          <w:szCs w:val="20"/>
          <w:lang w:val="de-DE"/>
        </w:rPr>
        <w:t>BAMA</w:t>
      </w:r>
      <w:r w:rsidR="001B080A">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A17BF2" w:rsidRPr="00C21FCE" w:rsidRDefault="00A17BF2" w:rsidP="00A77009">
      <w:pPr>
        <w:pStyle w:val="Listenabsatz"/>
        <w:numPr>
          <w:ilvl w:val="0"/>
          <w:numId w:val="5"/>
        </w:numPr>
        <w:autoSpaceDE w:val="0"/>
        <w:autoSpaceDN w:val="0"/>
        <w:adjustRightInd w:val="0"/>
        <w:jc w:val="both"/>
        <w:rPr>
          <w:rFonts w:asciiTheme="minorHAnsi" w:hAnsiTheme="minorHAnsi" w:cs="CorpoS"/>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_033c</w:t>
      </w:r>
      <w:r w:rsidRPr="00C21FCE">
        <w:rPr>
          <w:rFonts w:asciiTheme="minorHAnsi" w:hAnsiTheme="minorHAnsi" w:cs="Swift Com"/>
          <w:sz w:val="16"/>
          <w:szCs w:val="20"/>
          <w:lang w:val="de-DE"/>
        </w:rPr>
        <w:t xml:space="preserve">: Die wissenschaftspolitisch notwendige Verbesserung der Kooperationsbeziehungen zwischen den Universitäten und den FH des Landes, wie sie durch Vereinbarungen auf der Ebene der HS-Leitungen zum Teil schon vollzogen worden ist, darf </w:t>
      </w:r>
      <w:r w:rsidRPr="00C21FCE">
        <w:rPr>
          <w:rFonts w:asciiTheme="minorHAnsi" w:hAnsiTheme="minorHAnsi" w:cs="Swift Com"/>
          <w:sz w:val="16"/>
          <w:szCs w:val="20"/>
          <w:u w:val="single"/>
          <w:lang w:val="de-DE"/>
        </w:rPr>
        <w:t xml:space="preserve">keinesfalls </w:t>
      </w:r>
      <w:r w:rsidRPr="00C21FCE">
        <w:rPr>
          <w:rFonts w:asciiTheme="minorHAnsi" w:hAnsiTheme="minorHAnsi" w:cs="Swift Com"/>
          <w:sz w:val="16"/>
          <w:szCs w:val="20"/>
          <w:lang w:val="de-DE"/>
        </w:rPr>
        <w:t>durch Sonderwege der Fakultäten unterlaufen werden</w:t>
      </w:r>
      <w:r w:rsidR="00E41C62">
        <w:rPr>
          <w:rFonts w:asciiTheme="minorHAnsi" w:hAnsiTheme="minorHAnsi" w:cs="Swift Com"/>
          <w:sz w:val="16"/>
          <w:szCs w:val="20"/>
          <w:lang w:val="de-DE"/>
        </w:rPr>
        <w:t xml:space="preserve"> </w:t>
      </w:r>
      <w:r w:rsidR="00E41C62">
        <w:rPr>
          <w:rFonts w:asciiTheme="minorHAnsi" w:hAnsiTheme="minorHAnsi"/>
          <w:sz w:val="16"/>
          <w:lang w:val="de-DE"/>
        </w:rPr>
        <w:t>[</w:t>
      </w:r>
      <w:r w:rsidR="00E41C62" w:rsidRPr="00E41C62">
        <w:rPr>
          <w:rFonts w:asciiTheme="minorHAnsi" w:hAnsiTheme="minorHAnsi"/>
          <w:color w:val="FF0000"/>
          <w:sz w:val="16"/>
          <w:lang w:val="de-DE"/>
        </w:rPr>
        <w:t>TYP</w:t>
      </w:r>
      <w:r w:rsidR="00E41C62" w:rsidRPr="00215FEC">
        <w:rPr>
          <w:rFonts w:asciiTheme="minorHAnsi" w:hAnsiTheme="minorHAnsi"/>
          <w:sz w:val="16"/>
          <w:lang w:val="de-DE"/>
        </w:rPr>
        <w:t>]</w:t>
      </w:r>
      <w:r w:rsidR="00E41C62" w:rsidRPr="00D12D5B">
        <w:rPr>
          <w:rFonts w:asciiTheme="minorHAnsi" w:hAnsiTheme="minorHAnsi" w:cs="Swift Com"/>
          <w:sz w:val="16"/>
          <w:szCs w:val="20"/>
          <w:lang w:val="de-DE"/>
        </w:rPr>
        <w:t xml:space="preserve"> </w:t>
      </w:r>
      <w:r w:rsidR="00D12D5B" w:rsidRPr="00D12D5B">
        <w:rPr>
          <w:rFonts w:asciiTheme="minorHAnsi" w:hAnsiTheme="minorHAnsi" w:cs="Swift Com"/>
          <w:sz w:val="16"/>
          <w:szCs w:val="20"/>
          <w:lang w:val="de-DE"/>
        </w:rPr>
        <w:t>[</w:t>
      </w:r>
      <w:r w:rsidR="00D12D5B" w:rsidRPr="00D12D5B">
        <w:rPr>
          <w:rFonts w:asciiTheme="minorHAnsi" w:hAnsiTheme="minorHAnsi" w:cs="Swift Com"/>
          <w:color w:val="FF0000"/>
          <w:sz w:val="16"/>
          <w:szCs w:val="20"/>
          <w:lang w:val="de-DE"/>
        </w:rPr>
        <w:t>FbE</w:t>
      </w:r>
      <w:r w:rsidR="00D12D5B" w:rsidRPr="00D12D5B">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A17BF2" w:rsidRPr="00C21FCE" w:rsidRDefault="00A17BF2"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_033d</w:t>
      </w:r>
      <w:r w:rsidRPr="00C21FCE">
        <w:rPr>
          <w:rFonts w:asciiTheme="minorHAnsi" w:hAnsiTheme="minorHAnsi" w:cs="Swift Com"/>
          <w:sz w:val="16"/>
          <w:szCs w:val="20"/>
          <w:lang w:val="de-DE"/>
        </w:rPr>
        <w:t>: Der WR empfiehlt FH, in forschungsstarken Bereichen – insbesondere jenen, für die er die Einrichtung von Kooper</w:t>
      </w:r>
      <w:r w:rsidRPr="00C21FCE">
        <w:rPr>
          <w:rFonts w:asciiTheme="minorHAnsi" w:hAnsiTheme="minorHAnsi" w:cs="Swift Com"/>
          <w:sz w:val="16"/>
          <w:szCs w:val="20"/>
          <w:lang w:val="de-DE"/>
        </w:rPr>
        <w:t>a</w:t>
      </w:r>
      <w:r w:rsidRPr="00C21FCE">
        <w:rPr>
          <w:rFonts w:asciiTheme="minorHAnsi" w:hAnsiTheme="minorHAnsi" w:cs="Swift Com"/>
          <w:sz w:val="16"/>
          <w:szCs w:val="20"/>
          <w:lang w:val="de-DE"/>
        </w:rPr>
        <w:t>tionsplattformen vorschlägt</w:t>
      </w:r>
      <w:r w:rsidR="00705CCD">
        <w:rPr>
          <w:rFonts w:asciiTheme="minorHAnsi" w:hAnsiTheme="minorHAnsi" w:cs="Swift Com"/>
          <w:sz w:val="16"/>
          <w:szCs w:val="20"/>
          <w:lang w:val="de-DE"/>
        </w:rPr>
        <w:t xml:space="preserve"> </w:t>
      </w:r>
      <w:r w:rsidRPr="00C21FCE">
        <w:rPr>
          <w:rFonts w:asciiTheme="minorHAnsi" w:hAnsiTheme="minorHAnsi" w:cs="Swift Com"/>
          <w:sz w:val="16"/>
          <w:szCs w:val="20"/>
          <w:lang w:val="de-DE"/>
        </w:rPr>
        <w:t xml:space="preserve"> – forschungsorientierte MA-Studiengänge anzubieten, die unmittelbare Perspektiven in koop</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rative Promotionen eröffnen</w:t>
      </w:r>
      <w:r w:rsidR="004E59A1">
        <w:rPr>
          <w:rFonts w:asciiTheme="minorHAnsi" w:hAnsiTheme="minorHAnsi" w:cs="Swift Com"/>
          <w:sz w:val="16"/>
          <w:szCs w:val="20"/>
          <w:lang w:val="de-DE"/>
        </w:rPr>
        <w:t xml:space="preserve"> </w:t>
      </w:r>
      <w:r w:rsidR="004E59A1" w:rsidRPr="00705CCD">
        <w:rPr>
          <w:rFonts w:asciiTheme="minorHAnsi" w:hAnsiTheme="minorHAnsi" w:cs="Swift Com"/>
          <w:sz w:val="16"/>
          <w:szCs w:val="20"/>
          <w:lang w:val="de-DE"/>
        </w:rPr>
        <w:t>[</w:t>
      </w:r>
      <w:r w:rsidR="004E59A1" w:rsidRPr="00705CCD">
        <w:rPr>
          <w:rFonts w:asciiTheme="minorHAnsi" w:hAnsiTheme="minorHAnsi" w:cs="Swift Com"/>
          <w:color w:val="FF0000"/>
          <w:sz w:val="16"/>
          <w:szCs w:val="20"/>
          <w:lang w:val="de-DE"/>
        </w:rPr>
        <w:t>KpF</w:t>
      </w:r>
      <w:r w:rsidR="004E59A1" w:rsidRPr="00705CCD">
        <w:rPr>
          <w:rFonts w:asciiTheme="minorHAnsi" w:hAnsiTheme="minorHAnsi" w:cs="Swift Com"/>
          <w:sz w:val="16"/>
          <w:szCs w:val="20"/>
          <w:lang w:val="de-DE"/>
        </w:rPr>
        <w:t>]</w:t>
      </w:r>
      <w:r w:rsidR="001B080A" w:rsidRPr="001B080A">
        <w:rPr>
          <w:rFonts w:asciiTheme="minorHAnsi" w:hAnsiTheme="minorHAnsi" w:cs="Swift Com"/>
          <w:sz w:val="16"/>
          <w:szCs w:val="20"/>
          <w:lang w:val="de-DE"/>
        </w:rPr>
        <w:t xml:space="preserve"> </w:t>
      </w:r>
      <w:r w:rsidR="001B080A">
        <w:rPr>
          <w:rFonts w:asciiTheme="minorHAnsi" w:hAnsiTheme="minorHAnsi" w:cs="Swift Com"/>
          <w:sz w:val="16"/>
          <w:szCs w:val="20"/>
          <w:lang w:val="de-DE"/>
        </w:rPr>
        <w:t>[</w:t>
      </w:r>
      <w:r w:rsidR="001B080A">
        <w:rPr>
          <w:rFonts w:asciiTheme="minorHAnsi" w:hAnsiTheme="minorHAnsi" w:cs="Swift Com"/>
          <w:color w:val="FF0000"/>
          <w:sz w:val="16"/>
          <w:szCs w:val="20"/>
          <w:lang w:val="de-DE"/>
        </w:rPr>
        <w:t>BAMA</w:t>
      </w:r>
      <w:r w:rsidR="001B080A">
        <w:rPr>
          <w:rFonts w:asciiTheme="minorHAnsi" w:hAnsiTheme="minorHAnsi" w:cs="Swift Com"/>
          <w:sz w:val="16"/>
          <w:szCs w:val="20"/>
          <w:lang w:val="de-DE"/>
        </w:rPr>
        <w:t>]</w:t>
      </w:r>
      <w:r w:rsidR="004E59A1">
        <w:rPr>
          <w:rFonts w:asciiTheme="minorHAnsi" w:hAnsiTheme="minorHAnsi"/>
          <w:sz w:val="16"/>
          <w:lang w:val="de-DE"/>
        </w:rPr>
        <w:t xml:space="preserve"> [</w:t>
      </w:r>
      <w:r w:rsidR="004E59A1" w:rsidRPr="009F0E2C">
        <w:rPr>
          <w:rFonts w:asciiTheme="minorHAnsi" w:hAnsiTheme="minorHAnsi"/>
          <w:color w:val="FF0000"/>
          <w:sz w:val="16"/>
          <w:lang w:val="de-DE"/>
        </w:rPr>
        <w:t>FoS</w:t>
      </w:r>
      <w:r w:rsidR="004E59A1">
        <w:rPr>
          <w:rFonts w:asciiTheme="minorHAnsi" w:hAnsiTheme="minorHAnsi"/>
          <w:sz w:val="16"/>
          <w:lang w:val="de-DE"/>
        </w:rPr>
        <w:t>]</w:t>
      </w:r>
      <w:r w:rsidRPr="00C21FCE">
        <w:rPr>
          <w:rFonts w:asciiTheme="minorHAnsi" w:hAnsiTheme="minorHAnsi" w:cs="Swift Com"/>
          <w:sz w:val="16"/>
          <w:szCs w:val="20"/>
          <w:lang w:val="de-DE"/>
        </w:rPr>
        <w:t xml:space="preserve">. </w:t>
      </w:r>
    </w:p>
    <w:p w:rsidR="00A17BF2" w:rsidRPr="00C21FCE" w:rsidRDefault="00A17BF2" w:rsidP="00A77009">
      <w:pPr>
        <w:pStyle w:val="Listenabsatz"/>
        <w:numPr>
          <w:ilvl w:val="0"/>
          <w:numId w:val="5"/>
        </w:numPr>
        <w:autoSpaceDE w:val="0"/>
        <w:autoSpaceDN w:val="0"/>
        <w:adjustRightInd w:val="0"/>
        <w:jc w:val="both"/>
        <w:rPr>
          <w:rFonts w:asciiTheme="minorHAnsi" w:hAnsiTheme="minorHAnsi" w:cs="CorpoS"/>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_033e</w:t>
      </w:r>
      <w:r w:rsidRPr="00C21FCE">
        <w:rPr>
          <w:rFonts w:asciiTheme="minorHAnsi" w:hAnsiTheme="minorHAnsi" w:cs="Swift Com"/>
          <w:sz w:val="16"/>
          <w:szCs w:val="20"/>
          <w:lang w:val="de-DE"/>
        </w:rPr>
        <w:t>: Partnerschaftlichkeit und Augenhöhe bilden in den Beziehungen zwischen Uni und FH die Voraussetzung für funkt</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onierende Zusammenarbeit. In kooperativen Promotionsverfahren muss deshalb die fachliche Betreuung der Promoviere</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den durch geeignete FH-Professoren sowie deren Mitwirkung im Verfahren als gleichberechtigte Gutachterinnen oder Gu</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achter sichergestellt werden. Die Fakultäten werden aufgefordert, entsprechende Regelungen – soweit noch nicht gesch</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hen – in ihre Promotionsordnungen aufzunehmen</w:t>
      </w:r>
      <w:r w:rsidR="00D12D5B">
        <w:rPr>
          <w:rFonts w:asciiTheme="minorHAnsi" w:hAnsiTheme="minorHAnsi" w:cs="Swift Com"/>
          <w:sz w:val="16"/>
          <w:szCs w:val="20"/>
          <w:lang w:val="de-DE"/>
        </w:rPr>
        <w:t xml:space="preserve"> </w:t>
      </w:r>
      <w:r w:rsidR="00D12D5B" w:rsidRPr="00D12D5B">
        <w:rPr>
          <w:rFonts w:asciiTheme="minorHAnsi" w:hAnsiTheme="minorHAnsi" w:cs="Swift Com"/>
          <w:sz w:val="16"/>
          <w:szCs w:val="20"/>
          <w:lang w:val="de-DE"/>
        </w:rPr>
        <w:t>[</w:t>
      </w:r>
      <w:r w:rsidR="00D12D5B" w:rsidRPr="00D12D5B">
        <w:rPr>
          <w:rFonts w:asciiTheme="minorHAnsi" w:hAnsiTheme="minorHAnsi" w:cs="Swift Com"/>
          <w:color w:val="FF0000"/>
          <w:sz w:val="16"/>
          <w:szCs w:val="20"/>
          <w:lang w:val="de-DE"/>
        </w:rPr>
        <w:t>FbE</w:t>
      </w:r>
      <w:r w:rsidR="00D12D5B" w:rsidRPr="00D12D5B">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A17BF2" w:rsidRPr="00C21FCE" w:rsidRDefault="00A17BF2" w:rsidP="00A77009">
      <w:pPr>
        <w:pStyle w:val="Listenabsatz"/>
        <w:numPr>
          <w:ilvl w:val="0"/>
          <w:numId w:val="5"/>
        </w:numPr>
        <w:autoSpaceDE w:val="0"/>
        <w:autoSpaceDN w:val="0"/>
        <w:adjustRightInd w:val="0"/>
        <w:jc w:val="both"/>
        <w:rPr>
          <w:rFonts w:asciiTheme="minorHAnsi" w:hAnsiTheme="minorHAnsi" w:cs="CorpoS"/>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_033f</w:t>
      </w:r>
      <w:r w:rsidRPr="00C21FCE">
        <w:rPr>
          <w:rFonts w:asciiTheme="minorHAnsi" w:hAnsiTheme="minorHAnsi" w:cs="Swift Com"/>
          <w:sz w:val="16"/>
          <w:szCs w:val="20"/>
          <w:lang w:val="de-DE"/>
        </w:rPr>
        <w:t>: Dem Land wird darüber hinaus empfohlen, eine eigene Förderlinie für kooperative Promotionen mit entspreche</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den Vorgaben für die Beteiligung von FH-Professorinnen und -Professoren einzurichten.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p>
    <w:p w:rsidR="007A356B" w:rsidRPr="00C21FCE" w:rsidRDefault="007A356B" w:rsidP="00ED6949">
      <w:pPr>
        <w:pBdr>
          <w:top w:val="single" w:sz="4" w:space="1" w:color="auto"/>
          <w:left w:val="single" w:sz="4" w:space="4" w:color="auto"/>
          <w:bottom w:val="single" w:sz="4" w:space="1" w:color="auto"/>
          <w:right w:val="single" w:sz="4" w:space="4" w:color="auto"/>
        </w:pBdr>
        <w:autoSpaceDE w:val="0"/>
        <w:autoSpaceDN w:val="0"/>
        <w:adjustRightInd w:val="0"/>
        <w:ind w:left="567" w:right="567"/>
        <w:jc w:val="both"/>
        <w:rPr>
          <w:rFonts w:asciiTheme="minorHAnsi" w:hAnsiTheme="minorHAnsi"/>
          <w:sz w:val="14"/>
          <w:szCs w:val="18"/>
          <w:lang w:val="de-DE"/>
        </w:rPr>
      </w:pPr>
      <w:r w:rsidRPr="00C21FCE">
        <w:rPr>
          <w:rFonts w:asciiTheme="minorHAnsi" w:hAnsiTheme="minorHAnsi"/>
          <w:sz w:val="14"/>
          <w:szCs w:val="18"/>
          <w:u w:val="single"/>
          <w:lang w:val="de-DE"/>
        </w:rPr>
        <w:t>Info-Box</w:t>
      </w:r>
      <w:r w:rsidRPr="00C21FCE">
        <w:rPr>
          <w:rFonts w:asciiTheme="minorHAnsi" w:hAnsiTheme="minorHAnsi"/>
          <w:sz w:val="14"/>
          <w:szCs w:val="18"/>
          <w:lang w:val="de-DE"/>
        </w:rPr>
        <w:t xml:space="preserve">: </w:t>
      </w:r>
      <w:r w:rsidRPr="00C21FCE">
        <w:rPr>
          <w:rFonts w:asciiTheme="minorHAnsi" w:hAnsiTheme="minorHAnsi"/>
          <w:smallCaps/>
          <w:sz w:val="14"/>
          <w:szCs w:val="18"/>
          <w:lang w:val="de-DE"/>
        </w:rPr>
        <w:t>Analyse der Promotionsordnungen der Universitäten ST</w:t>
      </w:r>
      <w:r w:rsidR="00D12D5B">
        <w:rPr>
          <w:rFonts w:asciiTheme="minorHAnsi" w:hAnsiTheme="minorHAnsi"/>
          <w:smallCaps/>
          <w:sz w:val="14"/>
          <w:szCs w:val="18"/>
          <w:lang w:val="de-DE"/>
        </w:rPr>
        <w:t xml:space="preserve"> </w:t>
      </w:r>
    </w:p>
    <w:p w:rsidR="007A356B" w:rsidRPr="00C21FCE" w:rsidRDefault="007A356B" w:rsidP="00ED6949">
      <w:pPr>
        <w:pBdr>
          <w:top w:val="single" w:sz="4" w:space="1" w:color="auto"/>
          <w:left w:val="single" w:sz="4" w:space="4" w:color="auto"/>
          <w:bottom w:val="single" w:sz="4" w:space="1" w:color="auto"/>
          <w:right w:val="single" w:sz="4" w:space="4" w:color="auto"/>
        </w:pBdr>
        <w:autoSpaceDE w:val="0"/>
        <w:autoSpaceDN w:val="0"/>
        <w:adjustRightInd w:val="0"/>
        <w:ind w:left="567" w:right="567"/>
        <w:jc w:val="both"/>
        <w:rPr>
          <w:rFonts w:asciiTheme="minorHAnsi" w:hAnsiTheme="minorHAnsi"/>
          <w:sz w:val="14"/>
          <w:szCs w:val="18"/>
          <w:lang w:val="de-DE"/>
        </w:rPr>
      </w:pPr>
      <w:r w:rsidRPr="00C21FCE">
        <w:rPr>
          <w:rFonts w:asciiTheme="minorHAnsi" w:hAnsiTheme="minorHAnsi"/>
          <w:sz w:val="14"/>
          <w:szCs w:val="18"/>
          <w:lang w:val="de-DE"/>
        </w:rPr>
        <w:t xml:space="preserve">OvGU: </w:t>
      </w:r>
    </w:p>
    <w:p w:rsidR="007A356B" w:rsidRPr="00C21FCE" w:rsidRDefault="007A356B" w:rsidP="00ED6949">
      <w:pPr>
        <w:pBdr>
          <w:top w:val="single" w:sz="4" w:space="1" w:color="auto"/>
          <w:left w:val="single" w:sz="4" w:space="4" w:color="auto"/>
          <w:bottom w:val="single" w:sz="4" w:space="1" w:color="auto"/>
          <w:right w:val="single" w:sz="4" w:space="4" w:color="auto"/>
        </w:pBdr>
        <w:autoSpaceDE w:val="0"/>
        <w:autoSpaceDN w:val="0"/>
        <w:adjustRightInd w:val="0"/>
        <w:ind w:left="567" w:right="567"/>
        <w:jc w:val="both"/>
        <w:rPr>
          <w:rFonts w:asciiTheme="minorHAnsi" w:hAnsiTheme="minorHAnsi"/>
          <w:sz w:val="14"/>
          <w:szCs w:val="18"/>
          <w:lang w:val="de-DE"/>
        </w:rPr>
      </w:pPr>
      <w:r w:rsidRPr="00C21FCE">
        <w:rPr>
          <w:rFonts w:asciiTheme="minorHAnsi" w:hAnsiTheme="minorHAnsi"/>
          <w:sz w:val="14"/>
          <w:szCs w:val="18"/>
          <w:lang w:val="de-DE"/>
        </w:rPr>
        <w:t>Von acht geltenden Promotionsordnungen der OvGU (ohne Medizin) enthalten sechs besondere Regelungen für FH-Absolventen. In zwei Ordnungen finden spezielle Zugangsvoraussetzungen für FH-Absolventen keine Erwähnung (PhD-Programm an der WiWi-Fak. und Fak. für VT und Systemtechnik). Drei Promotionsordnungen sehen die Zulassung von FH-Absolventen nur im Ausnahme- bzw. Einzelfall vor. Die meisten Ordnungen verlangen von FH-Absolventen eine besondere Befähigung, ausgewiesen durch einen überdurchschnittlichen oder weit überdurchschnittlichen Studienabschluss. Weiteres Erfordernis sind in der Regel ein oder zwei befürwortende Gutachten eines Professors der betreffenden Fakultät. Zwei Ordnungen sehen zusätzlich ein befürwortendes Gutachten eines FH-Professors vor. In mehreren Fällen kann der Fakultätsrat vom Antragsteller die Ablegung zusätzlicher Prüfu</w:t>
      </w:r>
      <w:r w:rsidRPr="00C21FCE">
        <w:rPr>
          <w:rFonts w:asciiTheme="minorHAnsi" w:hAnsiTheme="minorHAnsi"/>
          <w:sz w:val="14"/>
          <w:szCs w:val="18"/>
          <w:lang w:val="de-DE"/>
        </w:rPr>
        <w:t>n</w:t>
      </w:r>
      <w:r w:rsidRPr="00C21FCE">
        <w:rPr>
          <w:rFonts w:asciiTheme="minorHAnsi" w:hAnsiTheme="minorHAnsi"/>
          <w:sz w:val="14"/>
          <w:szCs w:val="18"/>
          <w:lang w:val="de-DE"/>
        </w:rPr>
        <w:t xml:space="preserve">gen vor Eröffnung des Verfahrens verlangen (eigene Recherche, Stand: April 2012). </w:t>
      </w:r>
    </w:p>
    <w:p w:rsidR="007A356B" w:rsidRPr="00C21FCE" w:rsidRDefault="007A356B" w:rsidP="00ED6949">
      <w:pPr>
        <w:pBdr>
          <w:top w:val="single" w:sz="4" w:space="1" w:color="auto"/>
          <w:left w:val="single" w:sz="4" w:space="4" w:color="auto"/>
          <w:bottom w:val="single" w:sz="4" w:space="1" w:color="auto"/>
          <w:right w:val="single" w:sz="4" w:space="4" w:color="auto"/>
        </w:pBdr>
        <w:autoSpaceDE w:val="0"/>
        <w:autoSpaceDN w:val="0"/>
        <w:adjustRightInd w:val="0"/>
        <w:ind w:left="567" w:right="567"/>
        <w:jc w:val="both"/>
        <w:rPr>
          <w:rFonts w:asciiTheme="minorHAnsi" w:hAnsiTheme="minorHAnsi"/>
          <w:sz w:val="14"/>
          <w:szCs w:val="18"/>
          <w:lang w:val="de-DE"/>
        </w:rPr>
      </w:pPr>
      <w:r w:rsidRPr="00C21FCE">
        <w:rPr>
          <w:rFonts w:asciiTheme="minorHAnsi" w:hAnsiTheme="minorHAnsi"/>
          <w:sz w:val="14"/>
          <w:szCs w:val="18"/>
          <w:lang w:val="de-DE"/>
        </w:rPr>
        <w:t>MLU:</w:t>
      </w:r>
    </w:p>
    <w:p w:rsidR="007A356B" w:rsidRPr="00C21FCE" w:rsidRDefault="007A356B" w:rsidP="00ED6949">
      <w:pPr>
        <w:pBdr>
          <w:top w:val="single" w:sz="4" w:space="1" w:color="auto"/>
          <w:left w:val="single" w:sz="4" w:space="4" w:color="auto"/>
          <w:bottom w:val="single" w:sz="4" w:space="1" w:color="auto"/>
          <w:right w:val="single" w:sz="4" w:space="4" w:color="auto"/>
        </w:pBdr>
        <w:autoSpaceDE w:val="0"/>
        <w:autoSpaceDN w:val="0"/>
        <w:adjustRightInd w:val="0"/>
        <w:ind w:left="567" w:right="567"/>
        <w:jc w:val="both"/>
        <w:rPr>
          <w:rFonts w:asciiTheme="minorHAnsi" w:hAnsiTheme="minorHAnsi"/>
          <w:sz w:val="14"/>
          <w:szCs w:val="18"/>
          <w:lang w:val="de-DE"/>
        </w:rPr>
      </w:pPr>
      <w:r w:rsidRPr="00C21FCE">
        <w:rPr>
          <w:rFonts w:asciiTheme="minorHAnsi" w:hAnsiTheme="minorHAnsi"/>
          <w:sz w:val="14"/>
          <w:szCs w:val="18"/>
          <w:lang w:val="de-DE"/>
        </w:rPr>
        <w:t xml:space="preserve">In 5 der 6 geltenden Promotionsordnungen der MLU werden spezielle Anforderungen an promotionsinteressierte FH-Absolventen gestellt. Diese reichen von einem schriftlichen Gutachten der Herkunfts-HS über mündliche Prüfungen in von der Promotionskommission festgelegten Fächern bis hin zu zusätzlichen Studien- und Modulleistungen an der MLU </w:t>
      </w:r>
    </w:p>
    <w:p w:rsidR="007A356B" w:rsidRDefault="007A356B" w:rsidP="00ED6949">
      <w:pPr>
        <w:pBdr>
          <w:top w:val="single" w:sz="4" w:space="1" w:color="auto"/>
          <w:left w:val="single" w:sz="4" w:space="4" w:color="auto"/>
          <w:bottom w:val="single" w:sz="4" w:space="1" w:color="auto"/>
          <w:right w:val="single" w:sz="4" w:space="4" w:color="auto"/>
        </w:pBdr>
        <w:autoSpaceDE w:val="0"/>
        <w:autoSpaceDN w:val="0"/>
        <w:adjustRightInd w:val="0"/>
        <w:ind w:left="567" w:right="567"/>
        <w:jc w:val="both"/>
        <w:rPr>
          <w:rFonts w:asciiTheme="minorHAnsi" w:hAnsiTheme="minorHAnsi"/>
          <w:sz w:val="14"/>
          <w:szCs w:val="18"/>
          <w:lang w:val="de-DE"/>
        </w:rPr>
      </w:pPr>
      <w:r w:rsidRPr="00C21FCE">
        <w:rPr>
          <w:rFonts w:asciiTheme="minorHAnsi" w:hAnsiTheme="minorHAnsi"/>
          <w:sz w:val="14"/>
          <w:szCs w:val="18"/>
          <w:lang w:val="de-DE"/>
        </w:rPr>
        <w:t>(Recherche des WR, Stand: Mai 2013 Vgl. auch Moes, J.: Weiterentwicklung der wissenschaftlichen Nachwuchsförderung in ST; HIS (2011) im Auftrag des WZW, 2011, Wittenberg, S. 29 f</w:t>
      </w:r>
    </w:p>
    <w:p w:rsidR="00D12D5B" w:rsidRPr="00C21FCE" w:rsidRDefault="00D12D5B" w:rsidP="00ED6949">
      <w:pPr>
        <w:pBdr>
          <w:top w:val="single" w:sz="4" w:space="1" w:color="auto"/>
          <w:left w:val="single" w:sz="4" w:space="4" w:color="auto"/>
          <w:bottom w:val="single" w:sz="4" w:space="1" w:color="auto"/>
          <w:right w:val="single" w:sz="4" w:space="4" w:color="auto"/>
        </w:pBdr>
        <w:autoSpaceDE w:val="0"/>
        <w:autoSpaceDN w:val="0"/>
        <w:adjustRightInd w:val="0"/>
        <w:ind w:left="567" w:right="567"/>
        <w:jc w:val="both"/>
        <w:rPr>
          <w:rFonts w:asciiTheme="minorHAnsi" w:hAnsiTheme="minorHAnsi"/>
          <w:sz w:val="14"/>
          <w:szCs w:val="18"/>
          <w:lang w:val="de-DE"/>
        </w:rPr>
      </w:pPr>
      <w:r w:rsidRPr="00D12D5B">
        <w:rPr>
          <w:rFonts w:asciiTheme="minorHAnsi" w:hAnsiTheme="minorHAnsi" w:cs="Swift Com"/>
          <w:sz w:val="16"/>
          <w:szCs w:val="20"/>
          <w:lang w:val="de-DE"/>
        </w:rPr>
        <w:t>[</w:t>
      </w:r>
      <w:r w:rsidRPr="00D12D5B">
        <w:rPr>
          <w:rFonts w:asciiTheme="minorHAnsi" w:hAnsiTheme="minorHAnsi" w:cs="Swift Com"/>
          <w:color w:val="FF0000"/>
          <w:sz w:val="16"/>
          <w:szCs w:val="20"/>
          <w:lang w:val="de-DE"/>
        </w:rPr>
        <w:t>FbE</w:t>
      </w:r>
      <w:r w:rsidRPr="00D12D5B">
        <w:rPr>
          <w:rFonts w:asciiTheme="minorHAnsi" w:hAnsiTheme="minorHAnsi" w:cs="Swift Com"/>
          <w:sz w:val="16"/>
          <w:szCs w:val="20"/>
          <w:lang w:val="de-DE"/>
        </w:rPr>
        <w:t>]</w:t>
      </w:r>
    </w:p>
    <w:p w:rsidR="007A356B" w:rsidRPr="00C21FCE" w:rsidRDefault="001B7143" w:rsidP="00ED6949">
      <w:pPr>
        <w:pBdr>
          <w:top w:val="single" w:sz="4" w:space="1" w:color="auto"/>
          <w:left w:val="single" w:sz="4" w:space="4" w:color="auto"/>
          <w:bottom w:val="single" w:sz="4" w:space="1" w:color="auto"/>
          <w:right w:val="single" w:sz="4" w:space="4" w:color="auto"/>
        </w:pBdr>
        <w:autoSpaceDE w:val="0"/>
        <w:autoSpaceDN w:val="0"/>
        <w:adjustRightInd w:val="0"/>
        <w:ind w:left="567" w:right="567"/>
        <w:jc w:val="both"/>
        <w:rPr>
          <w:rFonts w:asciiTheme="minorHAnsi" w:hAnsiTheme="minorHAnsi" w:cs="Swift Com"/>
          <w:sz w:val="10"/>
          <w:szCs w:val="18"/>
          <w:lang w:val="de-DE"/>
        </w:rPr>
      </w:pPr>
      <w:hyperlink r:id="rId14" w:history="1">
        <w:r w:rsidR="007A356B" w:rsidRPr="00C21FCE">
          <w:rPr>
            <w:rStyle w:val="Hyperlink"/>
            <w:rFonts w:asciiTheme="minorHAnsi" w:hAnsiTheme="minorHAnsi"/>
            <w:sz w:val="14"/>
            <w:u w:val="none"/>
            <w:lang w:val="de-DE"/>
          </w:rPr>
          <w:t>http://www.wzw-lsa.de/nachwuchswissenschaftler.html</w:t>
        </w:r>
      </w:hyperlink>
      <w:r w:rsidR="007A356B" w:rsidRPr="00C21FCE">
        <w:rPr>
          <w:rStyle w:val="Hyperlink"/>
          <w:rFonts w:asciiTheme="minorHAnsi" w:hAnsiTheme="minorHAnsi"/>
          <w:color w:val="auto"/>
          <w:sz w:val="14"/>
          <w:u w:val="none"/>
          <w:lang w:val="de-DE"/>
        </w:rPr>
        <w:t>)</w:t>
      </w:r>
    </w:p>
    <w:p w:rsidR="007A356B" w:rsidRPr="00C21FCE" w:rsidRDefault="007A356B" w:rsidP="00F150E6">
      <w:pPr>
        <w:autoSpaceDE w:val="0"/>
        <w:autoSpaceDN w:val="0"/>
        <w:adjustRightInd w:val="0"/>
        <w:jc w:val="both"/>
        <w:rPr>
          <w:rFonts w:asciiTheme="minorHAnsi" w:hAnsiTheme="minorHAnsi" w:cs="Swift Com"/>
          <w:sz w:val="16"/>
          <w:szCs w:val="20"/>
          <w:lang w:val="de-DE"/>
        </w:rPr>
      </w:pPr>
    </w:p>
    <w:p w:rsidR="007A356B" w:rsidRPr="00C21FCE" w:rsidRDefault="007A356B" w:rsidP="00C56695">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_034</w:t>
      </w:r>
      <w:r w:rsidRPr="00C21FCE">
        <w:rPr>
          <w:rFonts w:asciiTheme="minorHAnsi" w:hAnsiTheme="minorHAnsi" w:cs="Swift Com"/>
          <w:sz w:val="18"/>
          <w:szCs w:val="20"/>
          <w:lang w:val="de-DE"/>
        </w:rPr>
        <w:t xml:space="preserve">: </w:t>
      </w:r>
      <w:r w:rsidRPr="00C21FCE">
        <w:rPr>
          <w:rFonts w:asciiTheme="minorHAnsi" w:hAnsiTheme="minorHAnsi" w:cs="Swift Com"/>
          <w:sz w:val="16"/>
          <w:szCs w:val="20"/>
          <w:lang w:val="de-DE"/>
        </w:rPr>
        <w:t>Im Rahmen von Kooperationsplattformen sieht der WR prinzipiell auch andere Möglichkeiten jenseits von Promotion</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ordnungen, die eine gleichberechtigte Beteiligung der FH-Professorinnen und -Professoren an den Promotionsverfahren siche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stellen können, so etwa deren Berufung auf außerplanmäßige Professuren an den Universitäten oder Doppelmitgliedschaften in einer FH und einer Uni</w:t>
      </w:r>
      <w:r w:rsidR="008F2C4F">
        <w:rPr>
          <w:rFonts w:asciiTheme="minorHAnsi" w:hAnsiTheme="minorHAnsi" w:cs="Swift Com"/>
          <w:sz w:val="16"/>
          <w:szCs w:val="20"/>
          <w:lang w:val="de-DE"/>
        </w:rPr>
        <w:t xml:space="preserve"> </w:t>
      </w:r>
      <w:r w:rsidR="008F2C4F">
        <w:rPr>
          <w:rFonts w:asciiTheme="minorHAnsi" w:hAnsiTheme="minorHAnsi"/>
          <w:sz w:val="16"/>
          <w:lang w:val="de-DE"/>
        </w:rPr>
        <w:t>[</w:t>
      </w:r>
      <w:r w:rsidR="008F2C4F">
        <w:rPr>
          <w:rFonts w:asciiTheme="minorHAnsi" w:hAnsiTheme="minorHAnsi"/>
          <w:color w:val="FF0000"/>
          <w:sz w:val="16"/>
          <w:lang w:val="de-DE"/>
        </w:rPr>
        <w:t>STG</w:t>
      </w:r>
      <w:r w:rsidR="008F2C4F" w:rsidRPr="00215FEC">
        <w:rPr>
          <w:rFonts w:asciiTheme="minorHAnsi" w:hAnsiTheme="minorHAnsi"/>
          <w:sz w:val="16"/>
          <w:lang w:val="de-DE"/>
        </w:rPr>
        <w:t>]</w:t>
      </w:r>
      <w:r w:rsidR="002F34E0">
        <w:rPr>
          <w:rFonts w:asciiTheme="minorHAnsi" w:hAnsiTheme="minorHAnsi"/>
          <w:sz w:val="16"/>
          <w:lang w:val="de-DE"/>
        </w:rPr>
        <w:t xml:space="preserve"> </w:t>
      </w:r>
      <w:r w:rsidR="00DD23FC" w:rsidRPr="002A1F5B">
        <w:rPr>
          <w:rFonts w:asciiTheme="minorHAnsi" w:hAnsiTheme="minorHAnsi" w:cs="Arial"/>
          <w:sz w:val="16"/>
          <w:lang w:val="de-DE"/>
        </w:rPr>
        <w:t>[</w:t>
      </w:r>
      <w:r w:rsidR="00DD23FC" w:rsidRPr="002A1F5B">
        <w:rPr>
          <w:rFonts w:asciiTheme="minorHAnsi" w:hAnsiTheme="minorHAnsi" w:cs="Arial"/>
          <w:color w:val="FF0000"/>
          <w:sz w:val="16"/>
          <w:lang w:val="de-DE"/>
        </w:rPr>
        <w:t>TYP</w:t>
      </w:r>
      <w:r w:rsidR="00DD23FC" w:rsidRPr="002A1F5B">
        <w:rPr>
          <w:rFonts w:asciiTheme="minorHAnsi" w:hAnsiTheme="minorHAnsi" w:cs="Arial"/>
          <w:sz w:val="16"/>
          <w:lang w:val="de-DE"/>
        </w:rPr>
        <w:t>]</w:t>
      </w:r>
      <w:r w:rsidR="00DD23FC" w:rsidRPr="009530E5">
        <w:rPr>
          <w:rFonts w:asciiTheme="minorHAnsi" w:hAnsiTheme="minorHAnsi" w:cs="Swift Com"/>
          <w:sz w:val="16"/>
          <w:lang w:val="de-DE"/>
        </w:rPr>
        <w:t xml:space="preserve"> </w:t>
      </w:r>
      <w:r w:rsidR="002F34E0" w:rsidRPr="009530E5">
        <w:rPr>
          <w:rFonts w:asciiTheme="minorHAnsi" w:hAnsiTheme="minorHAnsi" w:cs="Swift Com"/>
          <w:sz w:val="16"/>
          <w:lang w:val="de-DE"/>
        </w:rPr>
        <w:t>[</w:t>
      </w:r>
      <w:r w:rsidR="002F34E0">
        <w:rPr>
          <w:rFonts w:asciiTheme="minorHAnsi" w:hAnsiTheme="minorHAnsi" w:cs="Swift Com"/>
          <w:color w:val="FF0000"/>
          <w:sz w:val="16"/>
          <w:lang w:val="de-DE"/>
        </w:rPr>
        <w:t>KPF</w:t>
      </w:r>
      <w:r w:rsidR="002F34E0" w:rsidRP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_034a</w:t>
      </w:r>
      <w:r w:rsidRPr="00C21FCE">
        <w:rPr>
          <w:rFonts w:asciiTheme="minorHAnsi" w:hAnsiTheme="minorHAnsi" w:cs="Swift Com"/>
          <w:sz w:val="16"/>
          <w:szCs w:val="20"/>
          <w:lang w:val="de-DE"/>
        </w:rPr>
        <w:t>: empfiehlt Land und HS, diese Möglichkeiten (Doppelmitgliedschaften / apl. Professuren) zu prüfen bzw. zu erpr</w:t>
      </w:r>
      <w:r w:rsidRPr="00C21FCE">
        <w:rPr>
          <w:rFonts w:asciiTheme="minorHAnsi" w:hAnsiTheme="minorHAnsi" w:cs="Swift Com"/>
          <w:sz w:val="16"/>
          <w:szCs w:val="20"/>
          <w:lang w:val="de-DE"/>
        </w:rPr>
        <w:t>o</w:t>
      </w:r>
      <w:r w:rsidRPr="00C21FCE">
        <w:rPr>
          <w:rFonts w:asciiTheme="minorHAnsi" w:hAnsiTheme="minorHAnsi" w:cs="Swift Com"/>
          <w:sz w:val="16"/>
          <w:szCs w:val="20"/>
          <w:lang w:val="de-DE"/>
        </w:rPr>
        <w:t xml:space="preserve">ben.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_034b</w:t>
      </w:r>
      <w:r w:rsidRPr="00C21FCE">
        <w:rPr>
          <w:rFonts w:asciiTheme="minorHAnsi" w:hAnsiTheme="minorHAnsi" w:cs="Swift Com"/>
          <w:sz w:val="16"/>
          <w:szCs w:val="20"/>
          <w:lang w:val="de-DE"/>
        </w:rPr>
        <w:t>: Auf den Kooperationsplattformen sollte die Förderung des wissenschaftlichen Nachwuchses im Rahmen gemei</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samer Graduiertenschulen erfolgen (Verbesserung der Promotionsperspektiven von FH-Absolventen und Weiterentwicklung der Forschung an den Fachhochschulen).</w:t>
      </w:r>
      <w:r w:rsidR="007B35E5" w:rsidRPr="00C21FCE">
        <w:rPr>
          <w:rFonts w:asciiTheme="minorHAnsi" w:hAnsiTheme="minorHAnsi" w:cs="Swift Com"/>
          <w:sz w:val="16"/>
          <w:szCs w:val="20"/>
          <w:lang w:val="de-DE"/>
        </w:rPr>
        <w:t xml:space="preserve"> </w:t>
      </w:r>
      <w:r w:rsidRPr="00C21FCE">
        <w:rPr>
          <w:rFonts w:asciiTheme="minorHAnsi" w:hAnsiTheme="minorHAnsi" w:cs="Swift Com"/>
          <w:sz w:val="16"/>
          <w:szCs w:val="20"/>
          <w:lang w:val="de-DE"/>
        </w:rPr>
        <w:t>Dies setzt allerdings voraus, dass die Promotionsthemen den Forschungsschwe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punkten der FH entstammen und auch dort bearbeitet werden</w:t>
      </w:r>
      <w:r w:rsidR="005F2C99">
        <w:rPr>
          <w:rFonts w:asciiTheme="minorHAnsi" w:hAnsiTheme="minorHAnsi" w:cs="Swift Com"/>
          <w:sz w:val="16"/>
          <w:szCs w:val="20"/>
          <w:lang w:val="de-DE"/>
        </w:rPr>
        <w:t>[</w:t>
      </w:r>
      <w:r w:rsidR="005F2C99" w:rsidRPr="005F2C99">
        <w:rPr>
          <w:rFonts w:asciiTheme="minorHAnsi" w:hAnsiTheme="minorHAnsi" w:cs="Swift Com"/>
          <w:color w:val="FF0000"/>
          <w:sz w:val="16"/>
          <w:szCs w:val="20"/>
          <w:lang w:val="de-DE"/>
        </w:rPr>
        <w:t>ABS</w:t>
      </w:r>
      <w:r w:rsidR="005F2C99">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2E5568"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_034c</w:t>
      </w:r>
      <w:r w:rsidRPr="00C21FCE">
        <w:rPr>
          <w:rFonts w:asciiTheme="minorHAnsi" w:hAnsiTheme="minorHAnsi" w:cs="Swift Com"/>
          <w:sz w:val="16"/>
          <w:szCs w:val="20"/>
          <w:lang w:val="de-DE"/>
        </w:rPr>
        <w:t xml:space="preserve"> geht davon aus, dass die Attraktivität der FH für Studierende, Bewerber auf Professuren, auFE-Kooperationspartner und Wirtschaft durch Beteiligung an solchen </w:t>
      </w:r>
      <w:r w:rsidRPr="002E5568">
        <w:rPr>
          <w:rFonts w:asciiTheme="minorHAnsi" w:hAnsiTheme="minorHAnsi" w:cs="Swift Com"/>
          <w:sz w:val="16"/>
          <w:szCs w:val="20"/>
          <w:lang w:val="de-DE"/>
        </w:rPr>
        <w:t>Graduiertenschulen steigt</w:t>
      </w:r>
      <w:r w:rsidR="000B295E" w:rsidRPr="002E5568">
        <w:rPr>
          <w:rFonts w:asciiTheme="minorHAnsi" w:hAnsiTheme="minorHAnsi" w:cs="Swift Com"/>
          <w:sz w:val="16"/>
          <w:szCs w:val="20"/>
          <w:lang w:val="de-DE"/>
        </w:rPr>
        <w:t xml:space="preserve"> [</w:t>
      </w:r>
      <w:r w:rsidR="000B295E" w:rsidRPr="002E5568">
        <w:rPr>
          <w:rFonts w:asciiTheme="minorHAnsi" w:hAnsiTheme="minorHAnsi" w:cs="Swift Com"/>
          <w:color w:val="FF0000"/>
          <w:sz w:val="16"/>
          <w:szCs w:val="20"/>
          <w:lang w:val="de-DE"/>
        </w:rPr>
        <w:t>HMa</w:t>
      </w:r>
      <w:r w:rsidR="000B295E" w:rsidRPr="002E5568">
        <w:rPr>
          <w:rFonts w:asciiTheme="minorHAnsi" w:hAnsiTheme="minorHAnsi" w:cs="Swift Com"/>
          <w:sz w:val="16"/>
          <w:szCs w:val="20"/>
          <w:lang w:val="de-DE"/>
        </w:rPr>
        <w:t>]</w:t>
      </w:r>
      <w:r w:rsidRPr="002E5568">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_034d</w:t>
      </w:r>
      <w:r w:rsidRPr="00C21FCE">
        <w:rPr>
          <w:rFonts w:asciiTheme="minorHAnsi" w:hAnsiTheme="minorHAnsi" w:cs="Swift Com"/>
          <w:sz w:val="16"/>
          <w:szCs w:val="20"/>
          <w:lang w:val="de-DE"/>
        </w:rPr>
        <w:t xml:space="preserve">: Dem </w:t>
      </w:r>
      <w:r w:rsidRPr="00C21FCE">
        <w:rPr>
          <w:rFonts w:asciiTheme="minorHAnsi" w:hAnsiTheme="minorHAnsi" w:cs="Swift Com"/>
          <w:color w:val="FF0000"/>
          <w:sz w:val="16"/>
          <w:szCs w:val="20"/>
          <w:lang w:val="de-DE"/>
        </w:rPr>
        <w:t>Land</w:t>
      </w:r>
      <w:r w:rsidRPr="00C21FCE">
        <w:rPr>
          <w:rFonts w:asciiTheme="minorHAnsi" w:hAnsiTheme="minorHAnsi" w:cs="Swift Com"/>
          <w:sz w:val="16"/>
          <w:szCs w:val="20"/>
          <w:lang w:val="de-DE"/>
        </w:rPr>
        <w:t xml:space="preserve"> wird empfohlen, die Einrichtung kooperativer Graduiertenschulen finanziell zu unterstützen. Der WR verweist hierzu auf die erfolgreichen Programme zur Förderung kooperativer Promotionskollegs in anderen BL (z. B. BW, BY, NS, NRW), die er ausdrücklich begrüßt</w:t>
      </w:r>
      <w:r w:rsidRPr="00C21FCE">
        <w:rPr>
          <w:rStyle w:val="Funotenzeichen"/>
          <w:rFonts w:asciiTheme="minorHAnsi" w:hAnsiTheme="minorHAnsi" w:cs="Swift Com"/>
          <w:sz w:val="16"/>
          <w:szCs w:val="20"/>
          <w:lang w:val="de-DE"/>
        </w:rPr>
        <w:footnoteReference w:id="61"/>
      </w:r>
      <w:r w:rsidRPr="00C21FCE">
        <w:rPr>
          <w:rFonts w:asciiTheme="minorHAnsi" w:hAnsiTheme="minorHAnsi" w:cs="Swift Com"/>
          <w:sz w:val="16"/>
          <w:szCs w:val="20"/>
          <w:lang w:val="de-DE"/>
        </w:rPr>
        <w:t xml:space="preserve">. </w:t>
      </w:r>
      <w:r w:rsidR="00545277">
        <w:rPr>
          <w:rFonts w:asciiTheme="minorHAnsi" w:hAnsiTheme="minorHAnsi" w:cs="Swift Com"/>
          <w:sz w:val="16"/>
          <w:szCs w:val="20"/>
          <w:lang w:val="de-DE"/>
        </w:rPr>
        <w:t>[</w:t>
      </w:r>
      <w:r w:rsidR="00545277" w:rsidRPr="00545277">
        <w:rPr>
          <w:rFonts w:asciiTheme="minorHAnsi" w:hAnsiTheme="minorHAnsi" w:cs="Swift Com"/>
          <w:color w:val="FF0000"/>
          <w:sz w:val="16"/>
          <w:szCs w:val="20"/>
          <w:lang w:val="de-DE"/>
        </w:rPr>
        <w:t>FöK</w:t>
      </w:r>
      <w:r w:rsidR="00545277">
        <w:rPr>
          <w:rFonts w:asciiTheme="minorHAnsi" w:hAnsiTheme="minorHAnsi" w:cs="Swift Com"/>
          <w:sz w:val="16"/>
          <w:szCs w:val="20"/>
          <w:lang w:val="de-DE"/>
        </w:rPr>
        <w:t>]</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lastRenderedPageBreak/>
        <w:t>WR</w:t>
      </w:r>
      <w:r w:rsidRPr="00C21FCE">
        <w:rPr>
          <w:rFonts w:asciiTheme="minorHAnsi" w:hAnsiTheme="minorHAnsi"/>
          <w:sz w:val="12"/>
          <w:szCs w:val="20"/>
          <w:lang w:val="de-DE"/>
        </w:rPr>
        <w:t>_034e</w:t>
      </w:r>
      <w:r w:rsidRPr="00C21FCE">
        <w:rPr>
          <w:rFonts w:asciiTheme="minorHAnsi" w:hAnsiTheme="minorHAnsi" w:cs="Swift Com"/>
          <w:sz w:val="16"/>
          <w:szCs w:val="20"/>
          <w:lang w:val="de-DE"/>
        </w:rPr>
        <w:t>: Die HS sind darüber hinaus aufgefordert, sich auch künftig um externe Mittel zur Förderung des kooperativen Promotionsgeschehens zu bemühen. Ausdrücklich gewürdigt wird, dass von den insgesamt sieben im Rahmen des BMBF-Programms „Kooperative Forschungskollegs“ ausgewählten Kollegs zwei in ST angesiedelt sind</w:t>
      </w:r>
      <w:r w:rsidRPr="00C21FCE">
        <w:rPr>
          <w:rStyle w:val="Funotenzeichen"/>
          <w:rFonts w:asciiTheme="minorHAnsi" w:hAnsiTheme="minorHAnsi" w:cs="Swift Com"/>
          <w:sz w:val="16"/>
          <w:szCs w:val="20"/>
          <w:lang w:val="de-DE"/>
        </w:rPr>
        <w:footnoteReference w:id="62"/>
      </w:r>
      <w:r w:rsidRPr="00C21FCE">
        <w:rPr>
          <w:rFonts w:asciiTheme="minorHAnsi" w:hAnsiTheme="minorHAnsi" w:cs="Swift Com"/>
          <w:sz w:val="16"/>
          <w:szCs w:val="20"/>
          <w:lang w:val="de-DE"/>
        </w:rPr>
        <w:t xml:space="preserve"> [D&amp;A].</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_034f</w:t>
      </w:r>
      <w:r w:rsidRPr="00C21FCE">
        <w:rPr>
          <w:rFonts w:asciiTheme="minorHAnsi" w:hAnsiTheme="minorHAnsi" w:cs="Swift Com"/>
          <w:sz w:val="16"/>
          <w:szCs w:val="20"/>
          <w:lang w:val="de-DE"/>
        </w:rPr>
        <w:t>: Im Unterschied zur befristeten Förderung dieser Kollegs sollten die Graduiertenschulen auf den Kooperationsplat</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formen jedoch auf eine möglichst dauerhafte institutionelle Basis gestellt und thematisch breit ausgerichtet werden</w:t>
      </w:r>
      <w:r w:rsidR="002F34E0">
        <w:rPr>
          <w:rFonts w:asciiTheme="minorHAnsi" w:hAnsiTheme="minorHAnsi" w:cs="Swift Com"/>
          <w:sz w:val="16"/>
          <w:szCs w:val="20"/>
          <w:lang w:val="de-DE"/>
        </w:rPr>
        <w:t xml:space="preserve"> </w:t>
      </w:r>
      <w:r w:rsidR="002F34E0" w:rsidRPr="009530E5">
        <w:rPr>
          <w:rFonts w:asciiTheme="minorHAnsi" w:hAnsiTheme="minorHAnsi" w:cs="Swift Com"/>
          <w:sz w:val="16"/>
          <w:lang w:val="de-DE"/>
        </w:rPr>
        <w:t>[</w:t>
      </w:r>
      <w:r w:rsidR="002F34E0">
        <w:rPr>
          <w:rFonts w:asciiTheme="minorHAnsi" w:hAnsiTheme="minorHAnsi" w:cs="Swift Com"/>
          <w:color w:val="FF0000"/>
          <w:sz w:val="16"/>
          <w:lang w:val="de-DE"/>
        </w:rPr>
        <w:t>KPF</w:t>
      </w:r>
      <w:r w:rsidR="002F34E0" w:rsidRPr="009530E5">
        <w:rPr>
          <w:rFonts w:asciiTheme="minorHAnsi" w:hAnsiTheme="minorHAnsi" w:cs="Swift Com"/>
          <w:sz w:val="16"/>
          <w:lang w:val="de-DE"/>
        </w:rPr>
        <w:t>]</w:t>
      </w:r>
      <w:r w:rsidR="002F34E0">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17BF2">
      <w:pPr>
        <w:pStyle w:val="berschrift3"/>
        <w:rPr>
          <w:lang w:val="de-DE"/>
        </w:rPr>
      </w:pPr>
      <w:bookmarkStart w:id="41" w:name="_Toc364962015"/>
      <w:bookmarkStart w:id="42" w:name="_Toc365820296"/>
      <w:r w:rsidRPr="00C21FCE">
        <w:rPr>
          <w:lang w:val="de-DE"/>
        </w:rPr>
        <w:t>III.2 Kooperation mit außeruniver</w:t>
      </w:r>
      <w:r w:rsidR="00AB0F67">
        <w:rPr>
          <w:lang w:val="de-DE"/>
        </w:rPr>
        <w:t xml:space="preserve">sitären </w:t>
      </w:r>
      <w:r w:rsidRPr="00C21FCE">
        <w:rPr>
          <w:lang w:val="de-DE"/>
        </w:rPr>
        <w:t>Forschungseinrichtungen</w:t>
      </w:r>
      <w:bookmarkEnd w:id="41"/>
      <w:bookmarkEnd w:id="42"/>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_035 </w:t>
      </w:r>
      <w:r w:rsidRPr="00C21FCE">
        <w:rPr>
          <w:rFonts w:asciiTheme="minorHAnsi" w:hAnsiTheme="minorHAnsi" w:cs="Swift Com"/>
          <w:sz w:val="16"/>
          <w:szCs w:val="20"/>
          <w:lang w:val="de-DE"/>
        </w:rPr>
        <w:t>hat in der Vergangenheit wiederholt dafür plädiert, die Vernetzung von Universitäten und auFE zu intensivieren und die „Versäulung“ des deutschen Wissenschaftssystems abzubauen</w:t>
      </w:r>
      <w:r w:rsidRPr="00C21FCE">
        <w:rPr>
          <w:rStyle w:val="Funotenzeichen"/>
          <w:rFonts w:asciiTheme="minorHAnsi" w:hAnsiTheme="minorHAnsi" w:cs="Swift Com"/>
          <w:sz w:val="14"/>
          <w:szCs w:val="19"/>
          <w:lang w:val="de-DE"/>
        </w:rPr>
        <w:footnoteReference w:id="63"/>
      </w:r>
      <w:r w:rsidRPr="00C21FCE">
        <w:rPr>
          <w:rFonts w:asciiTheme="minorHAnsi" w:hAnsiTheme="minorHAnsi" w:cs="Swift Com"/>
          <w:sz w:val="14"/>
          <w:szCs w:val="19"/>
          <w:lang w:val="de-DE"/>
        </w:rPr>
        <w:t xml:space="preserve">. </w:t>
      </w:r>
      <w:r w:rsidRPr="00C21FCE">
        <w:rPr>
          <w:rFonts w:asciiTheme="minorHAnsi" w:hAnsiTheme="minorHAnsi" w:cs="Swift Com"/>
          <w:sz w:val="16"/>
          <w:szCs w:val="20"/>
          <w:lang w:val="de-DE"/>
        </w:rPr>
        <w:t>Dies wird auch in ST zunehmend umgesetzt</w:t>
      </w:r>
      <w:r w:rsidRPr="00C21FCE">
        <w:rPr>
          <w:rStyle w:val="Funotenzeichen"/>
          <w:rFonts w:asciiTheme="minorHAnsi" w:hAnsiTheme="minorHAnsi" w:cs="Swift Com"/>
          <w:sz w:val="14"/>
          <w:szCs w:val="19"/>
          <w:lang w:val="de-DE"/>
        </w:rPr>
        <w:footnoteReference w:id="64"/>
      </w:r>
      <w:r w:rsidRPr="00C21FCE">
        <w:rPr>
          <w:rFonts w:asciiTheme="minorHAnsi" w:hAnsiTheme="minorHAnsi" w:cs="Swift Com"/>
          <w:sz w:val="16"/>
          <w:szCs w:val="20"/>
          <w:lang w:val="de-DE"/>
        </w:rPr>
        <w:t>. So hat die Zusa</w:t>
      </w:r>
      <w:r w:rsidRPr="00C21FCE">
        <w:rPr>
          <w:rFonts w:asciiTheme="minorHAnsi" w:hAnsiTheme="minorHAnsi" w:cs="Swift Com"/>
          <w:sz w:val="16"/>
          <w:szCs w:val="20"/>
          <w:lang w:val="de-DE"/>
        </w:rPr>
        <w:t>m</w:t>
      </w:r>
      <w:r w:rsidRPr="00C21FCE">
        <w:rPr>
          <w:rFonts w:asciiTheme="minorHAnsi" w:hAnsiTheme="minorHAnsi" w:cs="Swift Com"/>
          <w:sz w:val="16"/>
          <w:szCs w:val="20"/>
          <w:lang w:val="de-DE"/>
        </w:rPr>
        <w:t>menarbeit zwischen den Unis des Landes und den umliegenden auFE in vielen Bereichen bereits einen hohen Grad der Verbin</w:t>
      </w:r>
      <w:r w:rsidRPr="00C21FCE">
        <w:rPr>
          <w:rFonts w:asciiTheme="minorHAnsi" w:hAnsiTheme="minorHAnsi" w:cs="Swift Com"/>
          <w:sz w:val="16"/>
          <w:szCs w:val="20"/>
          <w:lang w:val="de-DE"/>
        </w:rPr>
        <w:t>d</w:t>
      </w:r>
      <w:r w:rsidRPr="00C21FCE">
        <w:rPr>
          <w:rFonts w:asciiTheme="minorHAnsi" w:hAnsiTheme="minorHAnsi" w:cs="Swift Com"/>
          <w:sz w:val="16"/>
          <w:szCs w:val="20"/>
          <w:lang w:val="de-DE"/>
        </w:rPr>
        <w:t>lichkeit erreicht. Insbesondere in den Forschungsschwerpunkten konnten durch die zum Teil maßgebliche Mitwirkung von auFE kritische Massen zur Einwerbung von größeren Verbundvorhaben geschaffen werden</w:t>
      </w:r>
      <w:r w:rsidR="004E59A1">
        <w:rPr>
          <w:rFonts w:asciiTheme="minorHAnsi" w:hAnsiTheme="minorHAnsi" w:cs="Swift Com"/>
          <w:sz w:val="16"/>
          <w:szCs w:val="20"/>
          <w:lang w:val="de-DE"/>
        </w:rPr>
        <w:t xml:space="preserve"> </w:t>
      </w:r>
      <w:r w:rsidR="004E59A1">
        <w:rPr>
          <w:rFonts w:asciiTheme="minorHAnsi" w:hAnsiTheme="minorHAnsi"/>
          <w:sz w:val="16"/>
          <w:lang w:val="de-DE"/>
        </w:rPr>
        <w:t>[</w:t>
      </w:r>
      <w:r w:rsidR="004E59A1" w:rsidRPr="009F0E2C">
        <w:rPr>
          <w:rFonts w:asciiTheme="minorHAnsi" w:hAnsiTheme="minorHAnsi"/>
          <w:color w:val="FF0000"/>
          <w:sz w:val="16"/>
          <w:lang w:val="de-DE"/>
        </w:rPr>
        <w:t>FoS</w:t>
      </w:r>
      <w:r w:rsidR="004E59A1">
        <w:rPr>
          <w:rFonts w:asciiTheme="minorHAnsi" w:hAnsiTheme="minorHAnsi"/>
          <w:sz w:val="16"/>
          <w:lang w:val="de-DE"/>
        </w:rPr>
        <w:t>]</w:t>
      </w:r>
      <w:r w:rsidR="00C137A3" w:rsidRPr="00C137A3">
        <w:rPr>
          <w:rFonts w:asciiTheme="minorHAnsi" w:hAnsiTheme="minorHAnsi" w:cs="Swift Com"/>
          <w:sz w:val="16"/>
          <w:lang w:val="de-DE"/>
        </w:rPr>
        <w:t xml:space="preserve"> </w:t>
      </w:r>
      <w:r w:rsidR="00C137A3">
        <w:rPr>
          <w:rFonts w:asciiTheme="minorHAnsi" w:hAnsiTheme="minorHAnsi" w:cs="Swift Com"/>
          <w:sz w:val="16"/>
          <w:lang w:val="de-DE"/>
        </w:rPr>
        <w:t>[</w:t>
      </w:r>
      <w:r w:rsidR="00C137A3">
        <w:rPr>
          <w:rFonts w:asciiTheme="minorHAnsi" w:hAnsiTheme="minorHAnsi" w:cs="Swift Com"/>
          <w:color w:val="FF0000"/>
          <w:sz w:val="16"/>
          <w:lang w:val="de-DE"/>
        </w:rPr>
        <w:t>AUF</w:t>
      </w:r>
      <w:r w:rsidR="00C137A3">
        <w:rPr>
          <w:rFonts w:asciiTheme="minorHAnsi" w:hAnsiTheme="minorHAnsi" w:cs="Swift Com"/>
          <w:sz w:val="16"/>
          <w:lang w:val="de-DE"/>
        </w:rPr>
        <w:t>]</w:t>
      </w:r>
      <w:r w:rsidR="004E59A1">
        <w:rPr>
          <w:rFonts w:asciiTheme="minorHAnsi" w:hAnsiTheme="minorHAnsi"/>
          <w:sz w:val="16"/>
          <w:lang w:val="de-DE"/>
        </w:rPr>
        <w:t xml:space="preserve"> [</w:t>
      </w:r>
      <w:r w:rsidR="004E59A1">
        <w:rPr>
          <w:rFonts w:asciiTheme="minorHAnsi" w:hAnsiTheme="minorHAnsi"/>
          <w:color w:val="FF0000"/>
          <w:sz w:val="16"/>
          <w:lang w:val="de-DE"/>
        </w:rPr>
        <w:t>KPF</w:t>
      </w:r>
      <w:r w:rsidR="004E59A1">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E56B5B">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An der MLU betrifft dies etwa den materialwissenschaftlichen Schwerpunkt </w:t>
      </w:r>
      <w:r w:rsidRPr="00C21FCE">
        <w:rPr>
          <w:rFonts w:asciiTheme="minorHAnsi" w:hAnsiTheme="minorHAnsi" w:cs="Swift Com"/>
          <w:i/>
          <w:sz w:val="16"/>
          <w:szCs w:val="20"/>
          <w:lang w:val="de-DE"/>
        </w:rPr>
        <w:t>Nanostrukturierte Materialien</w:t>
      </w:r>
      <w:r w:rsidRPr="00C21FCE">
        <w:rPr>
          <w:rFonts w:asciiTheme="minorHAnsi" w:hAnsiTheme="minorHAnsi" w:cs="Swift Com"/>
          <w:sz w:val="16"/>
          <w:szCs w:val="20"/>
          <w:lang w:val="de-DE"/>
        </w:rPr>
        <w:t xml:space="preserve">, in den das MPI für Mikrostrukturphysik und das IWM stark eingebunden sind. In den GW besteht eine ausbaufähige Verbindung mit dem MPI für Ethnologische Forschung, das maßgeblich am Forschungsschwerpunkt </w:t>
      </w:r>
      <w:r w:rsidRPr="00C21FCE">
        <w:rPr>
          <w:rFonts w:asciiTheme="minorHAnsi" w:hAnsiTheme="minorHAnsi" w:cs="Swift Com"/>
          <w:i/>
          <w:sz w:val="16"/>
          <w:szCs w:val="20"/>
          <w:lang w:val="de-DE"/>
        </w:rPr>
        <w:t>Gesellschaft und Kultur in Bewegung</w:t>
      </w:r>
      <w:r w:rsidRPr="00C21FCE">
        <w:rPr>
          <w:rFonts w:asciiTheme="minorHAnsi" w:hAnsiTheme="minorHAnsi" w:cs="Swift Com"/>
          <w:sz w:val="16"/>
          <w:szCs w:val="20"/>
          <w:lang w:val="de-DE"/>
        </w:rPr>
        <w:t xml:space="preserve"> beteiligt ist. </w:t>
      </w:r>
    </w:p>
    <w:p w:rsidR="007A356B" w:rsidRPr="00C21FCE" w:rsidRDefault="007A356B" w:rsidP="008A29F9">
      <w:pPr>
        <w:autoSpaceDE w:val="0"/>
        <w:autoSpaceDN w:val="0"/>
        <w:adjustRightInd w:val="0"/>
        <w:spacing w:before="60"/>
        <w:jc w:val="both"/>
        <w:rPr>
          <w:rFonts w:asciiTheme="minorHAnsi" w:hAnsiTheme="minorHAnsi" w:cs="Swift Com"/>
          <w:sz w:val="14"/>
          <w:szCs w:val="19"/>
          <w:lang w:val="de-DE"/>
        </w:rPr>
      </w:pPr>
      <w:r w:rsidRPr="00C21FCE">
        <w:rPr>
          <w:rFonts w:asciiTheme="minorHAnsi" w:hAnsiTheme="minorHAnsi" w:cs="Swift Com"/>
          <w:sz w:val="16"/>
          <w:szCs w:val="20"/>
          <w:lang w:val="de-DE"/>
        </w:rPr>
        <w:t>Auch die an der OvGU angesiedelten Forschungsschwerpunkte zeichnen sich durch eine enge Vernetzung mit den ortsansässigen auFE aus. Zu nennen ist hier etwa der neurowissenschaftliche Schwerpunkt, der eng mit dem LIN sowie mit dem MID als Hel</w:t>
      </w:r>
      <w:r w:rsidRPr="00C21FCE">
        <w:rPr>
          <w:rFonts w:asciiTheme="minorHAnsi" w:hAnsiTheme="minorHAnsi" w:cs="Swift Com"/>
          <w:sz w:val="16"/>
          <w:szCs w:val="20"/>
          <w:lang w:val="de-DE"/>
        </w:rPr>
        <w:t>m</w:t>
      </w:r>
      <w:r w:rsidRPr="00C21FCE">
        <w:rPr>
          <w:rFonts w:asciiTheme="minorHAnsi" w:hAnsiTheme="minorHAnsi" w:cs="Swift Com"/>
          <w:sz w:val="16"/>
          <w:szCs w:val="20"/>
          <w:lang w:val="de-DE"/>
        </w:rPr>
        <w:t>holtz-Partnerinstitut des DZNE kooperiert. Der immunologische Forschungsschwerpunkt ist im Forschungszentrum CDS verankert und unterhält enge Kooperationen mit dem MPI für Dynamik komplexer technischer Systeme, dem LIN sowie dem HZI Brau</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schweig.</w:t>
      </w:r>
      <w:r w:rsidRPr="00C21FCE">
        <w:rPr>
          <w:rFonts w:asciiTheme="minorHAnsi" w:hAnsiTheme="minorHAnsi" w:cs="Swift Com"/>
          <w:sz w:val="14"/>
          <w:szCs w:val="19"/>
          <w:lang w:val="de-DE"/>
        </w:rPr>
        <w:t xml:space="preserve"> </w:t>
      </w:r>
    </w:p>
    <w:p w:rsidR="007A356B" w:rsidRPr="00C21FCE" w:rsidRDefault="007A356B" w:rsidP="00E459D2">
      <w:pPr>
        <w:autoSpaceDE w:val="0"/>
        <w:autoSpaceDN w:val="0"/>
        <w:adjustRightInd w:val="0"/>
        <w:spacing w:before="60"/>
        <w:jc w:val="both"/>
        <w:rPr>
          <w:rFonts w:asciiTheme="minorHAnsi" w:hAnsiTheme="minorHAnsi" w:cs="Swift Com"/>
          <w:sz w:val="14"/>
          <w:szCs w:val="19"/>
          <w:lang w:val="de-DE"/>
        </w:rPr>
      </w:pPr>
      <w:r w:rsidRPr="00C21FCE">
        <w:rPr>
          <w:rFonts w:asciiTheme="minorHAnsi" w:hAnsiTheme="minorHAnsi" w:cs="Swift Com"/>
          <w:sz w:val="16"/>
          <w:szCs w:val="20"/>
          <w:lang w:val="de-DE"/>
        </w:rPr>
        <w:t>Darüber hinaus bestehen an der OvGU und an der MLU folgende zentrale wissenschaftliche Einrichtungen gemäß § 99 HSG LSA, die in Kooperation mit auFE errichtet wurden</w:t>
      </w:r>
      <w:r w:rsidR="005B43E7">
        <w:rPr>
          <w:rFonts w:asciiTheme="minorHAnsi" w:hAnsiTheme="minorHAnsi" w:cs="Swift Com"/>
          <w:color w:val="000000"/>
          <w:sz w:val="16"/>
          <w:szCs w:val="20"/>
          <w:lang w:val="de-DE"/>
        </w:rPr>
        <w:t>[</w:t>
      </w:r>
      <w:r w:rsidR="005B43E7" w:rsidRPr="005B43E7">
        <w:rPr>
          <w:rFonts w:asciiTheme="minorHAnsi" w:hAnsiTheme="minorHAnsi" w:cs="Swift Com"/>
          <w:color w:val="FF0000"/>
          <w:sz w:val="16"/>
          <w:szCs w:val="20"/>
          <w:lang w:val="de-DE"/>
        </w:rPr>
        <w:t>HSG LSA</w:t>
      </w:r>
      <w:r w:rsidR="005B43E7">
        <w:rPr>
          <w:rFonts w:asciiTheme="minorHAnsi" w:hAnsiTheme="minorHAnsi" w:cs="Swift Com"/>
          <w:color w:val="000000"/>
          <w:sz w:val="16"/>
          <w:szCs w:val="20"/>
          <w:lang w:val="de-DE"/>
        </w:rPr>
        <w:t>]</w:t>
      </w:r>
      <w:r w:rsidR="00FB0B08">
        <w:rPr>
          <w:rFonts w:asciiTheme="minorHAnsi" w:hAnsiTheme="minorHAnsi" w:cs="Swift Com"/>
          <w:color w:val="000000"/>
          <w:sz w:val="16"/>
          <w:szCs w:val="20"/>
          <w:lang w:val="de-DE"/>
        </w:rPr>
        <w:t xml:space="preserve"> </w:t>
      </w:r>
      <w:r w:rsidR="00FB0B08" w:rsidRPr="009530E5">
        <w:rPr>
          <w:rFonts w:asciiTheme="minorHAnsi" w:hAnsiTheme="minorHAnsi" w:cs="Swift Com"/>
          <w:sz w:val="16"/>
          <w:lang w:val="de-DE"/>
        </w:rPr>
        <w:t>[</w:t>
      </w:r>
      <w:r w:rsidR="00FB0B08" w:rsidRPr="009530E5">
        <w:rPr>
          <w:rFonts w:asciiTheme="minorHAnsi" w:hAnsiTheme="minorHAnsi" w:cs="Swift Com"/>
          <w:color w:val="FF0000"/>
          <w:sz w:val="16"/>
          <w:lang w:val="de-DE"/>
        </w:rPr>
        <w:t>AUF</w:t>
      </w:r>
      <w:r w:rsidR="00FB0B08" w:rsidRPr="009530E5">
        <w:rPr>
          <w:rFonts w:asciiTheme="minorHAnsi" w:hAnsiTheme="minorHAnsi" w:cs="Swift Com"/>
          <w:sz w:val="16"/>
          <w:lang w:val="de-DE"/>
        </w:rPr>
        <w:t>]</w:t>
      </w:r>
      <w:r w:rsidR="002F34E0">
        <w:rPr>
          <w:rFonts w:asciiTheme="minorHAnsi" w:hAnsiTheme="minorHAnsi" w:cs="Swift Com"/>
          <w:sz w:val="16"/>
          <w:lang w:val="de-DE"/>
        </w:rPr>
        <w:t xml:space="preserve"> </w:t>
      </w:r>
      <w:r w:rsidR="002F34E0" w:rsidRPr="009530E5">
        <w:rPr>
          <w:rFonts w:asciiTheme="minorHAnsi" w:hAnsiTheme="minorHAnsi" w:cs="Swift Com"/>
          <w:sz w:val="16"/>
          <w:lang w:val="de-DE"/>
        </w:rPr>
        <w:t>[</w:t>
      </w:r>
      <w:r w:rsidR="002F34E0">
        <w:rPr>
          <w:rFonts w:asciiTheme="minorHAnsi" w:hAnsiTheme="minorHAnsi" w:cs="Swift Com"/>
          <w:color w:val="FF0000"/>
          <w:sz w:val="16"/>
          <w:lang w:val="de-DE"/>
        </w:rPr>
        <w:t>KPF</w:t>
      </w:r>
      <w:r w:rsidR="002F34E0" w:rsidRP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Forschungszentrum CBBS zu neurowissenschaftlichen Fragestellungen (OvGU und LIN);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Forschungszentrum CDS zu Themen des Prozess- un</w:t>
      </w:r>
      <w:r w:rsidR="0013204F">
        <w:rPr>
          <w:rFonts w:asciiTheme="minorHAnsi" w:hAnsiTheme="minorHAnsi" w:cs="Swift Com"/>
          <w:sz w:val="16"/>
          <w:szCs w:val="20"/>
          <w:lang w:val="de-DE"/>
        </w:rPr>
        <w:t>d Bioengineerings (OvGU und MPI)</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IZN (MLU, IPB, JKI).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Leibniz-WissenschaftsCampus Halle „Pflanzenbasierte Bioökonomie</w:t>
      </w:r>
      <w:r w:rsidRPr="00C21FCE">
        <w:rPr>
          <w:rFonts w:asciiTheme="minorHAnsi" w:hAnsiTheme="minorHAnsi" w:cs="Swift Com"/>
          <w:sz w:val="14"/>
          <w:szCs w:val="19"/>
          <w:lang w:val="de-DE"/>
        </w:rPr>
        <w:t>“</w:t>
      </w:r>
      <w:r w:rsidRPr="00C21FCE">
        <w:rPr>
          <w:rStyle w:val="Funotenzeichen"/>
          <w:rFonts w:asciiTheme="minorHAnsi" w:hAnsiTheme="minorHAnsi" w:cs="Swift Com"/>
          <w:sz w:val="14"/>
          <w:szCs w:val="19"/>
          <w:lang w:val="de-DE"/>
        </w:rPr>
        <w:footnoteReference w:id="65"/>
      </w:r>
      <w:r w:rsidRPr="00C21FCE">
        <w:rPr>
          <w:rFonts w:asciiTheme="minorHAnsi" w:hAnsiTheme="minorHAnsi" w:cs="Swift Com"/>
          <w:sz w:val="16"/>
          <w:szCs w:val="20"/>
          <w:lang w:val="de-DE"/>
        </w:rPr>
        <w:t>: WR erwartet starke Impulse für die Zusammenarbeit von universitärer und</w:t>
      </w:r>
      <w:r w:rsidR="001441CE" w:rsidRPr="00C21FCE">
        <w:rPr>
          <w:rFonts w:asciiTheme="minorHAnsi" w:hAnsiTheme="minorHAnsi" w:cs="Swift Com"/>
          <w:sz w:val="16"/>
          <w:szCs w:val="20"/>
          <w:lang w:val="de-DE"/>
        </w:rPr>
        <w:t xml:space="preserve"> außeruniversitärer Forschung. I</w:t>
      </w:r>
      <w:r w:rsidRPr="00C21FCE">
        <w:rPr>
          <w:rFonts w:asciiTheme="minorHAnsi" w:hAnsiTheme="minorHAnsi" w:cs="Swift Com"/>
          <w:sz w:val="16"/>
          <w:szCs w:val="20"/>
          <w:lang w:val="de-DE"/>
        </w:rPr>
        <w:t>m Bereich der Pflanzenforschung erwartet der WR Leibniz-WissenschaftsCampus Halle</w:t>
      </w:r>
      <w:r w:rsidR="007B35E5" w:rsidRPr="00C21FCE">
        <w:rPr>
          <w:rFonts w:asciiTheme="minorHAnsi" w:hAnsiTheme="minorHAnsi" w:cs="Swift Com"/>
          <w:sz w:val="16"/>
          <w:szCs w:val="20"/>
          <w:lang w:val="de-DE"/>
        </w:rPr>
        <w:t xml:space="preserve"> Entwicklungsimpulse</w:t>
      </w:r>
      <w:r w:rsidRPr="00C21FCE">
        <w:rPr>
          <w:rFonts w:asciiTheme="minorHAnsi" w:hAnsiTheme="minorHAnsi" w:cs="Swift Com"/>
          <w:sz w:val="14"/>
          <w:szCs w:val="19"/>
          <w:lang w:val="de-DE"/>
        </w:rPr>
        <w:t xml:space="preserve">. </w:t>
      </w:r>
      <w:r w:rsidRPr="00C21FCE">
        <w:rPr>
          <w:rFonts w:asciiTheme="minorHAnsi" w:hAnsiTheme="minorHAnsi" w:cs="Swift Com"/>
          <w:sz w:val="16"/>
          <w:szCs w:val="20"/>
          <w:lang w:val="de-DE"/>
        </w:rPr>
        <w:t>Darin sind die IPB, IPK, JKI, IAMO Leibniz-Institute für Pflanzenbiochemie, für Pflanzen-genetik und Kulturpflanzenforschung, IAMO –</w:t>
      </w:r>
      <w:r w:rsidR="001441CE" w:rsidRPr="00C21FCE">
        <w:rPr>
          <w:rFonts w:asciiTheme="minorHAnsi" w:hAnsiTheme="minorHAnsi" w:cs="Swift Com"/>
          <w:sz w:val="16"/>
          <w:szCs w:val="20"/>
          <w:lang w:val="de-DE"/>
        </w:rPr>
        <w:t xml:space="preserve"> </w:t>
      </w:r>
      <w:r w:rsidRPr="00C21FCE">
        <w:rPr>
          <w:rFonts w:asciiTheme="minorHAnsi" w:hAnsiTheme="minorHAnsi" w:cs="Swift Com"/>
          <w:sz w:val="16"/>
          <w:szCs w:val="20"/>
          <w:lang w:val="de-DE"/>
        </w:rPr>
        <w:t>und als assoziiertes Mitglied – IWH integriert. Die MLU bringt die im IZN gebündelten agrar- und biowissenschaftlichen Arbeitsgruppen in den WissenschaftsCampus ein. Insbesondere die a</w:t>
      </w:r>
      <w:r w:rsidRPr="00C21FCE">
        <w:rPr>
          <w:rFonts w:asciiTheme="minorHAnsi" w:hAnsiTheme="minorHAnsi" w:cs="Swift Com"/>
          <w:sz w:val="16"/>
          <w:szCs w:val="20"/>
          <w:lang w:val="de-DE"/>
        </w:rPr>
        <w:t>g</w:t>
      </w:r>
      <w:r w:rsidRPr="00C21FCE">
        <w:rPr>
          <w:rFonts w:asciiTheme="minorHAnsi" w:hAnsiTheme="minorHAnsi" w:cs="Swift Com"/>
          <w:sz w:val="16"/>
          <w:szCs w:val="20"/>
          <w:lang w:val="de-DE"/>
        </w:rPr>
        <w:t>rarwissenschaftlichen Arbeitsgruppen der MLU sollten diese strategisch ausgerichtete Zusammenarbeit mit den leistung</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 xml:space="preserve">starken auFE in der Region nutzen, um ihre Drittmittelfähigkeit und Sichtbarkeit in der Forschung weiter zu verbessern. </w:t>
      </w:r>
    </w:p>
    <w:p w:rsidR="007A356B" w:rsidRPr="00C21FCE" w:rsidRDefault="007A356B" w:rsidP="001E7034">
      <w:pPr>
        <w:autoSpaceDE w:val="0"/>
        <w:autoSpaceDN w:val="0"/>
        <w:adjustRightInd w:val="0"/>
        <w:jc w:val="both"/>
        <w:rPr>
          <w:rFonts w:asciiTheme="minorHAnsi" w:hAnsiTheme="minorHAnsi" w:cs="CorpoS"/>
          <w:sz w:val="14"/>
          <w:szCs w:val="19"/>
          <w:lang w:val="de-DE"/>
        </w:rPr>
      </w:pPr>
      <w:r w:rsidRPr="00C21FCE">
        <w:rPr>
          <w:rFonts w:asciiTheme="minorHAnsi" w:hAnsiTheme="minorHAnsi" w:cs="Swift Com"/>
          <w:sz w:val="16"/>
          <w:szCs w:val="20"/>
          <w:lang w:val="de-DE"/>
        </w:rPr>
        <w:t>Eine große Bedeutung für die Kooperationsbeziehungen mit auFE messen beide Universitäten der personellen Verflechtung mi</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 xml:space="preserve">tels </w:t>
      </w:r>
      <w:r w:rsidRPr="00C21FCE">
        <w:rPr>
          <w:rFonts w:asciiTheme="minorHAnsi" w:hAnsiTheme="minorHAnsi" w:cs="Swift Com"/>
          <w:i/>
          <w:sz w:val="16"/>
          <w:szCs w:val="20"/>
          <w:lang w:val="de-DE"/>
        </w:rPr>
        <w:t xml:space="preserve">gemeinsamer Berufungen </w:t>
      </w:r>
      <w:r w:rsidRPr="00C21FCE">
        <w:rPr>
          <w:rFonts w:asciiTheme="minorHAnsi" w:hAnsiTheme="minorHAnsi" w:cs="Swift Com"/>
          <w:sz w:val="16"/>
          <w:szCs w:val="20"/>
          <w:lang w:val="de-DE"/>
        </w:rPr>
        <w:t>bei (2012 an MLU 24 Professoren plus 5 Honorarprofessuren für Angehörige von auFE; an OvGU 10 Professoren plus sieben Honorarprofessuren</w:t>
      </w:r>
      <w:r w:rsidRPr="00C21FCE">
        <w:rPr>
          <w:rStyle w:val="Funotenzeichen"/>
          <w:rFonts w:asciiTheme="minorHAnsi" w:hAnsiTheme="minorHAnsi" w:cs="Swift Com"/>
          <w:sz w:val="14"/>
          <w:szCs w:val="19"/>
          <w:lang w:val="de-DE"/>
        </w:rPr>
        <w:footnoteReference w:id="66"/>
      </w:r>
      <w:r w:rsidRPr="00C21FCE">
        <w:rPr>
          <w:rFonts w:asciiTheme="minorHAnsi" w:hAnsiTheme="minorHAnsi" w:cs="Swift Com"/>
          <w:sz w:val="14"/>
          <w:szCs w:val="19"/>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Der WR sieht die Kooperationsbeziehungen zwischen den Universitäten und den auFE im Land, insbes. in den Forschungsschwe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punkten, auf einem guten Weg in Richtung dauerhafter strategischer Partnerschaften. Die Strategie des Landes, die Schwerpunk</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förderung an die Kooperation mit auFE zu knüpfen</w:t>
      </w:r>
      <w:r w:rsidRPr="00C21FCE">
        <w:rPr>
          <w:rStyle w:val="Funotenzeichen"/>
          <w:rFonts w:asciiTheme="minorHAnsi" w:hAnsiTheme="minorHAnsi" w:cs="Swift Com"/>
          <w:sz w:val="16"/>
          <w:szCs w:val="20"/>
          <w:lang w:val="de-DE"/>
        </w:rPr>
        <w:footnoteReference w:id="67"/>
      </w:r>
      <w:r w:rsidRPr="00C21FCE">
        <w:rPr>
          <w:rFonts w:asciiTheme="minorHAnsi" w:hAnsiTheme="minorHAnsi" w:cs="Swift Com"/>
          <w:sz w:val="16"/>
          <w:szCs w:val="20"/>
          <w:lang w:val="de-DE"/>
        </w:rPr>
        <w:t>, hat nach Auffassung des WR in hohem Maße zu einer nachhaltigen Gesta</w:t>
      </w:r>
      <w:r w:rsidRPr="00C21FCE">
        <w:rPr>
          <w:rFonts w:asciiTheme="minorHAnsi" w:hAnsiTheme="minorHAnsi" w:cs="Swift Com"/>
          <w:sz w:val="16"/>
          <w:szCs w:val="20"/>
          <w:lang w:val="de-DE"/>
        </w:rPr>
        <w:t>l</w:t>
      </w:r>
      <w:r w:rsidRPr="00C21FCE">
        <w:rPr>
          <w:rFonts w:asciiTheme="minorHAnsi" w:hAnsiTheme="minorHAnsi" w:cs="Swift Com"/>
          <w:sz w:val="16"/>
          <w:szCs w:val="20"/>
          <w:lang w:val="de-DE"/>
        </w:rPr>
        <w:t xml:space="preserve">tung der Kooperationsbeziehungen beigetragen.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_036</w:t>
      </w:r>
      <w:r w:rsidRPr="00C21FCE">
        <w:rPr>
          <w:rFonts w:asciiTheme="minorHAnsi" w:hAnsiTheme="minorHAnsi"/>
          <w:sz w:val="16"/>
          <w:szCs w:val="20"/>
          <w:lang w:val="de-DE"/>
        </w:rPr>
        <w:t>: D</w:t>
      </w:r>
      <w:r w:rsidRPr="00C21FCE">
        <w:rPr>
          <w:rFonts w:asciiTheme="minorHAnsi" w:hAnsiTheme="minorHAnsi" w:cs="Swift Com"/>
          <w:sz w:val="16"/>
          <w:szCs w:val="20"/>
          <w:lang w:val="de-DE"/>
        </w:rPr>
        <w:t>ie strategische Weiterentwicklung der Kooperationsbeziehungen zwischen den HS des Landes und den umliegenden auFE – auch außerhalb der Schwerpunkte – spielen eine entscheidende Rolle für die Steigerung der Leistungsfähigkeit des region</w:t>
      </w:r>
      <w:r w:rsidRPr="00C21FCE">
        <w:rPr>
          <w:rFonts w:asciiTheme="minorHAnsi" w:hAnsiTheme="minorHAnsi" w:cs="Swift Com"/>
          <w:sz w:val="16"/>
          <w:szCs w:val="20"/>
          <w:lang w:val="de-DE"/>
        </w:rPr>
        <w:t>a</w:t>
      </w:r>
      <w:r w:rsidRPr="00C21FCE">
        <w:rPr>
          <w:rFonts w:asciiTheme="minorHAnsi" w:hAnsiTheme="minorHAnsi" w:cs="Swift Com"/>
          <w:sz w:val="16"/>
          <w:szCs w:val="20"/>
          <w:lang w:val="de-DE"/>
        </w:rPr>
        <w:t>len Wissenschafts- und Innovationssystems. Dabei sollten auch die FH des Landes, deren Kontakte zu auFE bislang überwiegend projektbezogen sind</w:t>
      </w:r>
      <w:r w:rsidRPr="00C21FCE">
        <w:rPr>
          <w:rStyle w:val="Funotenzeichen"/>
          <w:rFonts w:asciiTheme="minorHAnsi" w:hAnsiTheme="minorHAnsi" w:cs="Swift Com"/>
          <w:sz w:val="16"/>
          <w:szCs w:val="20"/>
          <w:lang w:val="de-DE"/>
        </w:rPr>
        <w:footnoteReference w:id="68"/>
      </w:r>
      <w:r w:rsidRPr="00C21FCE">
        <w:rPr>
          <w:rFonts w:asciiTheme="minorHAnsi" w:hAnsiTheme="minorHAnsi" w:cs="Swift Com"/>
          <w:sz w:val="14"/>
          <w:szCs w:val="19"/>
          <w:lang w:val="de-DE"/>
        </w:rPr>
        <w:t xml:space="preserve"> </w:t>
      </w:r>
      <w:r w:rsidRPr="00C21FCE">
        <w:rPr>
          <w:rFonts w:asciiTheme="minorHAnsi" w:hAnsiTheme="minorHAnsi" w:cs="Swift Com"/>
          <w:sz w:val="16"/>
          <w:szCs w:val="20"/>
          <w:lang w:val="de-DE"/>
        </w:rPr>
        <w:t>in die institutionalisierten Kooperationsnetzwerke integriert werden</w:t>
      </w:r>
      <w:r w:rsidR="008F2C4F">
        <w:rPr>
          <w:rFonts w:asciiTheme="minorHAnsi" w:hAnsiTheme="minorHAnsi" w:cs="Swift Com"/>
          <w:sz w:val="16"/>
          <w:szCs w:val="20"/>
          <w:lang w:val="de-DE"/>
        </w:rPr>
        <w:t xml:space="preserve"> </w:t>
      </w:r>
      <w:r w:rsidR="008F2C4F">
        <w:rPr>
          <w:rFonts w:asciiTheme="minorHAnsi" w:hAnsiTheme="minorHAnsi"/>
          <w:sz w:val="16"/>
          <w:lang w:val="de-DE"/>
        </w:rPr>
        <w:t>[</w:t>
      </w:r>
      <w:r w:rsidR="008F2C4F">
        <w:rPr>
          <w:rFonts w:asciiTheme="minorHAnsi" w:hAnsiTheme="minorHAnsi"/>
          <w:color w:val="FF0000"/>
          <w:sz w:val="16"/>
          <w:lang w:val="de-DE"/>
        </w:rPr>
        <w:t>STG</w:t>
      </w:r>
      <w:r w:rsidR="008F2C4F" w:rsidRPr="00215FEC">
        <w:rPr>
          <w:rFonts w:asciiTheme="minorHAnsi" w:hAnsiTheme="minorHAnsi"/>
          <w:sz w:val="16"/>
          <w:lang w:val="de-DE"/>
        </w:rPr>
        <w:t>]</w:t>
      </w:r>
      <w:r w:rsidR="00A53FAD">
        <w:rPr>
          <w:rFonts w:asciiTheme="minorHAnsi" w:hAnsiTheme="minorHAnsi"/>
          <w:sz w:val="16"/>
          <w:lang w:val="de-DE"/>
        </w:rPr>
        <w:t xml:space="preserve"> </w:t>
      </w:r>
      <w:r w:rsidR="00C137A3">
        <w:rPr>
          <w:rFonts w:asciiTheme="minorHAnsi" w:hAnsiTheme="minorHAnsi" w:cs="Swift Com"/>
          <w:sz w:val="16"/>
          <w:lang w:val="de-DE"/>
        </w:rPr>
        <w:t>[</w:t>
      </w:r>
      <w:r w:rsidR="00C137A3">
        <w:rPr>
          <w:rFonts w:asciiTheme="minorHAnsi" w:hAnsiTheme="minorHAnsi" w:cs="Swift Com"/>
          <w:color w:val="FF0000"/>
          <w:sz w:val="16"/>
          <w:lang w:val="de-DE"/>
        </w:rPr>
        <w:t>AUF</w:t>
      </w:r>
      <w:r w:rsidR="00C137A3">
        <w:rPr>
          <w:rFonts w:asciiTheme="minorHAnsi" w:hAnsiTheme="minorHAnsi" w:cs="Swift Com"/>
          <w:sz w:val="16"/>
          <w:lang w:val="de-DE"/>
        </w:rPr>
        <w:t>]</w:t>
      </w:r>
      <w:r w:rsidR="002F34E0" w:rsidRPr="002F34E0">
        <w:rPr>
          <w:rFonts w:asciiTheme="minorHAnsi" w:hAnsiTheme="minorHAnsi" w:cs="Swift Com"/>
          <w:sz w:val="16"/>
          <w:lang w:val="de-DE"/>
        </w:rPr>
        <w:t xml:space="preserve"> </w:t>
      </w:r>
      <w:r w:rsidR="002F34E0" w:rsidRPr="009530E5">
        <w:rPr>
          <w:rFonts w:asciiTheme="minorHAnsi" w:hAnsiTheme="minorHAnsi" w:cs="Swift Com"/>
          <w:sz w:val="16"/>
          <w:lang w:val="de-DE"/>
        </w:rPr>
        <w:t>[</w:t>
      </w:r>
      <w:r w:rsidR="002F34E0">
        <w:rPr>
          <w:rFonts w:asciiTheme="minorHAnsi" w:hAnsiTheme="minorHAnsi" w:cs="Swift Com"/>
          <w:color w:val="FF0000"/>
          <w:sz w:val="16"/>
          <w:lang w:val="de-DE"/>
        </w:rPr>
        <w:t>KPF</w:t>
      </w:r>
      <w:r w:rsidR="002F34E0" w:rsidRPr="009530E5">
        <w:rPr>
          <w:rFonts w:asciiTheme="minorHAnsi" w:hAnsiTheme="minorHAnsi" w:cs="Swift Com"/>
          <w:sz w:val="16"/>
          <w:lang w:val="de-DE"/>
        </w:rPr>
        <w:t>]</w:t>
      </w:r>
      <w:r w:rsidR="002F34E0">
        <w:rPr>
          <w:rFonts w:asciiTheme="minorHAnsi" w:hAnsiTheme="minorHAnsi"/>
          <w:sz w:val="16"/>
          <w:lang w:val="de-DE"/>
        </w:rPr>
        <w:t xml:space="preserve"> </w:t>
      </w:r>
      <w:r w:rsidR="00A53FAD">
        <w:rPr>
          <w:rFonts w:asciiTheme="minorHAnsi" w:hAnsiTheme="minorHAnsi"/>
          <w:sz w:val="16"/>
          <w:lang w:val="de-DE"/>
        </w:rPr>
        <w:t>[</w:t>
      </w:r>
      <w:r w:rsidR="00A53FAD">
        <w:rPr>
          <w:rFonts w:asciiTheme="minorHAnsi" w:hAnsiTheme="minorHAnsi"/>
          <w:color w:val="FF0000"/>
          <w:sz w:val="16"/>
          <w:lang w:val="de-DE"/>
        </w:rPr>
        <w:t>REG</w:t>
      </w:r>
      <w:r w:rsidR="00A53FAD" w:rsidRPr="00215FE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_037</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Der WR betont, dass die Universitäten, aber auch die forschungsintensiven Bereiche der FH von den auFE nur dann als attraktive und gleichberechtigte Partner wahrgenommen werden, wenn sie über eigene leistungsfähige (Forschungs-)Kapazitäten verfügen</w:t>
      </w:r>
      <w:r w:rsidRPr="00C21FCE">
        <w:rPr>
          <w:rStyle w:val="Funotenzeichen"/>
          <w:rFonts w:asciiTheme="minorHAnsi" w:hAnsiTheme="minorHAnsi" w:cs="Swift Com"/>
          <w:sz w:val="16"/>
          <w:szCs w:val="20"/>
          <w:lang w:val="de-DE"/>
        </w:rPr>
        <w:footnoteReference w:id="69"/>
      </w:r>
      <w:r w:rsidR="00826BDA">
        <w:rPr>
          <w:rFonts w:asciiTheme="minorHAnsi" w:hAnsiTheme="minorHAnsi" w:cs="Swift Com"/>
          <w:sz w:val="16"/>
          <w:szCs w:val="20"/>
          <w:lang w:val="de-DE"/>
        </w:rPr>
        <w:t xml:space="preserve"> </w:t>
      </w:r>
      <w:r w:rsidR="00826BDA">
        <w:rPr>
          <w:rFonts w:asciiTheme="minorHAnsi" w:hAnsiTheme="minorHAnsi"/>
          <w:sz w:val="16"/>
          <w:lang w:val="de-DE"/>
        </w:rPr>
        <w:t>[</w:t>
      </w:r>
      <w:r w:rsidR="00826BDA" w:rsidRPr="009F0E2C">
        <w:rPr>
          <w:rFonts w:asciiTheme="minorHAnsi" w:hAnsiTheme="minorHAnsi"/>
          <w:color w:val="FF0000"/>
          <w:sz w:val="16"/>
          <w:lang w:val="de-DE"/>
        </w:rPr>
        <w:t>FoS</w:t>
      </w:r>
      <w:r w:rsidR="00826BDA">
        <w:rPr>
          <w:rFonts w:asciiTheme="minorHAnsi" w:hAnsiTheme="minorHAnsi"/>
          <w:sz w:val="16"/>
          <w:lang w:val="de-DE"/>
        </w:rPr>
        <w:t>]</w:t>
      </w:r>
      <w:r w:rsidR="00C137A3">
        <w:rPr>
          <w:rFonts w:asciiTheme="minorHAnsi" w:hAnsiTheme="minorHAnsi"/>
          <w:sz w:val="16"/>
          <w:lang w:val="de-DE"/>
        </w:rPr>
        <w:t xml:space="preserve"> </w:t>
      </w:r>
      <w:r w:rsidR="00E41C62">
        <w:rPr>
          <w:rFonts w:asciiTheme="minorHAnsi" w:hAnsiTheme="minorHAnsi"/>
          <w:sz w:val="16"/>
          <w:lang w:val="de-DE"/>
        </w:rPr>
        <w:t>[</w:t>
      </w:r>
      <w:r w:rsidR="00E41C62" w:rsidRPr="00E41C62">
        <w:rPr>
          <w:rFonts w:asciiTheme="minorHAnsi" w:hAnsiTheme="minorHAnsi"/>
          <w:color w:val="FF0000"/>
          <w:sz w:val="16"/>
          <w:lang w:val="de-DE"/>
        </w:rPr>
        <w:t>TYP</w:t>
      </w:r>
      <w:r w:rsidR="00E41C62" w:rsidRPr="00215FEC">
        <w:rPr>
          <w:rFonts w:asciiTheme="minorHAnsi" w:hAnsiTheme="minorHAnsi"/>
          <w:sz w:val="16"/>
          <w:lang w:val="de-DE"/>
        </w:rPr>
        <w:t>]</w:t>
      </w:r>
      <w:r w:rsidR="00E41C62" w:rsidRPr="00D12D5B">
        <w:rPr>
          <w:rFonts w:asciiTheme="minorHAnsi" w:hAnsiTheme="minorHAnsi" w:cs="Swift Com"/>
          <w:sz w:val="16"/>
          <w:szCs w:val="20"/>
          <w:lang w:val="de-DE"/>
        </w:rPr>
        <w:t xml:space="preserve"> </w:t>
      </w:r>
      <w:r w:rsidR="00C137A3">
        <w:rPr>
          <w:rFonts w:asciiTheme="minorHAnsi" w:hAnsiTheme="minorHAnsi" w:cs="Swift Com"/>
          <w:sz w:val="16"/>
          <w:lang w:val="de-DE"/>
        </w:rPr>
        <w:t>[</w:t>
      </w:r>
      <w:r w:rsidR="00C137A3">
        <w:rPr>
          <w:rFonts w:asciiTheme="minorHAnsi" w:hAnsiTheme="minorHAnsi" w:cs="Swift Com"/>
          <w:color w:val="FF0000"/>
          <w:sz w:val="16"/>
          <w:lang w:val="de-DE"/>
        </w:rPr>
        <w:t>AUF</w:t>
      </w:r>
      <w:r w:rsidR="00C137A3">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E56B5B">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_038</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Zur weiteren Verbesserung der Kooperationsbeziehungen zwischen den HS und den auFE im Land spricht der WR folge</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de übergreifenden Empfehlungen aus</w:t>
      </w:r>
      <w:r w:rsidR="00C137A3">
        <w:rPr>
          <w:rFonts w:asciiTheme="minorHAnsi" w:hAnsiTheme="minorHAnsi" w:cs="Swift Com"/>
          <w:sz w:val="16"/>
          <w:szCs w:val="20"/>
          <w:lang w:val="de-DE"/>
        </w:rPr>
        <w:t xml:space="preserve"> </w:t>
      </w:r>
      <w:r w:rsidR="00C137A3">
        <w:rPr>
          <w:rFonts w:asciiTheme="minorHAnsi" w:hAnsiTheme="minorHAnsi" w:cs="Swift Com"/>
          <w:sz w:val="16"/>
          <w:lang w:val="de-DE"/>
        </w:rPr>
        <w:t>[</w:t>
      </w:r>
      <w:r w:rsidR="00C137A3">
        <w:rPr>
          <w:rFonts w:asciiTheme="minorHAnsi" w:hAnsiTheme="minorHAnsi" w:cs="Swift Com"/>
          <w:color w:val="FF0000"/>
          <w:sz w:val="16"/>
          <w:lang w:val="de-DE"/>
        </w:rPr>
        <w:t>AUF</w:t>
      </w:r>
      <w:r w:rsidR="00C137A3">
        <w:rPr>
          <w:rFonts w:asciiTheme="minorHAnsi" w:hAnsiTheme="minorHAnsi" w:cs="Swift Com"/>
          <w:sz w:val="16"/>
          <w:lang w:val="de-DE"/>
        </w:rPr>
        <w:t>]</w:t>
      </w:r>
      <w:r w:rsidR="002F34E0">
        <w:rPr>
          <w:rFonts w:asciiTheme="minorHAnsi" w:hAnsiTheme="minorHAnsi" w:cs="Swift Com"/>
          <w:sz w:val="16"/>
          <w:lang w:val="de-DE"/>
        </w:rPr>
        <w:t xml:space="preserve"> </w:t>
      </w:r>
      <w:r w:rsidR="002F34E0" w:rsidRPr="009530E5">
        <w:rPr>
          <w:rFonts w:asciiTheme="minorHAnsi" w:hAnsiTheme="minorHAnsi" w:cs="Swift Com"/>
          <w:sz w:val="16"/>
          <w:lang w:val="de-DE"/>
        </w:rPr>
        <w:t>[</w:t>
      </w:r>
      <w:r w:rsidR="002F34E0">
        <w:rPr>
          <w:rFonts w:asciiTheme="minorHAnsi" w:hAnsiTheme="minorHAnsi" w:cs="Swift Com"/>
          <w:color w:val="FF0000"/>
          <w:sz w:val="16"/>
          <w:lang w:val="de-DE"/>
        </w:rPr>
        <w:t>KPF</w:t>
      </w:r>
      <w:r w:rsidR="002F34E0" w:rsidRP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_038a</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 xml:space="preserve">Das </w:t>
      </w:r>
      <w:r w:rsidRPr="00C21FCE">
        <w:rPr>
          <w:rFonts w:asciiTheme="minorHAnsi" w:hAnsiTheme="minorHAnsi" w:cs="Swift Com"/>
          <w:color w:val="FF0000"/>
          <w:sz w:val="16"/>
          <w:szCs w:val="20"/>
          <w:lang w:val="de-DE"/>
        </w:rPr>
        <w:t>Land</w:t>
      </w:r>
      <w:r w:rsidRPr="00C21FCE">
        <w:rPr>
          <w:rFonts w:asciiTheme="minorHAnsi" w:hAnsiTheme="minorHAnsi" w:cs="Swift Com"/>
          <w:sz w:val="16"/>
          <w:szCs w:val="20"/>
          <w:lang w:val="de-DE"/>
        </w:rPr>
        <w:t xml:space="preserve"> sollte seine Steuerungs- und Anreizinstrumente noch stärker auf eine nachhaltige Gestaltung des Koop</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rationsgeschehens ausrichten. Neben der Förderung von kooperativen Forschungsvorhaben sollten dabei unbedingt auch größere Investitionsentscheidungen (z. B. in infrastruktur- und flächenintensiven Bereichen wie den Bio- und Agrarwisse</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schaften) an den Nachweis kooperativer Nutzungskonzepte geknüpft werden</w:t>
      </w:r>
      <w:r w:rsidR="00B77588">
        <w:rPr>
          <w:rFonts w:asciiTheme="minorHAnsi" w:hAnsiTheme="minorHAnsi" w:cs="Swift Com"/>
          <w:sz w:val="16"/>
          <w:szCs w:val="20"/>
          <w:lang w:val="de-DE"/>
        </w:rPr>
        <w:t xml:space="preserve"> </w:t>
      </w:r>
      <w:r w:rsidR="00B77588">
        <w:rPr>
          <w:rFonts w:asciiTheme="minorHAnsi" w:hAnsiTheme="minorHAnsi" w:cs="Swift Com"/>
          <w:sz w:val="16"/>
          <w:szCs w:val="19"/>
          <w:lang w:val="de-DE"/>
        </w:rPr>
        <w:t>[</w:t>
      </w:r>
      <w:r w:rsidR="00B77588" w:rsidRPr="00B77588">
        <w:rPr>
          <w:rFonts w:asciiTheme="minorHAnsi" w:hAnsiTheme="minorHAnsi" w:cs="Swift Com"/>
          <w:color w:val="FF0000"/>
          <w:sz w:val="16"/>
          <w:szCs w:val="19"/>
          <w:lang w:val="de-DE"/>
        </w:rPr>
        <w:t>ST</w:t>
      </w:r>
      <w:r w:rsidR="00B77588">
        <w:rPr>
          <w:rFonts w:asciiTheme="minorHAnsi" w:hAnsiTheme="minorHAnsi" w:cs="Swift Com"/>
          <w:color w:val="FF0000"/>
          <w:sz w:val="16"/>
          <w:szCs w:val="19"/>
          <w:lang w:val="de-DE"/>
        </w:rPr>
        <w:t>E</w:t>
      </w:r>
      <w:r w:rsidR="00B77588">
        <w:rPr>
          <w:rFonts w:asciiTheme="minorHAnsi" w:hAnsiTheme="minorHAnsi" w:cs="Swift Com"/>
          <w:sz w:val="16"/>
          <w:szCs w:val="19"/>
          <w:lang w:val="de-DE"/>
        </w:rPr>
        <w:t>] [</w:t>
      </w:r>
      <w:r w:rsidR="00B77588">
        <w:rPr>
          <w:rFonts w:asciiTheme="minorHAnsi" w:hAnsiTheme="minorHAnsi" w:cs="Swift Com"/>
          <w:color w:val="FF0000"/>
          <w:sz w:val="16"/>
          <w:szCs w:val="19"/>
          <w:lang w:val="de-DE"/>
        </w:rPr>
        <w:t>ANR</w:t>
      </w:r>
      <w:r w:rsidR="00B77588">
        <w:rPr>
          <w:rFonts w:asciiTheme="minorHAnsi" w:hAnsiTheme="minorHAnsi" w:cs="Swift Com"/>
          <w:sz w:val="16"/>
          <w:szCs w:val="19"/>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_038b</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 xml:space="preserve">Die HS sollten die Zusammenarbeit mit den umliegenden auFE zu einem festen Bestandteil ihrer </w:t>
      </w:r>
      <w:r w:rsidRPr="00826BDA">
        <w:rPr>
          <w:rFonts w:asciiTheme="minorHAnsi" w:hAnsiTheme="minorHAnsi" w:cs="Swift Com"/>
          <w:color w:val="FF0000"/>
          <w:sz w:val="16"/>
          <w:szCs w:val="20"/>
          <w:lang w:val="de-DE"/>
        </w:rPr>
        <w:t>SEP</w:t>
      </w:r>
      <w:r w:rsidRPr="00C21FCE">
        <w:rPr>
          <w:rFonts w:asciiTheme="minorHAnsi" w:hAnsiTheme="minorHAnsi" w:cs="Swift Com"/>
          <w:sz w:val="16"/>
          <w:szCs w:val="20"/>
          <w:lang w:val="de-DE"/>
        </w:rPr>
        <w:t xml:space="preserve"> machen. Eine </w:t>
      </w:r>
      <w:r w:rsidRPr="00C21FCE">
        <w:rPr>
          <w:rFonts w:asciiTheme="minorHAnsi" w:hAnsiTheme="minorHAnsi" w:cs="Swift Com"/>
          <w:sz w:val="16"/>
          <w:szCs w:val="20"/>
          <w:lang w:val="de-DE"/>
        </w:rPr>
        <w:lastRenderedPageBreak/>
        <w:t xml:space="preserve">entsprechend langfristige Perspektive sollte sich auch in einer strategischen </w:t>
      </w:r>
      <w:r w:rsidRPr="00C21FCE">
        <w:rPr>
          <w:rFonts w:asciiTheme="minorHAnsi" w:hAnsiTheme="minorHAnsi" w:cs="Swift Com"/>
          <w:sz w:val="16"/>
          <w:szCs w:val="20"/>
          <w:u w:val="single"/>
          <w:lang w:val="de-DE"/>
        </w:rPr>
        <w:t>Weiterentwicklung der Kooperationsverträge</w:t>
      </w:r>
      <w:r w:rsidRPr="00C21FCE">
        <w:rPr>
          <w:rFonts w:asciiTheme="minorHAnsi" w:hAnsiTheme="minorHAnsi" w:cs="Swift Com"/>
          <w:sz w:val="16"/>
          <w:szCs w:val="20"/>
          <w:lang w:val="de-DE"/>
        </w:rPr>
        <w:t xml:space="preserve"> widerspiegeln. Diese sollten unbedingt auch Verpflichtungen auf die gemeinsame Nutzung von Infrastrukturen beinhalten</w:t>
      </w:r>
      <w:r w:rsidR="00804370">
        <w:rPr>
          <w:rFonts w:asciiTheme="minorHAnsi" w:hAnsiTheme="minorHAnsi" w:cs="Swift Com"/>
          <w:sz w:val="16"/>
          <w:szCs w:val="20"/>
          <w:lang w:val="de-DE"/>
        </w:rPr>
        <w:t xml:space="preserve"> </w:t>
      </w:r>
      <w:r w:rsidR="00804370">
        <w:rPr>
          <w:rFonts w:asciiTheme="minorHAnsi" w:hAnsiTheme="minorHAnsi"/>
          <w:sz w:val="16"/>
          <w:lang w:val="de-DE"/>
        </w:rPr>
        <w:t>[</w:t>
      </w:r>
      <w:r w:rsidR="00804370">
        <w:rPr>
          <w:rFonts w:asciiTheme="minorHAnsi" w:hAnsiTheme="minorHAnsi"/>
          <w:color w:val="FF0000"/>
          <w:sz w:val="16"/>
          <w:lang w:val="de-DE"/>
        </w:rPr>
        <w:t>STG</w:t>
      </w:r>
      <w:r w:rsidR="00804370" w:rsidRPr="00215FEC">
        <w:rPr>
          <w:rFonts w:asciiTheme="minorHAnsi" w:hAnsiTheme="minorHAnsi"/>
          <w:sz w:val="16"/>
          <w:lang w:val="de-DE"/>
        </w:rPr>
        <w:t>]</w:t>
      </w:r>
      <w:r w:rsidR="00804370">
        <w:rPr>
          <w:rFonts w:asciiTheme="minorHAnsi" w:hAnsiTheme="minorHAnsi"/>
          <w:sz w:val="16"/>
          <w:lang w:val="de-DE"/>
        </w:rPr>
        <w:t xml:space="preserve"> </w:t>
      </w:r>
      <w:r w:rsidR="00C137A3">
        <w:rPr>
          <w:rFonts w:asciiTheme="minorHAnsi" w:hAnsiTheme="minorHAnsi" w:cs="Swift Com"/>
          <w:sz w:val="16"/>
          <w:lang w:val="de-DE"/>
        </w:rPr>
        <w:t>[</w:t>
      </w:r>
      <w:r w:rsidR="00C137A3">
        <w:rPr>
          <w:rFonts w:asciiTheme="minorHAnsi" w:hAnsiTheme="minorHAnsi" w:cs="Swift Com"/>
          <w:color w:val="FF0000"/>
          <w:sz w:val="16"/>
          <w:lang w:val="de-DE"/>
        </w:rPr>
        <w:t>AUF</w:t>
      </w:r>
      <w:r w:rsidR="00C137A3">
        <w:rPr>
          <w:rFonts w:asciiTheme="minorHAnsi" w:hAnsiTheme="minorHAnsi" w:cs="Swift Com"/>
          <w:sz w:val="16"/>
          <w:lang w:val="de-DE"/>
        </w:rPr>
        <w:t>]</w:t>
      </w:r>
      <w:r w:rsidR="00C137A3">
        <w:rPr>
          <w:rFonts w:asciiTheme="minorHAnsi" w:hAnsiTheme="minorHAnsi"/>
          <w:sz w:val="16"/>
          <w:lang w:val="de-DE"/>
        </w:rPr>
        <w:t xml:space="preserve"> </w:t>
      </w:r>
      <w:r w:rsidR="00804370">
        <w:rPr>
          <w:rFonts w:asciiTheme="minorHAnsi" w:hAnsiTheme="minorHAnsi"/>
          <w:sz w:val="16"/>
          <w:lang w:val="de-DE"/>
        </w:rPr>
        <w:t>[</w:t>
      </w:r>
      <w:r w:rsidR="00804370">
        <w:rPr>
          <w:rFonts w:asciiTheme="minorHAnsi" w:hAnsiTheme="minorHAnsi"/>
          <w:color w:val="FF0000"/>
          <w:sz w:val="16"/>
          <w:lang w:val="de-DE"/>
        </w:rPr>
        <w:t>KPF</w:t>
      </w:r>
      <w:r w:rsidR="00804370" w:rsidRPr="00215FE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_038c</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Dort, wo ein wissenschaftlicher Mehrwert zu erwarten ist, sollten forschungsstarke Bereiche der FH mit ihren personellen und infrastrukturellen Kapazitäten in die Kooperationsstrukturen von Unis und auFE eingebunden werden. Dies betrifft aus Sicht des WR in erster Linie jene Bereiche, für die er die Einrichtung von Kooperationsplattformen empfiehlt</w:t>
      </w:r>
      <w:r w:rsidR="0056648B">
        <w:rPr>
          <w:rFonts w:asciiTheme="minorHAnsi" w:hAnsiTheme="minorHAnsi" w:cs="Swift Com"/>
          <w:sz w:val="16"/>
          <w:szCs w:val="20"/>
          <w:lang w:val="de-DE"/>
        </w:rPr>
        <w:t xml:space="preserve"> </w:t>
      </w:r>
      <w:r w:rsidR="0056648B" w:rsidRPr="0056648B">
        <w:rPr>
          <w:rFonts w:asciiTheme="minorHAnsi" w:hAnsiTheme="minorHAnsi" w:cs="Swift Com"/>
          <w:sz w:val="16"/>
          <w:szCs w:val="20"/>
          <w:lang w:val="de-DE"/>
        </w:rPr>
        <w:t>[</w:t>
      </w:r>
      <w:r w:rsidR="0056648B" w:rsidRPr="0056648B">
        <w:rPr>
          <w:rFonts w:asciiTheme="minorHAnsi" w:hAnsiTheme="minorHAnsi" w:cs="Swift Com"/>
          <w:color w:val="FF0000"/>
          <w:sz w:val="16"/>
          <w:szCs w:val="20"/>
          <w:lang w:val="de-DE"/>
        </w:rPr>
        <w:t>KpF</w:t>
      </w:r>
      <w:r w:rsidR="0056648B" w:rsidRPr="0056648B">
        <w:rPr>
          <w:rFonts w:asciiTheme="minorHAnsi" w:hAnsiTheme="minorHAnsi" w:cs="Swift Com"/>
          <w:sz w:val="16"/>
          <w:szCs w:val="20"/>
          <w:lang w:val="de-DE"/>
        </w:rPr>
        <w:t>]</w:t>
      </w:r>
      <w:r w:rsidR="00FB0B08">
        <w:rPr>
          <w:rFonts w:asciiTheme="minorHAnsi" w:hAnsiTheme="minorHAnsi" w:cs="Swift Com"/>
          <w:sz w:val="16"/>
          <w:szCs w:val="20"/>
          <w:lang w:val="de-DE"/>
        </w:rPr>
        <w:t xml:space="preserve"> </w:t>
      </w:r>
      <w:r w:rsidR="00FB0B08" w:rsidRPr="009530E5">
        <w:rPr>
          <w:rFonts w:asciiTheme="minorHAnsi" w:hAnsiTheme="minorHAnsi" w:cs="Swift Com"/>
          <w:sz w:val="16"/>
          <w:lang w:val="de-DE"/>
        </w:rPr>
        <w:t>[</w:t>
      </w:r>
      <w:r w:rsidR="00FB0B08" w:rsidRPr="009530E5">
        <w:rPr>
          <w:rFonts w:asciiTheme="minorHAnsi" w:hAnsiTheme="minorHAnsi" w:cs="Swift Com"/>
          <w:color w:val="FF0000"/>
          <w:sz w:val="16"/>
          <w:lang w:val="de-DE"/>
        </w:rPr>
        <w:t>AUF</w:t>
      </w:r>
      <w:r w:rsidR="00FB0B08" w:rsidRP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_038d</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Das bewährte und im Land bereits intensiv genutzte</w:t>
      </w:r>
      <w:r w:rsidRPr="00C21FCE">
        <w:rPr>
          <w:rStyle w:val="Funotenzeichen"/>
          <w:rFonts w:asciiTheme="minorHAnsi" w:hAnsiTheme="minorHAnsi" w:cs="Swift Com"/>
          <w:sz w:val="16"/>
          <w:szCs w:val="20"/>
          <w:lang w:val="de-DE"/>
        </w:rPr>
        <w:footnoteReference w:id="70"/>
      </w:r>
      <w:r w:rsidRPr="00C21FCE">
        <w:rPr>
          <w:rFonts w:asciiTheme="minorHAnsi" w:hAnsiTheme="minorHAnsi" w:cs="Swift Com"/>
          <w:sz w:val="16"/>
          <w:szCs w:val="20"/>
          <w:lang w:val="de-DE"/>
        </w:rPr>
        <w:t xml:space="preserve"> Instrument der gemeinsamen Berufungen [</w:t>
      </w:r>
      <w:r w:rsidRPr="009530E5">
        <w:rPr>
          <w:rFonts w:asciiTheme="minorHAnsi" w:hAnsiTheme="minorHAnsi" w:cs="Swift Com"/>
          <w:color w:val="FF0000"/>
          <w:sz w:val="16"/>
          <w:szCs w:val="20"/>
          <w:lang w:val="de-DE"/>
        </w:rPr>
        <w:t>D&amp;A</w:t>
      </w:r>
      <w:r w:rsidRPr="00C21FCE">
        <w:rPr>
          <w:rFonts w:asciiTheme="minorHAnsi" w:hAnsiTheme="minorHAnsi" w:cs="Swift Com"/>
          <w:sz w:val="16"/>
          <w:szCs w:val="20"/>
          <w:lang w:val="de-DE"/>
        </w:rPr>
        <w:t>] sollte künftig vermehrt zur personellen Verflechtung der forschungsstarken Bereiche der FH mit den auFE genutzt werden</w:t>
      </w:r>
      <w:r w:rsidR="009530E5">
        <w:rPr>
          <w:rFonts w:asciiTheme="minorHAnsi" w:hAnsiTheme="minorHAnsi" w:cs="Swift Com"/>
          <w:sz w:val="16"/>
          <w:szCs w:val="20"/>
          <w:lang w:val="de-DE"/>
        </w:rPr>
        <w:t xml:space="preserve"> </w:t>
      </w:r>
      <w:r w:rsidR="009530E5">
        <w:rPr>
          <w:rFonts w:asciiTheme="minorHAnsi" w:hAnsiTheme="minorHAnsi" w:cs="Swift Com"/>
          <w:sz w:val="16"/>
          <w:lang w:val="de-DE"/>
        </w:rPr>
        <w:t>[</w:t>
      </w:r>
      <w:r w:rsidR="009530E5">
        <w:rPr>
          <w:rFonts w:asciiTheme="minorHAnsi" w:hAnsiTheme="minorHAnsi" w:cs="Swift Com"/>
          <w:color w:val="FF0000"/>
          <w:sz w:val="16"/>
          <w:lang w:val="de-DE"/>
        </w:rPr>
        <w:t>AUF</w:t>
      </w:r>
      <w:r w:rsid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_038e</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Mit dem Ziel, die strukturellen Voraussetzungen für die Kooperationen zu verbessern, sollten die auFE – dort wo dies noch nicht systematisch praktiziert wird – regelmäßig in die Berufungskommissionen zur Besetzung affiner Professuren an den Unis (und ggf. auch FH) vertreten sein. Umgekehrt wäre auch eine Mitwirkung der Unis bei der Besetzung von Le</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tungsposten in den auFE wünschenswert</w:t>
      </w:r>
      <w:r w:rsidR="009530E5">
        <w:rPr>
          <w:rFonts w:asciiTheme="minorHAnsi" w:hAnsiTheme="minorHAnsi" w:cs="Swift Com"/>
          <w:sz w:val="16"/>
          <w:szCs w:val="20"/>
          <w:lang w:val="de-DE"/>
        </w:rPr>
        <w:t xml:space="preserve"> </w:t>
      </w:r>
      <w:r w:rsidR="00E14F1A">
        <w:rPr>
          <w:rFonts w:asciiTheme="minorHAnsi" w:hAnsiTheme="minorHAnsi" w:cs="Swift Com"/>
          <w:sz w:val="16"/>
          <w:lang w:val="de-DE"/>
        </w:rPr>
        <w:t>[</w:t>
      </w:r>
      <w:r w:rsidR="00E14F1A">
        <w:rPr>
          <w:rFonts w:asciiTheme="minorHAnsi" w:hAnsiTheme="minorHAnsi" w:cs="Swift Com"/>
          <w:color w:val="FF0000"/>
          <w:sz w:val="16"/>
          <w:lang w:val="de-DE"/>
        </w:rPr>
        <w:t>TYP</w:t>
      </w:r>
      <w:r w:rsidR="00E14F1A">
        <w:rPr>
          <w:rFonts w:asciiTheme="minorHAnsi" w:hAnsiTheme="minorHAnsi" w:cs="Swift Com"/>
          <w:sz w:val="16"/>
          <w:lang w:val="de-DE"/>
        </w:rPr>
        <w:t xml:space="preserve">] </w:t>
      </w:r>
      <w:r w:rsidR="009530E5">
        <w:rPr>
          <w:rFonts w:asciiTheme="minorHAnsi" w:hAnsiTheme="minorHAnsi" w:cs="Swift Com"/>
          <w:sz w:val="16"/>
          <w:lang w:val="de-DE"/>
        </w:rPr>
        <w:t>[</w:t>
      </w:r>
      <w:r w:rsidR="009530E5">
        <w:rPr>
          <w:rFonts w:asciiTheme="minorHAnsi" w:hAnsiTheme="minorHAnsi" w:cs="Swift Com"/>
          <w:color w:val="FF0000"/>
          <w:sz w:val="16"/>
          <w:lang w:val="de-DE"/>
        </w:rPr>
        <w:t>AUF</w:t>
      </w:r>
      <w:r w:rsid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_038f</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Den HS wird darüber hinaus empfohlen, vermehrt auch auFE aus anderen BL als Kooperationspartner in Betracht zu ziehen</w:t>
      </w:r>
      <w:r w:rsidR="0056648B">
        <w:rPr>
          <w:rFonts w:asciiTheme="minorHAnsi" w:hAnsiTheme="minorHAnsi" w:cs="Swift Com"/>
          <w:sz w:val="16"/>
          <w:szCs w:val="20"/>
          <w:lang w:val="de-DE"/>
        </w:rPr>
        <w:t xml:space="preserve"> </w:t>
      </w:r>
      <w:r w:rsidR="009530E5">
        <w:rPr>
          <w:rFonts w:asciiTheme="minorHAnsi" w:hAnsiTheme="minorHAnsi" w:cs="Swift Com"/>
          <w:sz w:val="16"/>
          <w:lang w:val="de-DE"/>
        </w:rPr>
        <w:t>[</w:t>
      </w:r>
      <w:r w:rsidR="009530E5">
        <w:rPr>
          <w:rFonts w:asciiTheme="minorHAnsi" w:hAnsiTheme="minorHAnsi" w:cs="Swift Com"/>
          <w:color w:val="FF0000"/>
          <w:sz w:val="16"/>
          <w:lang w:val="de-DE"/>
        </w:rPr>
        <w:t>AUF</w:t>
      </w:r>
      <w:r w:rsidR="009530E5">
        <w:rPr>
          <w:rFonts w:asciiTheme="minorHAnsi" w:hAnsiTheme="minorHAnsi" w:cs="Swift Com"/>
          <w:sz w:val="16"/>
          <w:lang w:val="de-DE"/>
        </w:rPr>
        <w:t>]</w:t>
      </w:r>
      <w:r w:rsidR="009530E5">
        <w:rPr>
          <w:rFonts w:asciiTheme="minorHAnsi" w:hAnsiTheme="minorHAnsi" w:cs="Swift Com"/>
          <w:sz w:val="16"/>
          <w:szCs w:val="20"/>
          <w:lang w:val="de-DE"/>
        </w:rPr>
        <w:t xml:space="preserve"> </w:t>
      </w:r>
      <w:r w:rsidR="0056648B">
        <w:rPr>
          <w:rFonts w:asciiTheme="minorHAnsi" w:hAnsiTheme="minorHAnsi" w:cs="Swift Com"/>
          <w:sz w:val="16"/>
          <w:szCs w:val="20"/>
          <w:lang w:val="de-DE"/>
        </w:rPr>
        <w:t>[</w:t>
      </w:r>
      <w:r w:rsidR="0056648B" w:rsidRPr="0056648B">
        <w:rPr>
          <w:rFonts w:asciiTheme="minorHAnsi" w:hAnsiTheme="minorHAnsi" w:cs="Swift Com"/>
          <w:color w:val="FF0000"/>
          <w:sz w:val="16"/>
          <w:szCs w:val="20"/>
          <w:lang w:val="de-DE"/>
        </w:rPr>
        <w:t>lü</w:t>
      </w:r>
      <w:r w:rsidR="0056648B">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A17BF2">
      <w:pPr>
        <w:pStyle w:val="berschrift3"/>
        <w:rPr>
          <w:lang w:val="de-DE"/>
        </w:rPr>
      </w:pPr>
      <w:bookmarkStart w:id="43" w:name="_Toc364962016"/>
      <w:bookmarkStart w:id="44" w:name="_Toc365820297"/>
      <w:r w:rsidRPr="00C21FCE">
        <w:rPr>
          <w:lang w:val="de-DE"/>
        </w:rPr>
        <w:t>III.3 Kooperationen mit der Wirtschaft und Wissenstransfer</w:t>
      </w:r>
      <w:bookmarkEnd w:id="43"/>
      <w:bookmarkEnd w:id="44"/>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Der WR ist davon überzeugt, dass durch eine verbesserte Kooperation von HS und Unternehmen nicht nur die Innovationsfähigkeit der regionalen Wirtschaft, sondern auch die Wettbewerbsfähigkeit des HS-Systems nachhaltig gestärkt werden kann.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Im Jahr 2010 nahm ST beim Anteil der privaten Drittmittel gemessen an den Grundmitteln mit 4,6 % im Ländervergleich den 11. Rang ein (Länderdurchschnitt: 5,6 %)</w:t>
      </w:r>
      <w:r w:rsidRPr="00C21FCE">
        <w:rPr>
          <w:rStyle w:val="Funotenzeichen"/>
          <w:rFonts w:asciiTheme="minorHAnsi" w:hAnsiTheme="minorHAnsi" w:cs="Swift Com"/>
          <w:sz w:val="16"/>
          <w:szCs w:val="20"/>
          <w:lang w:val="de-DE"/>
        </w:rPr>
        <w:footnoteReference w:id="71"/>
      </w:r>
      <w:r w:rsidRPr="00C21FCE">
        <w:rPr>
          <w:rFonts w:asciiTheme="minorHAnsi" w:hAnsiTheme="minorHAnsi" w:cs="Swift Com"/>
          <w:sz w:val="16"/>
          <w:szCs w:val="20"/>
          <w:lang w:val="de-DE"/>
        </w:rPr>
        <w:t>. Ein Grund für die – an diesem Indikator gemessen – vergleichsweise geringe Kooperation</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intensität mit der Wirtschaft dürfte darin liegen, dass es den HS aufgrund der vorwiegend durch KMU mit geringer FuE-Kapazität geprägten Unternehmensstruktur in ST an Drittmittelzuwendungen aus dem regionalen Umfeld und geeigneten Partnern für Forschungskooperationen fehlt (</w:t>
      </w:r>
      <w:r w:rsidRPr="00C21FCE">
        <w:rPr>
          <w:rFonts w:asciiTheme="minorHAnsi" w:hAnsiTheme="minorHAnsi" w:cs="Swift Com"/>
          <w:color w:val="FF0000"/>
          <w:sz w:val="16"/>
          <w:szCs w:val="20"/>
          <w:lang w:val="de-DE"/>
        </w:rPr>
        <w:t>vgl. 5 Kap. A.IV.2</w:t>
      </w:r>
      <w:r w:rsidRPr="00C21FCE">
        <w:rPr>
          <w:rFonts w:asciiTheme="minorHAnsi" w:hAnsiTheme="minorHAnsi" w:cs="Swift Com"/>
          <w:sz w:val="16"/>
          <w:szCs w:val="20"/>
          <w:lang w:val="de-DE"/>
        </w:rPr>
        <w:t>) [</w:t>
      </w:r>
      <w:r w:rsidRPr="00C21FCE">
        <w:rPr>
          <w:rFonts w:asciiTheme="minorHAnsi" w:hAnsiTheme="minorHAnsi" w:cs="Swift Com"/>
          <w:color w:val="FF0000"/>
          <w:sz w:val="16"/>
          <w:szCs w:val="20"/>
          <w:lang w:val="de-DE"/>
        </w:rPr>
        <w:t>D&amp;A</w:t>
      </w:r>
      <w:r w:rsidRPr="00C21FCE">
        <w:rPr>
          <w:rFonts w:asciiTheme="minorHAnsi" w:hAnsiTheme="minorHAnsi" w:cs="Swift Com"/>
          <w:sz w:val="16"/>
          <w:szCs w:val="20"/>
          <w:lang w:val="de-DE"/>
        </w:rPr>
        <w:t>]</w:t>
      </w:r>
      <w:r w:rsidR="004E59A1" w:rsidRPr="004E59A1">
        <w:rPr>
          <w:rFonts w:asciiTheme="minorHAnsi" w:hAnsiTheme="minorHAnsi"/>
          <w:sz w:val="16"/>
          <w:lang w:val="de-DE"/>
        </w:rPr>
        <w:t xml:space="preserve"> </w:t>
      </w:r>
      <w:r w:rsidR="004E59A1">
        <w:rPr>
          <w:rFonts w:asciiTheme="minorHAnsi" w:hAnsiTheme="minorHAnsi"/>
          <w:sz w:val="16"/>
          <w:lang w:val="de-DE"/>
        </w:rPr>
        <w:t>[</w:t>
      </w:r>
      <w:r w:rsidR="004E59A1" w:rsidRPr="009F0E2C">
        <w:rPr>
          <w:rFonts w:asciiTheme="minorHAnsi" w:hAnsiTheme="minorHAnsi"/>
          <w:color w:val="FF0000"/>
          <w:sz w:val="16"/>
          <w:lang w:val="de-DE"/>
        </w:rPr>
        <w:t>FoS</w:t>
      </w:r>
      <w:r w:rsidR="004E59A1">
        <w:rPr>
          <w:rFonts w:asciiTheme="minorHAnsi" w:hAnsiTheme="minorHAnsi"/>
          <w:sz w:val="16"/>
          <w:lang w:val="de-DE"/>
        </w:rPr>
        <w:t>]</w:t>
      </w:r>
      <w:r w:rsidRPr="00C21FCE">
        <w:rPr>
          <w:rFonts w:asciiTheme="minorHAnsi" w:hAnsiTheme="minorHAnsi" w:cs="Swift Com"/>
          <w:sz w:val="16"/>
          <w:szCs w:val="20"/>
          <w:lang w:val="de-DE"/>
        </w:rPr>
        <w:t>. Beachtlich ist indessen, dass es den HS des Landes gelungen ist, trotz dieser restringierenden Rahmenbedingungen das Verhältnis von Drittmitteln aus der Wirtschaft zu Grundmitteln zwischen 2000 und 2010 um durchschnittlich 7,5 % pro Jahr zu steigern. Damit lag ST im genannten Zeitraum im Ländervergleich auf einem guten dritten Platz (Länderdurchschnitt: 2,5 %)</w:t>
      </w:r>
      <w:r w:rsidRPr="00C21FCE">
        <w:rPr>
          <w:rStyle w:val="Funotenzeichen"/>
          <w:rFonts w:asciiTheme="minorHAnsi" w:hAnsiTheme="minorHAnsi" w:cs="Swift Com"/>
          <w:sz w:val="16"/>
          <w:szCs w:val="20"/>
          <w:lang w:val="de-DE"/>
        </w:rPr>
        <w:footnoteReference w:id="72"/>
      </w:r>
      <w:r w:rsidRPr="00C21FCE">
        <w:rPr>
          <w:rFonts w:asciiTheme="minorHAnsi" w:hAnsiTheme="minorHAnsi" w:cs="Swift Com"/>
          <w:sz w:val="16"/>
          <w:szCs w:val="20"/>
          <w:lang w:val="de-DE"/>
        </w:rPr>
        <w:t xml:space="preserve">. [D&amp;A]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_039 </w:t>
      </w:r>
      <w:r w:rsidRPr="00C21FCE">
        <w:rPr>
          <w:rFonts w:asciiTheme="minorHAnsi" w:hAnsiTheme="minorHAnsi" w:cs="Swift Com"/>
          <w:sz w:val="16"/>
          <w:szCs w:val="20"/>
          <w:lang w:val="de-DE"/>
        </w:rPr>
        <w:t>zum Stand der Kooperation mit der Wirtschaft</w:t>
      </w:r>
      <w:r w:rsidR="00A53FAD">
        <w:rPr>
          <w:rFonts w:asciiTheme="minorHAnsi" w:hAnsiTheme="minorHAnsi" w:cs="Swift Com"/>
          <w:sz w:val="16"/>
          <w:szCs w:val="20"/>
          <w:lang w:val="de-DE"/>
        </w:rPr>
        <w:t xml:space="preserve"> </w:t>
      </w:r>
      <w:r w:rsidR="00A53FAD">
        <w:rPr>
          <w:rFonts w:asciiTheme="minorHAnsi" w:hAnsiTheme="minorHAnsi"/>
          <w:sz w:val="16"/>
          <w:lang w:val="de-DE"/>
        </w:rPr>
        <w:t>[</w:t>
      </w:r>
      <w:r w:rsidR="00A53FAD">
        <w:rPr>
          <w:rFonts w:asciiTheme="minorHAnsi" w:hAnsiTheme="minorHAnsi"/>
          <w:color w:val="FF0000"/>
          <w:sz w:val="16"/>
          <w:lang w:val="de-DE"/>
        </w:rPr>
        <w:t>REG</w:t>
      </w:r>
      <w:r w:rsidR="00A53FAD" w:rsidRPr="00215FEC">
        <w:rPr>
          <w:rFonts w:asciiTheme="minorHAnsi" w:hAnsiTheme="minorHAnsi"/>
          <w:sz w:val="16"/>
          <w:lang w:val="de-DE"/>
        </w:rPr>
        <w:t>]</w:t>
      </w:r>
      <w:r w:rsidR="00A53FAD">
        <w:rPr>
          <w:rFonts w:asciiTheme="minorHAnsi" w:hAnsiTheme="minorHAnsi"/>
          <w:sz w:val="16"/>
          <w:lang w:val="de-DE"/>
        </w:rPr>
        <w:t xml:space="preserve"> [</w:t>
      </w:r>
      <w:r w:rsidR="00A53FAD" w:rsidRPr="00A53FAD">
        <w:rPr>
          <w:rFonts w:asciiTheme="minorHAnsi" w:hAnsiTheme="minorHAnsi"/>
          <w:color w:val="FF0000"/>
          <w:sz w:val="16"/>
          <w:lang w:val="de-DE"/>
        </w:rPr>
        <w:t>KMU</w:t>
      </w:r>
      <w:r w:rsidR="00A53FAD" w:rsidRPr="00215FE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2E5568"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_039a</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 xml:space="preserve">Die </w:t>
      </w:r>
      <w:r w:rsidRPr="00C21FCE">
        <w:rPr>
          <w:rFonts w:asciiTheme="minorHAnsi" w:hAnsiTheme="minorHAnsi" w:cs="Swift Com"/>
          <w:sz w:val="16"/>
          <w:szCs w:val="20"/>
          <w:u w:val="single"/>
          <w:lang w:val="de-DE"/>
        </w:rPr>
        <w:t>FH</w:t>
      </w:r>
      <w:r w:rsidRPr="00C21FCE">
        <w:rPr>
          <w:rFonts w:asciiTheme="minorHAnsi" w:hAnsiTheme="minorHAnsi" w:cs="Swift Com"/>
          <w:sz w:val="16"/>
          <w:szCs w:val="20"/>
          <w:lang w:val="de-DE"/>
        </w:rPr>
        <w:t xml:space="preserve"> können in der ihnen zugedachten Rolle als regionale Akteure überzeugen, wobei sich die Intensität und Qualität der Zusammenarbeit mit der Wirtschaft von HS zu HS naturgemäß unterscheiden. Z. T. beeindruckende Intensität und Nachhaltigkeit der Vernetzung mit der Wirtschaft: Projektkooperationen, finanzielles Engagement der Wirtschaft / Sti</w:t>
      </w:r>
      <w:r w:rsidRPr="00C21FCE">
        <w:rPr>
          <w:rFonts w:asciiTheme="minorHAnsi" w:hAnsiTheme="minorHAnsi" w:cs="Swift Com"/>
          <w:sz w:val="16"/>
          <w:szCs w:val="20"/>
          <w:lang w:val="de-DE"/>
        </w:rPr>
        <w:t>f</w:t>
      </w:r>
      <w:r w:rsidRPr="00C21FCE">
        <w:rPr>
          <w:rFonts w:asciiTheme="minorHAnsi" w:hAnsiTheme="minorHAnsi" w:cs="Swift Com"/>
          <w:sz w:val="16"/>
          <w:szCs w:val="20"/>
          <w:lang w:val="de-DE"/>
        </w:rPr>
        <w:t>tungsprofessuren, Deutschlandstipendien. HMd hat starke und nachahmenswerte Beteiligung der Wirtschaft an der anwe</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dungsorientierten Gestaltung von Lehre und Forschung durch Wirtschaftsbeiräte auf der Ebene einzelner FB und Studie</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gänge</w:t>
      </w:r>
      <w:r w:rsidR="007B35E5"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 (z. B. „Konsensus-Konferenz“ des FB IW und </w:t>
      </w:r>
      <w:r w:rsidRPr="002E5568">
        <w:rPr>
          <w:rFonts w:asciiTheme="minorHAnsi" w:hAnsiTheme="minorHAnsi" w:cs="Swift Com"/>
          <w:sz w:val="16"/>
          <w:szCs w:val="20"/>
          <w:lang w:val="de-DE"/>
        </w:rPr>
        <w:t>Industriedesign, Sozialbeirat des FB Angewandte Humanwissenschaften, Wirtschaftsbeirat des Studiengangs Elektrotechnik) [</w:t>
      </w:r>
      <w:r w:rsidR="007B35E5" w:rsidRPr="002E5568">
        <w:rPr>
          <w:rFonts w:asciiTheme="minorHAnsi" w:hAnsiTheme="minorHAnsi" w:cs="Swift Com"/>
          <w:color w:val="FF0000"/>
          <w:sz w:val="16"/>
          <w:szCs w:val="20"/>
          <w:lang w:val="de-DE"/>
        </w:rPr>
        <w:t>b.p.</w:t>
      </w:r>
      <w:r w:rsidR="007B35E5" w:rsidRPr="002E5568">
        <w:rPr>
          <w:rFonts w:asciiTheme="minorHAnsi" w:hAnsiTheme="minorHAnsi" w:cs="Swift Com"/>
          <w:sz w:val="16"/>
          <w:szCs w:val="20"/>
          <w:lang w:val="de-DE"/>
        </w:rPr>
        <w:t>]</w:t>
      </w:r>
      <w:r w:rsidR="00E14F1A" w:rsidRPr="002E5568">
        <w:rPr>
          <w:rFonts w:asciiTheme="minorHAnsi" w:hAnsiTheme="minorHAnsi" w:cs="Swift Com"/>
          <w:sz w:val="16"/>
          <w:lang w:val="de-DE"/>
        </w:rPr>
        <w:t xml:space="preserve"> [</w:t>
      </w:r>
      <w:r w:rsidR="00E14F1A" w:rsidRPr="002E5568">
        <w:rPr>
          <w:rFonts w:asciiTheme="minorHAnsi" w:hAnsiTheme="minorHAnsi" w:cs="Swift Com"/>
          <w:color w:val="FF0000"/>
          <w:sz w:val="16"/>
          <w:lang w:val="de-DE"/>
        </w:rPr>
        <w:t>TYP</w:t>
      </w:r>
      <w:r w:rsidR="00E14F1A" w:rsidRPr="002E5568">
        <w:rPr>
          <w:rFonts w:asciiTheme="minorHAnsi" w:hAnsiTheme="minorHAnsi" w:cs="Swift Com"/>
          <w:sz w:val="16"/>
          <w:lang w:val="de-DE"/>
        </w:rPr>
        <w:t xml:space="preserve">] </w:t>
      </w:r>
      <w:r w:rsidR="007B35E5" w:rsidRPr="002E5568">
        <w:rPr>
          <w:rFonts w:asciiTheme="minorHAnsi" w:hAnsiTheme="minorHAnsi" w:cs="Swift Com"/>
          <w:sz w:val="16"/>
          <w:szCs w:val="20"/>
          <w:lang w:val="de-DE"/>
        </w:rPr>
        <w:t>[</w:t>
      </w:r>
      <w:r w:rsidR="000B295E" w:rsidRPr="002E5568">
        <w:rPr>
          <w:rFonts w:asciiTheme="minorHAnsi" w:hAnsiTheme="minorHAnsi" w:cs="Swift Com"/>
          <w:color w:val="FF0000"/>
          <w:sz w:val="16"/>
          <w:szCs w:val="20"/>
          <w:lang w:val="de-DE"/>
        </w:rPr>
        <w:t>ABS</w:t>
      </w:r>
      <w:r w:rsidRPr="002E5568">
        <w:rPr>
          <w:rFonts w:asciiTheme="minorHAnsi" w:hAnsiTheme="minorHAnsi" w:cs="Swift Com"/>
          <w:sz w:val="16"/>
          <w:szCs w:val="20"/>
          <w:lang w:val="de-DE"/>
        </w:rPr>
        <w:t>].</w:t>
      </w:r>
    </w:p>
    <w:p w:rsidR="007A356B" w:rsidRPr="002E5568"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2E5568">
        <w:rPr>
          <w:rFonts w:asciiTheme="minorHAnsi" w:hAnsiTheme="minorHAnsi"/>
          <w:color w:val="FF0000"/>
          <w:sz w:val="16"/>
          <w:szCs w:val="20"/>
          <w:lang w:val="de-DE"/>
        </w:rPr>
        <w:t>WR</w:t>
      </w:r>
      <w:r w:rsidRPr="002E5568">
        <w:rPr>
          <w:rFonts w:asciiTheme="minorHAnsi" w:hAnsiTheme="minorHAnsi"/>
          <w:sz w:val="12"/>
          <w:szCs w:val="20"/>
          <w:lang w:val="de-DE"/>
        </w:rPr>
        <w:t>_039b</w:t>
      </w:r>
      <w:r w:rsidRPr="002E5568">
        <w:rPr>
          <w:rFonts w:asciiTheme="minorHAnsi" w:hAnsiTheme="minorHAnsi"/>
          <w:sz w:val="16"/>
          <w:szCs w:val="20"/>
          <w:lang w:val="de-DE"/>
        </w:rPr>
        <w:t xml:space="preserve">: </w:t>
      </w:r>
      <w:r w:rsidRPr="002E5568">
        <w:rPr>
          <w:rFonts w:asciiTheme="minorHAnsi" w:hAnsiTheme="minorHAnsi" w:cs="Swift Com"/>
          <w:sz w:val="16"/>
          <w:szCs w:val="20"/>
          <w:lang w:val="de-DE"/>
        </w:rPr>
        <w:t xml:space="preserve">Auch die </w:t>
      </w:r>
      <w:r w:rsidRPr="002E5568">
        <w:rPr>
          <w:rFonts w:asciiTheme="minorHAnsi" w:hAnsiTheme="minorHAnsi" w:cs="Swift Com"/>
          <w:sz w:val="16"/>
          <w:szCs w:val="20"/>
          <w:u w:val="single"/>
          <w:lang w:val="de-DE"/>
        </w:rPr>
        <w:t>KHH</w:t>
      </w:r>
      <w:r w:rsidRPr="002E5568">
        <w:rPr>
          <w:rFonts w:asciiTheme="minorHAnsi" w:hAnsiTheme="minorHAnsi" w:cs="Swift Com"/>
          <w:sz w:val="16"/>
          <w:szCs w:val="20"/>
          <w:lang w:val="de-DE"/>
        </w:rPr>
        <w:t xml:space="preserve"> hat in den letzten Jahren aussichtsreiche Ansatzpunkte für eine Ausweitung der Kooperationsbezi</w:t>
      </w:r>
      <w:r w:rsidRPr="002E5568">
        <w:rPr>
          <w:rFonts w:asciiTheme="minorHAnsi" w:hAnsiTheme="minorHAnsi" w:cs="Swift Com"/>
          <w:sz w:val="16"/>
          <w:szCs w:val="20"/>
          <w:lang w:val="de-DE"/>
        </w:rPr>
        <w:t>e</w:t>
      </w:r>
      <w:r w:rsidRPr="002E5568">
        <w:rPr>
          <w:rFonts w:asciiTheme="minorHAnsi" w:hAnsiTheme="minorHAnsi" w:cs="Swift Com"/>
          <w:sz w:val="16"/>
          <w:szCs w:val="20"/>
          <w:lang w:val="de-DE"/>
        </w:rPr>
        <w:t xml:space="preserve">hungen mit der Wirtschaft entwickelt, die sie weiterverfolgen sollte. </w:t>
      </w:r>
    </w:p>
    <w:p w:rsidR="007A356B" w:rsidRPr="002E5568"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2E5568">
        <w:rPr>
          <w:rFonts w:asciiTheme="minorHAnsi" w:hAnsiTheme="minorHAnsi"/>
          <w:color w:val="FF0000"/>
          <w:sz w:val="16"/>
          <w:szCs w:val="20"/>
          <w:lang w:val="de-DE"/>
        </w:rPr>
        <w:t>WR</w:t>
      </w:r>
      <w:r w:rsidRPr="002E5568">
        <w:rPr>
          <w:rFonts w:asciiTheme="minorHAnsi" w:hAnsiTheme="minorHAnsi"/>
          <w:sz w:val="12"/>
          <w:szCs w:val="20"/>
          <w:lang w:val="de-DE"/>
        </w:rPr>
        <w:t>_039c</w:t>
      </w:r>
      <w:r w:rsidRPr="002E5568">
        <w:rPr>
          <w:rFonts w:asciiTheme="minorHAnsi" w:hAnsiTheme="minorHAnsi"/>
          <w:sz w:val="16"/>
          <w:szCs w:val="20"/>
          <w:lang w:val="de-DE"/>
        </w:rPr>
        <w:t xml:space="preserve">: </w:t>
      </w:r>
      <w:r w:rsidRPr="002E5568">
        <w:rPr>
          <w:rFonts w:asciiTheme="minorHAnsi" w:hAnsiTheme="minorHAnsi" w:cs="Swift Com"/>
          <w:sz w:val="16"/>
          <w:szCs w:val="20"/>
          <w:lang w:val="de-DE"/>
        </w:rPr>
        <w:t xml:space="preserve">Die Kooperationsbeziehungen zwischen den </w:t>
      </w:r>
      <w:r w:rsidRPr="002E5568">
        <w:rPr>
          <w:rFonts w:asciiTheme="minorHAnsi" w:hAnsiTheme="minorHAnsi" w:cs="Swift Com"/>
          <w:sz w:val="16"/>
          <w:szCs w:val="20"/>
          <w:u w:val="single"/>
          <w:lang w:val="de-DE"/>
        </w:rPr>
        <w:t>Unis</w:t>
      </w:r>
      <w:r w:rsidRPr="002E5568">
        <w:rPr>
          <w:rFonts w:asciiTheme="minorHAnsi" w:hAnsiTheme="minorHAnsi" w:cs="Swift Com"/>
          <w:sz w:val="16"/>
          <w:szCs w:val="20"/>
          <w:lang w:val="de-DE"/>
        </w:rPr>
        <w:t xml:space="preserve"> und der Wirtschaft bleiben derzeit noch hinter den Möglichkeiten zurück. Auch wenn die regionale Wirtschaftsstruktur nicht die besten Voraussetzungen für den Ausbau der Kooperationen bietet, sind die Universitäten in der Pflicht, ihre transferorientierten Forschungsaktivitäten auszubauen und die bestehenden Kooperationspotenziale besser auszuschöpfen. Angesichts der vergleichsweise geringen Zahl an forschungsaktiven Großu</w:t>
      </w:r>
      <w:r w:rsidRPr="002E5568">
        <w:rPr>
          <w:rFonts w:asciiTheme="minorHAnsi" w:hAnsiTheme="minorHAnsi" w:cs="Swift Com"/>
          <w:sz w:val="16"/>
          <w:szCs w:val="20"/>
          <w:lang w:val="de-DE"/>
        </w:rPr>
        <w:t>n</w:t>
      </w:r>
      <w:r w:rsidRPr="002E5568">
        <w:rPr>
          <w:rFonts w:asciiTheme="minorHAnsi" w:hAnsiTheme="minorHAnsi" w:cs="Swift Com"/>
          <w:sz w:val="16"/>
          <w:szCs w:val="20"/>
          <w:lang w:val="de-DE"/>
        </w:rPr>
        <w:t>ternehmen in ST sollten sie dabei verstärkt auch nach Partnern aus anderen BL Ausschau halten</w:t>
      </w:r>
      <w:r w:rsidR="002F34E0" w:rsidRPr="002E5568">
        <w:rPr>
          <w:rFonts w:asciiTheme="minorHAnsi" w:hAnsiTheme="minorHAnsi" w:cs="Swift Com"/>
          <w:sz w:val="16"/>
          <w:szCs w:val="20"/>
          <w:lang w:val="de-DE"/>
        </w:rPr>
        <w:t xml:space="preserve"> </w:t>
      </w:r>
      <w:r w:rsidR="00D20C7D" w:rsidRPr="002E5568">
        <w:rPr>
          <w:rFonts w:asciiTheme="minorHAnsi" w:hAnsiTheme="minorHAnsi"/>
          <w:sz w:val="16"/>
          <w:lang w:val="de-DE"/>
        </w:rPr>
        <w:t>[</w:t>
      </w:r>
      <w:r w:rsidR="00D20C7D" w:rsidRPr="002E5568">
        <w:rPr>
          <w:rFonts w:asciiTheme="minorHAnsi" w:hAnsiTheme="minorHAnsi"/>
          <w:color w:val="FF0000"/>
          <w:sz w:val="16"/>
          <w:lang w:val="de-DE"/>
        </w:rPr>
        <w:t>WTT</w:t>
      </w:r>
      <w:r w:rsidR="00D20C7D" w:rsidRPr="002E5568">
        <w:rPr>
          <w:rFonts w:asciiTheme="minorHAnsi" w:hAnsiTheme="minorHAnsi"/>
          <w:sz w:val="16"/>
          <w:lang w:val="de-DE"/>
        </w:rPr>
        <w:t>]</w:t>
      </w:r>
      <w:r w:rsidR="00D20C7D" w:rsidRPr="002E5568">
        <w:rPr>
          <w:rFonts w:asciiTheme="minorHAnsi" w:hAnsiTheme="minorHAnsi" w:cs="Swift Com"/>
          <w:sz w:val="16"/>
          <w:lang w:val="de-DE"/>
        </w:rPr>
        <w:t xml:space="preserve"> </w:t>
      </w:r>
      <w:r w:rsidR="002F34E0" w:rsidRPr="002E5568">
        <w:rPr>
          <w:rFonts w:asciiTheme="minorHAnsi" w:hAnsiTheme="minorHAnsi" w:cs="Swift Com"/>
          <w:sz w:val="16"/>
          <w:lang w:val="de-DE"/>
        </w:rPr>
        <w:t>[</w:t>
      </w:r>
      <w:r w:rsidR="002F34E0" w:rsidRPr="002E5568">
        <w:rPr>
          <w:rFonts w:asciiTheme="minorHAnsi" w:hAnsiTheme="minorHAnsi" w:cs="Swift Com"/>
          <w:color w:val="FF0000"/>
          <w:sz w:val="16"/>
          <w:lang w:val="de-DE"/>
        </w:rPr>
        <w:t>KPF</w:t>
      </w:r>
      <w:r w:rsidR="002F34E0" w:rsidRPr="002E5568">
        <w:rPr>
          <w:rFonts w:asciiTheme="minorHAnsi" w:hAnsiTheme="minorHAnsi" w:cs="Swift Com"/>
          <w:sz w:val="16"/>
          <w:lang w:val="de-DE"/>
        </w:rPr>
        <w:t>]</w:t>
      </w:r>
      <w:r w:rsidRPr="002E5568">
        <w:rPr>
          <w:rFonts w:asciiTheme="minorHAnsi" w:hAnsiTheme="minorHAnsi" w:cs="Swift Com"/>
          <w:sz w:val="16"/>
          <w:szCs w:val="20"/>
          <w:lang w:val="de-DE"/>
        </w:rPr>
        <w:t xml:space="preserve">. </w:t>
      </w:r>
    </w:p>
    <w:p w:rsidR="007A356B" w:rsidRPr="002E5568" w:rsidRDefault="007A356B" w:rsidP="007F0631">
      <w:pPr>
        <w:autoSpaceDE w:val="0"/>
        <w:autoSpaceDN w:val="0"/>
        <w:adjustRightInd w:val="0"/>
        <w:spacing w:before="60"/>
        <w:jc w:val="both"/>
        <w:rPr>
          <w:rFonts w:asciiTheme="minorHAnsi" w:hAnsiTheme="minorHAnsi" w:cs="Swift Com"/>
          <w:sz w:val="16"/>
          <w:szCs w:val="20"/>
          <w:lang w:val="de-DE"/>
        </w:rPr>
      </w:pPr>
      <w:r w:rsidRPr="002E5568">
        <w:rPr>
          <w:rFonts w:asciiTheme="minorHAnsi" w:hAnsiTheme="minorHAnsi"/>
          <w:color w:val="FF0000"/>
          <w:sz w:val="16"/>
          <w:szCs w:val="20"/>
          <w:lang w:val="de-DE"/>
        </w:rPr>
        <w:t>WR</w:t>
      </w:r>
      <w:r w:rsidRPr="002E5568">
        <w:rPr>
          <w:rFonts w:asciiTheme="minorHAnsi" w:hAnsiTheme="minorHAnsi"/>
          <w:sz w:val="12"/>
          <w:szCs w:val="20"/>
          <w:lang w:val="de-DE"/>
        </w:rPr>
        <w:t>_040</w:t>
      </w:r>
      <w:r w:rsidRPr="002E5568">
        <w:rPr>
          <w:rFonts w:asciiTheme="minorHAnsi" w:hAnsiTheme="minorHAnsi"/>
          <w:sz w:val="18"/>
          <w:szCs w:val="20"/>
          <w:lang w:val="de-DE"/>
        </w:rPr>
        <w:t xml:space="preserve"> </w:t>
      </w:r>
      <w:r w:rsidRPr="002E5568">
        <w:rPr>
          <w:rFonts w:asciiTheme="minorHAnsi" w:hAnsiTheme="minorHAnsi" w:cs="Swift Com"/>
          <w:sz w:val="16"/>
          <w:szCs w:val="20"/>
          <w:lang w:val="de-DE"/>
        </w:rPr>
        <w:t>w</w:t>
      </w:r>
      <w:r w:rsidR="00A53FAD" w:rsidRPr="002E5568">
        <w:rPr>
          <w:rFonts w:asciiTheme="minorHAnsi" w:hAnsiTheme="minorHAnsi" w:cs="Swift Com"/>
          <w:sz w:val="16"/>
          <w:szCs w:val="20"/>
          <w:lang w:val="de-DE"/>
        </w:rPr>
        <w:t>ürdigt die</w:t>
      </w:r>
      <w:r w:rsidRPr="002E5568">
        <w:rPr>
          <w:rFonts w:asciiTheme="minorHAnsi" w:hAnsiTheme="minorHAnsi" w:cs="Swift Com"/>
          <w:sz w:val="16"/>
          <w:szCs w:val="20"/>
          <w:lang w:val="de-DE"/>
        </w:rPr>
        <w:t xml:space="preserve"> Anstrengungen des Landes, die Zusammenarbeit von HS und Unternehmen zu fördern, </w:t>
      </w:r>
      <w:r w:rsidR="00A53FAD" w:rsidRPr="002E5568">
        <w:rPr>
          <w:rFonts w:asciiTheme="minorHAnsi" w:hAnsiTheme="minorHAnsi"/>
          <w:sz w:val="16"/>
          <w:lang w:val="de-DE"/>
        </w:rPr>
        <w:t>[</w:t>
      </w:r>
      <w:r w:rsidR="00A53FAD" w:rsidRPr="002E5568">
        <w:rPr>
          <w:rFonts w:asciiTheme="minorHAnsi" w:hAnsiTheme="minorHAnsi"/>
          <w:color w:val="FF0000"/>
          <w:sz w:val="16"/>
          <w:lang w:val="de-DE"/>
        </w:rPr>
        <w:t>REG</w:t>
      </w:r>
      <w:r w:rsidR="00A53FAD" w:rsidRPr="002E5568">
        <w:rPr>
          <w:rFonts w:asciiTheme="minorHAnsi" w:hAnsiTheme="minorHAnsi"/>
          <w:sz w:val="16"/>
          <w:lang w:val="de-DE"/>
        </w:rPr>
        <w:t xml:space="preserve">] </w:t>
      </w:r>
      <w:r w:rsidR="009530E5" w:rsidRPr="002E5568">
        <w:rPr>
          <w:rFonts w:asciiTheme="minorHAnsi" w:hAnsiTheme="minorHAnsi" w:cs="Swift Com"/>
          <w:sz w:val="16"/>
          <w:lang w:val="de-DE"/>
        </w:rPr>
        <w:t>[</w:t>
      </w:r>
      <w:r w:rsidR="009530E5" w:rsidRPr="002E5568">
        <w:rPr>
          <w:rFonts w:asciiTheme="minorHAnsi" w:hAnsiTheme="minorHAnsi" w:cs="Swift Com"/>
          <w:color w:val="FF0000"/>
          <w:sz w:val="16"/>
          <w:lang w:val="de-DE"/>
        </w:rPr>
        <w:t>AUF</w:t>
      </w:r>
      <w:r w:rsidR="009530E5" w:rsidRPr="002E5568">
        <w:rPr>
          <w:rFonts w:asciiTheme="minorHAnsi" w:hAnsiTheme="minorHAnsi" w:cs="Swift Com"/>
          <w:sz w:val="16"/>
          <w:lang w:val="de-DE"/>
        </w:rPr>
        <w:t>]</w:t>
      </w:r>
      <w:r w:rsidR="009530E5" w:rsidRPr="002E5568">
        <w:rPr>
          <w:rFonts w:asciiTheme="minorHAnsi" w:hAnsiTheme="minorHAnsi"/>
          <w:sz w:val="16"/>
          <w:lang w:val="de-DE"/>
        </w:rPr>
        <w:t xml:space="preserve"> </w:t>
      </w:r>
      <w:r w:rsidR="00A53FAD" w:rsidRPr="002E5568">
        <w:rPr>
          <w:rFonts w:asciiTheme="minorHAnsi" w:hAnsiTheme="minorHAnsi"/>
          <w:sz w:val="16"/>
          <w:lang w:val="de-DE"/>
        </w:rPr>
        <w:t>[</w:t>
      </w:r>
      <w:r w:rsidR="00A53FAD" w:rsidRPr="002E5568">
        <w:rPr>
          <w:rFonts w:asciiTheme="minorHAnsi" w:hAnsiTheme="minorHAnsi"/>
          <w:color w:val="FF0000"/>
          <w:sz w:val="16"/>
          <w:lang w:val="de-DE"/>
        </w:rPr>
        <w:t>KMU</w:t>
      </w:r>
      <w:r w:rsidR="00A53FAD" w:rsidRPr="002E5568">
        <w:rPr>
          <w:rFonts w:asciiTheme="minorHAnsi" w:hAnsiTheme="minorHAnsi"/>
          <w:sz w:val="16"/>
          <w:lang w:val="de-DE"/>
        </w:rPr>
        <w:t>]</w:t>
      </w:r>
      <w:r w:rsidRPr="002E5568">
        <w:rPr>
          <w:rFonts w:asciiTheme="minorHAnsi" w:hAnsiTheme="minorHAnsi" w:cs="Swift Com"/>
          <w:sz w:val="16"/>
          <w:szCs w:val="20"/>
          <w:lang w:val="de-DE"/>
        </w:rPr>
        <w:t xml:space="preserve">: </w:t>
      </w:r>
    </w:p>
    <w:p w:rsidR="007A356B" w:rsidRPr="002E5568"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2E5568">
        <w:rPr>
          <w:rFonts w:asciiTheme="minorHAnsi" w:hAnsiTheme="minorHAnsi"/>
          <w:color w:val="FF0000"/>
          <w:sz w:val="16"/>
          <w:szCs w:val="20"/>
          <w:lang w:val="de-DE"/>
        </w:rPr>
        <w:t>WR</w:t>
      </w:r>
      <w:r w:rsidRPr="002E5568">
        <w:rPr>
          <w:rFonts w:asciiTheme="minorHAnsi" w:hAnsiTheme="minorHAnsi"/>
          <w:sz w:val="12"/>
          <w:szCs w:val="20"/>
          <w:lang w:val="de-DE"/>
        </w:rPr>
        <w:t>_040a</w:t>
      </w:r>
      <w:r w:rsidRPr="002E5568">
        <w:rPr>
          <w:rFonts w:asciiTheme="minorHAnsi" w:hAnsiTheme="minorHAnsi"/>
          <w:sz w:val="16"/>
          <w:szCs w:val="20"/>
          <w:lang w:val="de-DE"/>
        </w:rPr>
        <w:t xml:space="preserve">: </w:t>
      </w:r>
      <w:r w:rsidRPr="002E5568">
        <w:rPr>
          <w:rFonts w:asciiTheme="minorHAnsi" w:hAnsiTheme="minorHAnsi" w:cs="Swift Com"/>
          <w:sz w:val="16"/>
          <w:szCs w:val="20"/>
          <w:lang w:val="de-DE"/>
        </w:rPr>
        <w:t>KAT wird seiner Vernetzungsfunktion an der Schnittstelle von HS und regionaler Wirtschaft und Gesellschaft in hohem Maße gerecht. Das KAT ermöglicht der mittelständischen Wirtschaft einen transparenten und bedarfsgerechten Z</w:t>
      </w:r>
      <w:r w:rsidRPr="002E5568">
        <w:rPr>
          <w:rFonts w:asciiTheme="minorHAnsi" w:hAnsiTheme="minorHAnsi" w:cs="Swift Com"/>
          <w:sz w:val="16"/>
          <w:szCs w:val="20"/>
          <w:lang w:val="de-DE"/>
        </w:rPr>
        <w:t>u</w:t>
      </w:r>
      <w:r w:rsidRPr="002E5568">
        <w:rPr>
          <w:rFonts w:asciiTheme="minorHAnsi" w:hAnsiTheme="minorHAnsi" w:cs="Swift Com"/>
          <w:sz w:val="16"/>
          <w:szCs w:val="20"/>
          <w:lang w:val="de-DE"/>
        </w:rPr>
        <w:t>griff auf die Ressourcen der HS. Insbesondere durch den Aufbau von transferrelevanten Forschungskompetenzen in Form der KAT-Kompetenzzentren an den HS des Landes trägt es zur Verbesserung der Wettbewerbsfähigkeit von Unternehmen und HS bei</w:t>
      </w:r>
      <w:r w:rsidRPr="002E5568">
        <w:rPr>
          <w:rStyle w:val="Funotenzeichen"/>
          <w:rFonts w:asciiTheme="minorHAnsi" w:hAnsiTheme="minorHAnsi" w:cs="Swift Com"/>
          <w:sz w:val="16"/>
          <w:szCs w:val="20"/>
          <w:lang w:val="de-DE"/>
        </w:rPr>
        <w:footnoteReference w:id="73"/>
      </w:r>
      <w:r w:rsidRPr="002E5568">
        <w:rPr>
          <w:rFonts w:asciiTheme="minorHAnsi" w:hAnsiTheme="minorHAnsi" w:cs="Swift Com"/>
          <w:sz w:val="16"/>
          <w:szCs w:val="20"/>
          <w:lang w:val="de-DE"/>
        </w:rPr>
        <w:t>. Nach Auskunft des Landes sind zwischen 2006 und 2013 rund 16 Mio. € Fördermittel in die Kompetenzzentren g</w:t>
      </w:r>
      <w:r w:rsidRPr="002E5568">
        <w:rPr>
          <w:rFonts w:asciiTheme="minorHAnsi" w:hAnsiTheme="minorHAnsi" w:cs="Swift Com"/>
          <w:sz w:val="16"/>
          <w:szCs w:val="20"/>
          <w:lang w:val="de-DE"/>
        </w:rPr>
        <w:t>e</w:t>
      </w:r>
      <w:r w:rsidRPr="002E5568">
        <w:rPr>
          <w:rFonts w:asciiTheme="minorHAnsi" w:hAnsiTheme="minorHAnsi" w:cs="Swift Com"/>
          <w:sz w:val="16"/>
          <w:szCs w:val="20"/>
          <w:lang w:val="de-DE"/>
        </w:rPr>
        <w:t>flossen [</w:t>
      </w:r>
      <w:r w:rsidRPr="002E5568">
        <w:rPr>
          <w:rFonts w:asciiTheme="minorHAnsi" w:hAnsiTheme="minorHAnsi" w:cs="Swift Com"/>
          <w:color w:val="FF0000"/>
          <w:sz w:val="16"/>
          <w:szCs w:val="20"/>
          <w:lang w:val="de-DE"/>
        </w:rPr>
        <w:t>D&amp;A</w:t>
      </w:r>
      <w:r w:rsidRPr="002E5568">
        <w:rPr>
          <w:rFonts w:asciiTheme="minorHAnsi" w:hAnsiTheme="minorHAnsi" w:cs="Swift Com"/>
          <w:sz w:val="16"/>
          <w:szCs w:val="20"/>
          <w:lang w:val="de-DE"/>
        </w:rPr>
        <w:t xml:space="preserve">]. </w:t>
      </w:r>
    </w:p>
    <w:p w:rsidR="007A356B" w:rsidRPr="002E5568"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2E5568">
        <w:rPr>
          <w:rFonts w:asciiTheme="minorHAnsi" w:hAnsiTheme="minorHAnsi"/>
          <w:color w:val="FF0000"/>
          <w:sz w:val="16"/>
          <w:szCs w:val="20"/>
          <w:lang w:val="de-DE"/>
        </w:rPr>
        <w:t>WR</w:t>
      </w:r>
      <w:r w:rsidRPr="002E5568">
        <w:rPr>
          <w:rFonts w:asciiTheme="minorHAnsi" w:hAnsiTheme="minorHAnsi"/>
          <w:sz w:val="12"/>
          <w:szCs w:val="20"/>
          <w:lang w:val="de-DE"/>
        </w:rPr>
        <w:t>_040b</w:t>
      </w:r>
      <w:r w:rsidRPr="002E5568">
        <w:rPr>
          <w:rFonts w:asciiTheme="minorHAnsi" w:hAnsiTheme="minorHAnsi"/>
          <w:sz w:val="16"/>
          <w:szCs w:val="20"/>
          <w:lang w:val="de-DE"/>
        </w:rPr>
        <w:t xml:space="preserve">: </w:t>
      </w:r>
      <w:r w:rsidRPr="002E5568">
        <w:rPr>
          <w:rFonts w:asciiTheme="minorHAnsi" w:hAnsiTheme="minorHAnsi" w:cs="Swift Com"/>
          <w:sz w:val="16"/>
          <w:szCs w:val="20"/>
          <w:lang w:val="de-DE"/>
        </w:rPr>
        <w:t>Die vielfältigen, auch mit Landesmitteln geförderten Vernetzungsaktivitäten</w:t>
      </w:r>
      <w:r w:rsidRPr="002E5568">
        <w:rPr>
          <w:rStyle w:val="Funotenzeichen"/>
          <w:rFonts w:asciiTheme="minorHAnsi" w:hAnsiTheme="minorHAnsi" w:cs="Swift Com"/>
          <w:sz w:val="16"/>
          <w:szCs w:val="20"/>
          <w:lang w:val="de-DE"/>
        </w:rPr>
        <w:footnoteReference w:id="74"/>
      </w:r>
      <w:r w:rsidRPr="002E5568">
        <w:rPr>
          <w:rFonts w:asciiTheme="minorHAnsi" w:hAnsiTheme="minorHAnsi" w:cs="Swift Com"/>
          <w:sz w:val="16"/>
          <w:szCs w:val="20"/>
          <w:lang w:val="de-DE"/>
        </w:rPr>
        <w:t xml:space="preserve"> der als An-Institut für WTT der MLU organisierten Univations GmbH sind sehr gut geeignet, den WTT und Gründungsgeschehen aus den HS im südlichen ST nac</w:t>
      </w:r>
      <w:r w:rsidRPr="002E5568">
        <w:rPr>
          <w:rFonts w:asciiTheme="minorHAnsi" w:hAnsiTheme="minorHAnsi" w:cs="Swift Com"/>
          <w:sz w:val="16"/>
          <w:szCs w:val="20"/>
          <w:lang w:val="de-DE"/>
        </w:rPr>
        <w:t>h</w:t>
      </w:r>
      <w:r w:rsidRPr="002E5568">
        <w:rPr>
          <w:rFonts w:asciiTheme="minorHAnsi" w:hAnsiTheme="minorHAnsi" w:cs="Swift Com"/>
          <w:sz w:val="16"/>
          <w:szCs w:val="20"/>
          <w:lang w:val="de-DE"/>
        </w:rPr>
        <w:t>haltig zu stärken und sollten fortgeführt werden</w:t>
      </w:r>
      <w:r w:rsidRPr="002E5568">
        <w:rPr>
          <w:rStyle w:val="Funotenzeichen"/>
          <w:rFonts w:asciiTheme="minorHAnsi" w:hAnsiTheme="minorHAnsi" w:cs="Swift Com"/>
          <w:sz w:val="16"/>
          <w:szCs w:val="20"/>
          <w:lang w:val="de-DE"/>
        </w:rPr>
        <w:footnoteReference w:id="75"/>
      </w:r>
      <w:r w:rsidR="00D20C7D" w:rsidRPr="002E5568">
        <w:rPr>
          <w:rFonts w:asciiTheme="minorHAnsi" w:hAnsiTheme="minorHAnsi" w:cs="Swift Com"/>
          <w:sz w:val="16"/>
          <w:szCs w:val="20"/>
          <w:lang w:val="de-DE"/>
        </w:rPr>
        <w:t xml:space="preserve"> </w:t>
      </w:r>
      <w:r w:rsidR="00D20C7D" w:rsidRPr="002E5568">
        <w:rPr>
          <w:rFonts w:asciiTheme="minorHAnsi" w:hAnsiTheme="minorHAnsi"/>
          <w:sz w:val="16"/>
          <w:lang w:val="de-DE"/>
        </w:rPr>
        <w:t>[</w:t>
      </w:r>
      <w:r w:rsidR="00D20C7D" w:rsidRPr="002E5568">
        <w:rPr>
          <w:rFonts w:asciiTheme="minorHAnsi" w:hAnsiTheme="minorHAnsi"/>
          <w:color w:val="FF0000"/>
          <w:sz w:val="16"/>
          <w:lang w:val="de-DE"/>
        </w:rPr>
        <w:t>WTT</w:t>
      </w:r>
      <w:r w:rsidR="00D20C7D" w:rsidRPr="002E5568">
        <w:rPr>
          <w:rFonts w:asciiTheme="minorHAnsi" w:hAnsiTheme="minorHAnsi"/>
          <w:sz w:val="16"/>
          <w:lang w:val="de-DE"/>
        </w:rPr>
        <w:t>] [</w:t>
      </w:r>
      <w:r w:rsidR="00D20C7D" w:rsidRPr="002E5568">
        <w:rPr>
          <w:rFonts w:asciiTheme="minorHAnsi" w:hAnsiTheme="minorHAnsi"/>
          <w:color w:val="FF0000"/>
          <w:sz w:val="16"/>
          <w:lang w:val="de-DE"/>
        </w:rPr>
        <w:t>KPF</w:t>
      </w:r>
      <w:r w:rsidR="00D20C7D" w:rsidRPr="002E5568">
        <w:rPr>
          <w:rFonts w:asciiTheme="minorHAnsi" w:hAnsiTheme="minorHAnsi"/>
          <w:sz w:val="16"/>
          <w:lang w:val="de-DE"/>
        </w:rPr>
        <w:t>] [</w:t>
      </w:r>
      <w:r w:rsidR="00D20C7D" w:rsidRPr="002E5568">
        <w:rPr>
          <w:rFonts w:asciiTheme="minorHAnsi" w:hAnsiTheme="minorHAnsi"/>
          <w:color w:val="FF0000"/>
          <w:sz w:val="16"/>
          <w:lang w:val="de-DE"/>
        </w:rPr>
        <w:t>REG</w:t>
      </w:r>
      <w:r w:rsidR="00D20C7D" w:rsidRPr="002E5568">
        <w:rPr>
          <w:rFonts w:asciiTheme="minorHAnsi" w:hAnsiTheme="minorHAnsi"/>
          <w:sz w:val="16"/>
          <w:lang w:val="de-DE"/>
        </w:rPr>
        <w:t>]</w:t>
      </w:r>
      <w:r w:rsidRPr="002E5568">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_040c</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Als vorteilhaft erweist sich dabei die enge Verzahnung mit den im Technologiepark Weinberg Campus angesiede</w:t>
      </w:r>
      <w:r w:rsidRPr="00C21FCE">
        <w:rPr>
          <w:rFonts w:asciiTheme="minorHAnsi" w:hAnsiTheme="minorHAnsi" w:cs="Swift Com"/>
          <w:sz w:val="16"/>
          <w:szCs w:val="20"/>
          <w:lang w:val="de-DE"/>
        </w:rPr>
        <w:t>l</w:t>
      </w:r>
      <w:r w:rsidRPr="00C21FCE">
        <w:rPr>
          <w:rFonts w:asciiTheme="minorHAnsi" w:hAnsiTheme="minorHAnsi" w:cs="Swift Com"/>
          <w:sz w:val="16"/>
          <w:szCs w:val="20"/>
          <w:lang w:val="de-DE"/>
        </w:rPr>
        <w:t>ten Unternehmen, auFE und Instituten der Universität Halle. Eine ähnliche – wenn auch weniger stark institutionalisierte – Funktion erfüllt das Gründernetzwerk TEGSAS für den Norden des Landes, das auf die Förderung technisch-technologischer Gründungen an den HS abzielt und ebenfalls mit Mitteln des Landes ST finanziert wird</w:t>
      </w:r>
      <w:r w:rsidR="000C2127">
        <w:rPr>
          <w:rFonts w:asciiTheme="minorHAnsi" w:hAnsiTheme="minorHAnsi" w:cs="Swift Com"/>
          <w:sz w:val="16"/>
          <w:szCs w:val="20"/>
          <w:lang w:val="de-DE"/>
        </w:rPr>
        <w:t xml:space="preserve"> </w:t>
      </w:r>
      <w:r w:rsidR="000C2127" w:rsidRPr="009530E5">
        <w:rPr>
          <w:rFonts w:asciiTheme="minorHAnsi" w:hAnsiTheme="minorHAnsi" w:cs="Swift Com"/>
          <w:sz w:val="16"/>
          <w:lang w:val="de-DE"/>
        </w:rPr>
        <w:t>[</w:t>
      </w:r>
      <w:r w:rsidR="000C2127" w:rsidRPr="009530E5">
        <w:rPr>
          <w:rFonts w:asciiTheme="minorHAnsi" w:hAnsiTheme="minorHAnsi" w:cs="Swift Com"/>
          <w:color w:val="FF0000"/>
          <w:sz w:val="16"/>
          <w:lang w:val="de-DE"/>
        </w:rPr>
        <w:t>AUF</w:t>
      </w:r>
      <w:r w:rsidR="000C2127" w:rsidRPr="009530E5">
        <w:rPr>
          <w:rFonts w:asciiTheme="minorHAnsi" w:hAnsiTheme="minorHAnsi" w:cs="Swift Com"/>
          <w:sz w:val="16"/>
          <w:lang w:val="de-DE"/>
        </w:rPr>
        <w:t>]</w:t>
      </w:r>
      <w:r w:rsidR="000C2127" w:rsidRPr="000C2127">
        <w:rPr>
          <w:rFonts w:asciiTheme="minorHAnsi" w:hAnsiTheme="minorHAnsi" w:cs="Swift Com"/>
          <w:sz w:val="16"/>
          <w:lang w:val="de-DE"/>
        </w:rPr>
        <w:t xml:space="preserve"> </w:t>
      </w:r>
      <w:r w:rsidR="000C2127" w:rsidRPr="009530E5">
        <w:rPr>
          <w:rFonts w:asciiTheme="minorHAnsi" w:hAnsiTheme="minorHAnsi" w:cs="Swift Com"/>
          <w:sz w:val="16"/>
          <w:lang w:val="de-DE"/>
        </w:rPr>
        <w:t>[</w:t>
      </w:r>
      <w:r w:rsidR="000C2127">
        <w:rPr>
          <w:rFonts w:asciiTheme="minorHAnsi" w:hAnsiTheme="minorHAnsi" w:cs="Swift Com"/>
          <w:color w:val="FF0000"/>
          <w:sz w:val="16"/>
          <w:lang w:val="de-DE"/>
        </w:rPr>
        <w:t>REG</w:t>
      </w:r>
      <w:r w:rsidR="000C2127" w:rsidRP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_040d</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Auch die gegenwärtigen Bemühungen des Landes, die Zusammenarbeit von Wirtschaft und Wissenschaft durch einen stärker an die Wirtschaftsstruktur im Land angepassten Kooperations- und Transferansatz zu fördern, werden unte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stützt. Im Zentrum der Überlegungen steht dabei die Ausweitung der Suchrichtung für Kooperationsmöglichkeiten über den bislang vornehmlich naturwissenschaftlich-technischen Bereich hinaus auf die Geschäftsprozesse von Unternehmen ei</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lastRenderedPageBreak/>
        <w:t>schließlich Fragen der Organisationsentwicklung</w:t>
      </w:r>
      <w:r w:rsidRPr="00C21FCE">
        <w:rPr>
          <w:rStyle w:val="Funotenzeichen"/>
          <w:rFonts w:asciiTheme="minorHAnsi" w:hAnsiTheme="minorHAnsi" w:cs="Swift Com"/>
          <w:sz w:val="16"/>
          <w:szCs w:val="20"/>
          <w:lang w:val="de-DE"/>
        </w:rPr>
        <w:footnoteReference w:id="76"/>
      </w:r>
      <w:r w:rsidRPr="00C21FCE">
        <w:rPr>
          <w:rFonts w:asciiTheme="minorHAnsi" w:hAnsiTheme="minorHAnsi" w:cs="Swift Com"/>
          <w:sz w:val="16"/>
          <w:szCs w:val="20"/>
          <w:lang w:val="de-DE"/>
        </w:rPr>
        <w:t>.</w:t>
      </w:r>
      <w:r w:rsidRPr="00C21FCE">
        <w:rPr>
          <w:rFonts w:asciiTheme="minorHAnsi" w:hAnsiTheme="minorHAnsi" w:cs="CorpoS"/>
          <w:sz w:val="8"/>
          <w:szCs w:val="12"/>
          <w:lang w:val="de-DE"/>
        </w:rPr>
        <w:t xml:space="preserve"> </w:t>
      </w:r>
      <w:r w:rsidRPr="00C21FCE">
        <w:rPr>
          <w:rFonts w:asciiTheme="minorHAnsi" w:hAnsiTheme="minorHAnsi" w:cs="Swift Com"/>
          <w:sz w:val="16"/>
          <w:szCs w:val="20"/>
          <w:lang w:val="de-DE"/>
        </w:rPr>
        <w:t>Damit kommen vermehrt auch die Wirtschafts-, Sozial- und Geisteswi</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senschaften in den Blickwinkel des Kooperationsgeschehens. Auf Seiten der Wirtschaft erweitert sich der Adressatenkreis für die Kooperationsangebote der HS auf praktisch alle Unternehmen der verschiedenen Größen und Branchen einschließlich j</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ner, die nicht zu den klassischen Kooperationspartnern von HS zählen (z. B. im Bereich des Handwerks)</w:t>
      </w:r>
      <w:r w:rsidR="002F34E0">
        <w:rPr>
          <w:rFonts w:asciiTheme="minorHAnsi" w:hAnsiTheme="minorHAnsi" w:cs="Swift Com"/>
          <w:sz w:val="16"/>
          <w:szCs w:val="20"/>
          <w:lang w:val="de-DE"/>
        </w:rPr>
        <w:t xml:space="preserve"> </w:t>
      </w:r>
      <w:r w:rsidR="00D20C7D">
        <w:rPr>
          <w:rFonts w:asciiTheme="minorHAnsi" w:hAnsiTheme="minorHAnsi"/>
          <w:sz w:val="16"/>
          <w:lang w:val="de-DE"/>
        </w:rPr>
        <w:t>[</w:t>
      </w:r>
      <w:r w:rsidR="00D20C7D">
        <w:rPr>
          <w:rFonts w:asciiTheme="minorHAnsi" w:hAnsiTheme="minorHAnsi"/>
          <w:color w:val="FF0000"/>
          <w:sz w:val="16"/>
          <w:lang w:val="de-DE"/>
        </w:rPr>
        <w:t>WTT</w:t>
      </w:r>
      <w:r w:rsidR="00D20C7D">
        <w:rPr>
          <w:rFonts w:asciiTheme="minorHAnsi" w:hAnsiTheme="minorHAnsi"/>
          <w:sz w:val="16"/>
          <w:lang w:val="de-DE"/>
        </w:rPr>
        <w:t>]</w:t>
      </w:r>
      <w:r w:rsidR="00D20C7D" w:rsidRPr="009530E5">
        <w:rPr>
          <w:rFonts w:asciiTheme="minorHAnsi" w:hAnsiTheme="minorHAnsi" w:cs="Swift Com"/>
          <w:sz w:val="16"/>
          <w:lang w:val="de-DE"/>
        </w:rPr>
        <w:t xml:space="preserve"> </w:t>
      </w:r>
      <w:r w:rsidR="002F34E0" w:rsidRPr="009530E5">
        <w:rPr>
          <w:rFonts w:asciiTheme="minorHAnsi" w:hAnsiTheme="minorHAnsi" w:cs="Swift Com"/>
          <w:sz w:val="16"/>
          <w:lang w:val="de-DE"/>
        </w:rPr>
        <w:t>[</w:t>
      </w:r>
      <w:r w:rsidR="002F34E0">
        <w:rPr>
          <w:rFonts w:asciiTheme="minorHAnsi" w:hAnsiTheme="minorHAnsi" w:cs="Swift Com"/>
          <w:color w:val="FF0000"/>
          <w:sz w:val="16"/>
          <w:lang w:val="de-DE"/>
        </w:rPr>
        <w:t>KPF</w:t>
      </w:r>
      <w:r w:rsidR="002F34E0" w:rsidRP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_040e</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Als eine Maßnahme zur Umsetzung dieses Ansatzes hat das Land im Jahr 2012 Transfergutscheine zur Förderung studentischer Projekte in Kooperation mit Unternehmen (z. B. in Form von Abschlussarbeiten) eingeführt. Insbesondere für Kleine und Mittlere Unternehmen verbindet sich mit diesem niedrigschwelligen Transferinstrument</w:t>
      </w:r>
      <w:r w:rsidRPr="00C21FCE">
        <w:rPr>
          <w:rStyle w:val="Funotenzeichen"/>
          <w:rFonts w:asciiTheme="minorHAnsi" w:hAnsiTheme="minorHAnsi" w:cs="Swift Com"/>
          <w:sz w:val="16"/>
          <w:szCs w:val="20"/>
          <w:lang w:val="de-DE"/>
        </w:rPr>
        <w:footnoteReference w:id="77"/>
      </w:r>
      <w:r w:rsidRPr="00C21FCE">
        <w:rPr>
          <w:rFonts w:asciiTheme="minorHAnsi" w:hAnsiTheme="minorHAnsi" w:cs="Swift Com"/>
          <w:sz w:val="16"/>
          <w:szCs w:val="20"/>
          <w:lang w:val="de-DE"/>
        </w:rPr>
        <w:t xml:space="preserve"> die Chance, erste Ko</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takte zu den HS aufzubauen und im Rahmen kleinerer Forschungsvorhaben von deren Kompetenzen und Innovationskraft zu profitieren</w:t>
      </w:r>
      <w:r w:rsidR="004E59A1">
        <w:rPr>
          <w:rFonts w:asciiTheme="minorHAnsi" w:hAnsiTheme="minorHAnsi" w:cs="Swift Com"/>
          <w:sz w:val="16"/>
          <w:szCs w:val="20"/>
          <w:lang w:val="de-DE"/>
        </w:rPr>
        <w:t xml:space="preserve"> </w:t>
      </w:r>
      <w:r w:rsidR="00D20C7D">
        <w:rPr>
          <w:rFonts w:asciiTheme="minorHAnsi" w:hAnsiTheme="minorHAnsi"/>
          <w:sz w:val="16"/>
          <w:lang w:val="de-DE"/>
        </w:rPr>
        <w:t>[</w:t>
      </w:r>
      <w:r w:rsidR="00D20C7D">
        <w:rPr>
          <w:rFonts w:asciiTheme="minorHAnsi" w:hAnsiTheme="minorHAnsi"/>
          <w:color w:val="FF0000"/>
          <w:sz w:val="16"/>
          <w:lang w:val="de-DE"/>
        </w:rPr>
        <w:t>WTT</w:t>
      </w:r>
      <w:r w:rsidR="00D20C7D">
        <w:rPr>
          <w:rFonts w:asciiTheme="minorHAnsi" w:hAnsiTheme="minorHAnsi"/>
          <w:sz w:val="16"/>
          <w:lang w:val="de-DE"/>
        </w:rPr>
        <w:t xml:space="preserve">] </w:t>
      </w:r>
      <w:r w:rsidR="004E59A1">
        <w:rPr>
          <w:rFonts w:asciiTheme="minorHAnsi" w:hAnsiTheme="minorHAnsi"/>
          <w:sz w:val="16"/>
          <w:lang w:val="de-DE"/>
        </w:rPr>
        <w:t>[</w:t>
      </w:r>
      <w:r w:rsidR="004E59A1">
        <w:rPr>
          <w:rFonts w:asciiTheme="minorHAnsi" w:hAnsiTheme="minorHAnsi"/>
          <w:color w:val="FF0000"/>
          <w:sz w:val="16"/>
          <w:lang w:val="de-DE"/>
        </w:rPr>
        <w:t>IVU</w:t>
      </w:r>
      <w:r w:rsidR="004E59A1">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7F0631">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_041</w:t>
      </w:r>
      <w:r w:rsidRPr="00C21FCE">
        <w:rPr>
          <w:rFonts w:asciiTheme="minorHAnsi" w:hAnsiTheme="minorHAnsi" w:cs="Swift Com"/>
          <w:sz w:val="16"/>
          <w:szCs w:val="20"/>
          <w:lang w:val="de-DE"/>
        </w:rPr>
        <w:t xml:space="preserve"> hält darüber hinaus folgende Maßnahmen und Instrumente, die im Land zum Teil schon diskutiert werden</w:t>
      </w:r>
      <w:r w:rsidRPr="00C21FCE">
        <w:rPr>
          <w:rStyle w:val="Funotenzeichen"/>
          <w:rFonts w:asciiTheme="minorHAnsi" w:hAnsiTheme="minorHAnsi" w:cs="Swift Com"/>
          <w:sz w:val="16"/>
          <w:szCs w:val="20"/>
          <w:lang w:val="de-DE"/>
        </w:rPr>
        <w:footnoteReference w:id="78"/>
      </w:r>
      <w:r w:rsidRPr="00C21FCE">
        <w:rPr>
          <w:rFonts w:asciiTheme="minorHAnsi" w:hAnsiTheme="minorHAnsi" w:cs="Swift Com"/>
          <w:sz w:val="16"/>
          <w:szCs w:val="20"/>
          <w:lang w:val="de-DE"/>
        </w:rPr>
        <w:t>, für geeignet, die Zusammenarbeit von Wissenschaft und Wirtschaft in ST zu verbessern</w:t>
      </w:r>
      <w:r w:rsidR="00A53FAD">
        <w:rPr>
          <w:rFonts w:asciiTheme="minorHAnsi" w:hAnsiTheme="minorHAnsi" w:cs="Swift Com"/>
          <w:sz w:val="16"/>
          <w:szCs w:val="20"/>
          <w:lang w:val="de-DE"/>
        </w:rPr>
        <w:t xml:space="preserve"> </w:t>
      </w:r>
      <w:r w:rsidR="00A53FAD">
        <w:rPr>
          <w:rFonts w:asciiTheme="minorHAnsi" w:hAnsiTheme="minorHAnsi"/>
          <w:sz w:val="16"/>
          <w:lang w:val="de-DE"/>
        </w:rPr>
        <w:t>[</w:t>
      </w:r>
      <w:r w:rsidR="00A53FAD">
        <w:rPr>
          <w:rFonts w:asciiTheme="minorHAnsi" w:hAnsiTheme="minorHAnsi"/>
          <w:color w:val="FF0000"/>
          <w:sz w:val="16"/>
          <w:lang w:val="de-DE"/>
        </w:rPr>
        <w:t>REG</w:t>
      </w:r>
      <w:r w:rsidR="00A53FAD" w:rsidRPr="00215FEC">
        <w:rPr>
          <w:rFonts w:asciiTheme="minorHAnsi" w:hAnsiTheme="minorHAnsi"/>
          <w:sz w:val="16"/>
          <w:lang w:val="de-DE"/>
        </w:rPr>
        <w:t>]</w:t>
      </w:r>
      <w:r w:rsidR="00A53FAD">
        <w:rPr>
          <w:rFonts w:asciiTheme="minorHAnsi" w:hAnsiTheme="minorHAnsi"/>
          <w:sz w:val="16"/>
          <w:lang w:val="de-DE"/>
        </w:rPr>
        <w:t xml:space="preserve"> </w:t>
      </w:r>
      <w:r w:rsidR="002F34E0" w:rsidRPr="009530E5">
        <w:rPr>
          <w:rFonts w:asciiTheme="minorHAnsi" w:hAnsiTheme="minorHAnsi" w:cs="Swift Com"/>
          <w:sz w:val="16"/>
          <w:lang w:val="de-DE"/>
        </w:rPr>
        <w:t>[</w:t>
      </w:r>
      <w:r w:rsidR="002F34E0">
        <w:rPr>
          <w:rFonts w:asciiTheme="minorHAnsi" w:hAnsiTheme="minorHAnsi" w:cs="Swift Com"/>
          <w:color w:val="FF0000"/>
          <w:sz w:val="16"/>
          <w:lang w:val="de-DE"/>
        </w:rPr>
        <w:t>KPF</w:t>
      </w:r>
      <w:r w:rsidR="002F34E0" w:rsidRPr="009530E5">
        <w:rPr>
          <w:rFonts w:asciiTheme="minorHAnsi" w:hAnsiTheme="minorHAnsi" w:cs="Swift Com"/>
          <w:sz w:val="16"/>
          <w:lang w:val="de-DE"/>
        </w:rPr>
        <w:t>]</w:t>
      </w:r>
      <w:r w:rsidR="002F34E0">
        <w:rPr>
          <w:rFonts w:asciiTheme="minorHAnsi" w:hAnsiTheme="minorHAnsi"/>
          <w:sz w:val="16"/>
          <w:lang w:val="de-DE"/>
        </w:rPr>
        <w:t xml:space="preserve"> </w:t>
      </w:r>
      <w:r w:rsidR="00D20C7D">
        <w:rPr>
          <w:rFonts w:asciiTheme="minorHAnsi" w:hAnsiTheme="minorHAnsi"/>
          <w:sz w:val="16"/>
          <w:lang w:val="de-DE"/>
        </w:rPr>
        <w:t>[</w:t>
      </w:r>
      <w:r w:rsidR="00D20C7D">
        <w:rPr>
          <w:rFonts w:asciiTheme="minorHAnsi" w:hAnsiTheme="minorHAnsi"/>
          <w:color w:val="FF0000"/>
          <w:sz w:val="16"/>
          <w:lang w:val="de-DE"/>
        </w:rPr>
        <w:t>WTT</w:t>
      </w:r>
      <w:r w:rsidR="00D20C7D">
        <w:rPr>
          <w:rFonts w:asciiTheme="minorHAnsi" w:hAnsiTheme="minorHAnsi"/>
          <w:sz w:val="16"/>
          <w:lang w:val="de-DE"/>
        </w:rPr>
        <w:t xml:space="preserve">] </w:t>
      </w:r>
      <w:r w:rsidR="00A53FAD">
        <w:rPr>
          <w:rFonts w:asciiTheme="minorHAnsi" w:hAnsiTheme="minorHAnsi"/>
          <w:sz w:val="16"/>
          <w:lang w:val="de-DE"/>
        </w:rPr>
        <w:t>[</w:t>
      </w:r>
      <w:r w:rsidR="00A53FAD" w:rsidRPr="00A53FAD">
        <w:rPr>
          <w:rFonts w:asciiTheme="minorHAnsi" w:hAnsiTheme="minorHAnsi"/>
          <w:color w:val="FF0000"/>
          <w:sz w:val="16"/>
          <w:lang w:val="de-DE"/>
        </w:rPr>
        <w:t>KMU</w:t>
      </w:r>
      <w:r w:rsidR="00A53FAD" w:rsidRPr="00215FE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_041a</w:t>
      </w:r>
      <w:r w:rsidRPr="00C21FCE">
        <w:rPr>
          <w:rFonts w:asciiTheme="minorHAnsi" w:hAnsiTheme="minorHAnsi" w:cs="Swift Com"/>
          <w:sz w:val="16"/>
          <w:szCs w:val="20"/>
          <w:lang w:val="de-DE"/>
        </w:rPr>
        <w:t xml:space="preserve">: Die HS sollten sich mit Unterstützung von Kammern und Verbänden bemühen, die Unternehmen im Land gezielter über die Kooperationsmöglichkeiten zu informieren.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_041b</w:t>
      </w:r>
      <w:r w:rsidRPr="00C21FCE">
        <w:rPr>
          <w:rFonts w:asciiTheme="minorHAnsi" w:hAnsiTheme="minorHAnsi" w:cs="Swift Com"/>
          <w:sz w:val="16"/>
          <w:szCs w:val="20"/>
          <w:lang w:val="de-DE"/>
        </w:rPr>
        <w:t>: In Übereinstimmung mit dem Kooperations- und Transferansatz des Landes sollte dabei neben der Förderung von technisch-naturwissenschaftlichen Produkt- und Verfahrensinnovationen vermehrt auch die Erschließung von Innovationsp</w:t>
      </w:r>
      <w:r w:rsidRPr="00C21FCE">
        <w:rPr>
          <w:rFonts w:asciiTheme="minorHAnsi" w:hAnsiTheme="minorHAnsi" w:cs="Swift Com"/>
          <w:sz w:val="16"/>
          <w:szCs w:val="20"/>
          <w:lang w:val="de-DE"/>
        </w:rPr>
        <w:t>o</w:t>
      </w:r>
      <w:r w:rsidRPr="00C21FCE">
        <w:rPr>
          <w:rFonts w:asciiTheme="minorHAnsi" w:hAnsiTheme="minorHAnsi" w:cs="Swift Com"/>
          <w:sz w:val="16"/>
          <w:szCs w:val="20"/>
          <w:lang w:val="de-DE"/>
        </w:rPr>
        <w:t>tenzialen bei den Geschäftsprozessen von Unternehmen und Verwaltung (z. B. Personalentwicklung, Marketing, Internati</w:t>
      </w:r>
      <w:r w:rsidRPr="00C21FCE">
        <w:rPr>
          <w:rFonts w:asciiTheme="minorHAnsi" w:hAnsiTheme="minorHAnsi" w:cs="Swift Com"/>
          <w:sz w:val="16"/>
          <w:szCs w:val="20"/>
          <w:lang w:val="de-DE"/>
        </w:rPr>
        <w:t>o</w:t>
      </w:r>
      <w:r w:rsidRPr="00C21FCE">
        <w:rPr>
          <w:rFonts w:asciiTheme="minorHAnsi" w:hAnsiTheme="minorHAnsi" w:cs="Swift Com"/>
          <w:sz w:val="16"/>
          <w:szCs w:val="20"/>
          <w:lang w:val="de-DE"/>
        </w:rPr>
        <w:t>nalisierung) in den Blick genommen werden. Hierzu bietet es sich an, in HS Ideenkataloge mit niedrigschwelligen Kooperat</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onsangeboten zu erarbeiten und im Rahmen von regelmäßigen Informationsveranstaltungen an den HS („Kooperationsbö</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sen“) und über Multiplikatoren (z. B. Kammern und Verbände) an die Zielgruppen in Wirtschaft und Verwaltung zu kommun</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zieren</w:t>
      </w:r>
      <w:r w:rsidR="00D20C7D">
        <w:rPr>
          <w:rFonts w:asciiTheme="minorHAnsi" w:hAnsiTheme="minorHAnsi" w:cs="Swift Com"/>
          <w:sz w:val="16"/>
          <w:szCs w:val="20"/>
          <w:lang w:val="de-DE"/>
        </w:rPr>
        <w:t xml:space="preserve"> </w:t>
      </w:r>
      <w:r w:rsidR="00D20C7D">
        <w:rPr>
          <w:rFonts w:asciiTheme="minorHAnsi" w:hAnsiTheme="minorHAnsi"/>
          <w:sz w:val="16"/>
          <w:lang w:val="de-DE"/>
        </w:rPr>
        <w:t>[</w:t>
      </w:r>
      <w:r w:rsidR="00D20C7D">
        <w:rPr>
          <w:rFonts w:asciiTheme="minorHAnsi" w:hAnsiTheme="minorHAnsi"/>
          <w:color w:val="FF0000"/>
          <w:sz w:val="16"/>
          <w:lang w:val="de-DE"/>
        </w:rPr>
        <w:t>WTT</w:t>
      </w:r>
      <w:r w:rsidR="00D20C7D">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_041c</w:t>
      </w:r>
      <w:r w:rsidRPr="00C21FCE">
        <w:rPr>
          <w:rFonts w:asciiTheme="minorHAnsi" w:hAnsiTheme="minorHAnsi" w:cs="Swift Com"/>
          <w:sz w:val="16"/>
          <w:szCs w:val="20"/>
          <w:lang w:val="de-DE"/>
        </w:rPr>
        <w:t>: Gleichwohl sollte die Zusammenarbeit mit FuE-aktiven KMU – auch angesichts der damit verbundenen Drittmittel- und Wertschöpfungspotenziale – oberste Priorität der HS bleiben (Kooperation der MLU mit dem Stickstoffwerk Piesteritz ist gutes Beispiel; hier hat die Institutionalisierung der Zusammenarbeit durch die Gründung eines gemeinsamen An-Instituts, AIP</w:t>
      </w:r>
      <w:r w:rsidRPr="00C21FCE">
        <w:rPr>
          <w:rStyle w:val="Funotenzeichen"/>
          <w:rFonts w:asciiTheme="minorHAnsi" w:hAnsiTheme="minorHAnsi" w:cs="Swift Com"/>
          <w:sz w:val="16"/>
          <w:szCs w:val="20"/>
          <w:lang w:val="de-DE"/>
        </w:rPr>
        <w:footnoteReference w:id="79"/>
      </w:r>
      <w:r w:rsidRPr="00C21FCE">
        <w:rPr>
          <w:rFonts w:asciiTheme="minorHAnsi" w:hAnsiTheme="minorHAnsi" w:cs="Swift Com"/>
          <w:sz w:val="16"/>
          <w:szCs w:val="20"/>
          <w:lang w:val="de-DE"/>
        </w:rPr>
        <w:t>, wesentlich zur Intensivierung des Kooperationsgeschehens beigetragen)</w:t>
      </w:r>
      <w:r w:rsidR="002F34E0" w:rsidRPr="002F34E0">
        <w:rPr>
          <w:rFonts w:asciiTheme="minorHAnsi" w:hAnsiTheme="minorHAnsi" w:cs="Swift Com"/>
          <w:sz w:val="16"/>
          <w:lang w:val="de-DE"/>
        </w:rPr>
        <w:t xml:space="preserve"> </w:t>
      </w:r>
      <w:r w:rsidR="002F34E0" w:rsidRPr="009530E5">
        <w:rPr>
          <w:rFonts w:asciiTheme="minorHAnsi" w:hAnsiTheme="minorHAnsi" w:cs="Swift Com"/>
          <w:sz w:val="16"/>
          <w:lang w:val="de-DE"/>
        </w:rPr>
        <w:t>[</w:t>
      </w:r>
      <w:r w:rsidR="002F34E0">
        <w:rPr>
          <w:rFonts w:asciiTheme="minorHAnsi" w:hAnsiTheme="minorHAnsi" w:cs="Swift Com"/>
          <w:color w:val="FF0000"/>
          <w:sz w:val="16"/>
          <w:lang w:val="de-DE"/>
        </w:rPr>
        <w:t>KPF</w:t>
      </w:r>
      <w:r w:rsidR="002F34E0" w:rsidRP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_041d </w:t>
      </w:r>
      <w:r w:rsidRPr="00C21FCE">
        <w:rPr>
          <w:rFonts w:asciiTheme="minorHAnsi" w:hAnsiTheme="minorHAnsi" w:cs="Swift Com"/>
          <w:sz w:val="16"/>
          <w:szCs w:val="20"/>
          <w:lang w:val="de-DE"/>
        </w:rPr>
        <w:t>zur Entwicklung der An-Institute</w:t>
      </w:r>
    </w:p>
    <w:p w:rsidR="007A356B" w:rsidRPr="002E5568"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_041d-1</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An-Institute sollten so entwickelt werden, dass sie vornehmlich den strategischen Transferzielen der HS und der regionalen Wirtschaft und weniger als Nebenverdienstmöglichkeiten für Professorinnen und Professoren dienen</w:t>
      </w:r>
      <w:r w:rsidR="00D20C7D">
        <w:rPr>
          <w:rFonts w:asciiTheme="minorHAnsi" w:hAnsiTheme="minorHAnsi" w:cs="Swift Com"/>
          <w:sz w:val="16"/>
          <w:szCs w:val="20"/>
          <w:lang w:val="de-DE"/>
        </w:rPr>
        <w:t xml:space="preserve"> </w:t>
      </w:r>
      <w:r w:rsidR="00D20C7D">
        <w:rPr>
          <w:rFonts w:asciiTheme="minorHAnsi" w:hAnsiTheme="minorHAnsi"/>
          <w:sz w:val="16"/>
          <w:lang w:val="de-DE"/>
        </w:rPr>
        <w:t>[</w:t>
      </w:r>
      <w:r w:rsidR="00D20C7D">
        <w:rPr>
          <w:rFonts w:asciiTheme="minorHAnsi" w:hAnsiTheme="minorHAnsi"/>
          <w:color w:val="FF0000"/>
          <w:sz w:val="16"/>
          <w:lang w:val="de-DE"/>
        </w:rPr>
        <w:t>WTT</w:t>
      </w:r>
      <w:r w:rsidR="00D20C7D">
        <w:rPr>
          <w:rFonts w:asciiTheme="minorHAnsi" w:hAnsiTheme="minorHAnsi"/>
          <w:sz w:val="16"/>
          <w:lang w:val="de-DE"/>
        </w:rPr>
        <w:t>] [</w:t>
      </w:r>
      <w:r w:rsidR="00D20C7D" w:rsidRPr="002E5568">
        <w:rPr>
          <w:rFonts w:asciiTheme="minorHAnsi" w:hAnsiTheme="minorHAnsi"/>
          <w:color w:val="FF0000"/>
          <w:sz w:val="16"/>
          <w:lang w:val="de-DE"/>
        </w:rPr>
        <w:t>STG</w:t>
      </w:r>
      <w:r w:rsidR="00D20C7D" w:rsidRPr="002E5568">
        <w:rPr>
          <w:rFonts w:asciiTheme="minorHAnsi" w:hAnsiTheme="minorHAnsi"/>
          <w:sz w:val="16"/>
          <w:lang w:val="de-DE"/>
        </w:rPr>
        <w:t>]</w:t>
      </w:r>
      <w:r w:rsidRPr="002E5568">
        <w:rPr>
          <w:rFonts w:asciiTheme="minorHAnsi" w:hAnsiTheme="minorHAnsi" w:cs="Swift Com"/>
          <w:sz w:val="16"/>
          <w:szCs w:val="20"/>
          <w:lang w:val="de-DE"/>
        </w:rPr>
        <w:t xml:space="preserve">. </w:t>
      </w:r>
    </w:p>
    <w:p w:rsidR="007A356B" w:rsidRPr="002E5568"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2E5568">
        <w:rPr>
          <w:rFonts w:asciiTheme="minorHAnsi" w:hAnsiTheme="minorHAnsi"/>
          <w:color w:val="FF0000"/>
          <w:sz w:val="16"/>
          <w:szCs w:val="20"/>
          <w:lang w:val="de-DE"/>
        </w:rPr>
        <w:t>WR</w:t>
      </w:r>
      <w:r w:rsidRPr="002E5568">
        <w:rPr>
          <w:rFonts w:asciiTheme="minorHAnsi" w:hAnsiTheme="minorHAnsi"/>
          <w:sz w:val="12"/>
          <w:szCs w:val="20"/>
          <w:lang w:val="de-DE"/>
        </w:rPr>
        <w:t>_041d-2</w:t>
      </w:r>
      <w:r w:rsidRPr="002E5568">
        <w:rPr>
          <w:rFonts w:asciiTheme="minorHAnsi" w:hAnsiTheme="minorHAnsi"/>
          <w:sz w:val="16"/>
          <w:szCs w:val="20"/>
          <w:lang w:val="de-DE"/>
        </w:rPr>
        <w:t>:</w:t>
      </w:r>
      <w:r w:rsidRPr="002E5568">
        <w:rPr>
          <w:rFonts w:asciiTheme="minorHAnsi" w:hAnsiTheme="minorHAnsi"/>
          <w:sz w:val="12"/>
          <w:szCs w:val="20"/>
          <w:lang w:val="de-DE"/>
        </w:rPr>
        <w:t xml:space="preserve"> </w:t>
      </w:r>
      <w:r w:rsidRPr="002E5568">
        <w:rPr>
          <w:rFonts w:asciiTheme="minorHAnsi" w:hAnsiTheme="minorHAnsi" w:cs="Swift Com"/>
          <w:sz w:val="16"/>
          <w:szCs w:val="20"/>
          <w:lang w:val="de-DE"/>
        </w:rPr>
        <w:t xml:space="preserve">Eine gleichberechtigte Beteiligung von Unternehmen nach dem Vorbild des AIP ist in hohem Maße geeignet, die Ausrichtung der An-Institute auf gemeinsame Interessen von Wissenschaft und Wirtschaft zu befördern. </w:t>
      </w:r>
    </w:p>
    <w:p w:rsidR="007A356B" w:rsidRPr="002E5568"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2E5568">
        <w:rPr>
          <w:rFonts w:asciiTheme="minorHAnsi" w:hAnsiTheme="minorHAnsi"/>
          <w:color w:val="FF0000"/>
          <w:sz w:val="16"/>
          <w:szCs w:val="20"/>
          <w:lang w:val="de-DE"/>
        </w:rPr>
        <w:t>WR</w:t>
      </w:r>
      <w:r w:rsidRPr="002E5568">
        <w:rPr>
          <w:rFonts w:asciiTheme="minorHAnsi" w:hAnsiTheme="minorHAnsi"/>
          <w:sz w:val="12"/>
          <w:szCs w:val="20"/>
          <w:lang w:val="de-DE"/>
        </w:rPr>
        <w:t>_041d-3</w:t>
      </w:r>
      <w:r w:rsidRPr="002E5568">
        <w:rPr>
          <w:rFonts w:asciiTheme="minorHAnsi" w:hAnsiTheme="minorHAnsi"/>
          <w:sz w:val="16"/>
          <w:szCs w:val="20"/>
          <w:lang w:val="de-DE"/>
        </w:rPr>
        <w:t>:</w:t>
      </w:r>
      <w:r w:rsidRPr="002E5568">
        <w:rPr>
          <w:rFonts w:asciiTheme="minorHAnsi" w:hAnsiTheme="minorHAnsi"/>
          <w:sz w:val="12"/>
          <w:szCs w:val="20"/>
          <w:lang w:val="de-DE"/>
        </w:rPr>
        <w:t xml:space="preserve"> </w:t>
      </w:r>
      <w:r w:rsidRPr="002E5568">
        <w:rPr>
          <w:rFonts w:asciiTheme="minorHAnsi" w:hAnsiTheme="minorHAnsi" w:cs="Swift Com"/>
          <w:sz w:val="16"/>
          <w:szCs w:val="20"/>
          <w:lang w:val="de-DE"/>
        </w:rPr>
        <w:t>An den FH sollten die An-Institute in ihrer inhaltlichen Orientierung mit den Forschungs- und Transfe</w:t>
      </w:r>
      <w:r w:rsidRPr="002E5568">
        <w:rPr>
          <w:rFonts w:asciiTheme="minorHAnsi" w:hAnsiTheme="minorHAnsi" w:cs="Swift Com"/>
          <w:sz w:val="16"/>
          <w:szCs w:val="20"/>
          <w:lang w:val="de-DE"/>
        </w:rPr>
        <w:t>r</w:t>
      </w:r>
      <w:r w:rsidRPr="002E5568">
        <w:rPr>
          <w:rFonts w:asciiTheme="minorHAnsi" w:hAnsiTheme="minorHAnsi" w:cs="Swift Com"/>
          <w:sz w:val="16"/>
          <w:szCs w:val="20"/>
          <w:lang w:val="de-DE"/>
        </w:rPr>
        <w:t>schwerpunkten (KAT-Kompetenzzentren, Kooperationsplattformen) verschränkt werden, um diese für kooperationsi</w:t>
      </w:r>
      <w:r w:rsidRPr="002E5568">
        <w:rPr>
          <w:rFonts w:asciiTheme="minorHAnsi" w:hAnsiTheme="minorHAnsi" w:cs="Swift Com"/>
          <w:sz w:val="16"/>
          <w:szCs w:val="20"/>
          <w:lang w:val="de-DE"/>
        </w:rPr>
        <w:t>n</w:t>
      </w:r>
      <w:r w:rsidRPr="002E5568">
        <w:rPr>
          <w:rFonts w:asciiTheme="minorHAnsi" w:hAnsiTheme="minorHAnsi" w:cs="Swift Com"/>
          <w:sz w:val="16"/>
          <w:szCs w:val="20"/>
          <w:lang w:val="de-DE"/>
        </w:rPr>
        <w:t>teressierte Unternehmen auch nach außen besser sichtbar zu machen</w:t>
      </w:r>
      <w:r w:rsidR="00D20C7D" w:rsidRPr="002E5568">
        <w:rPr>
          <w:rFonts w:asciiTheme="minorHAnsi" w:hAnsiTheme="minorHAnsi" w:cs="Swift Com"/>
          <w:sz w:val="16"/>
          <w:szCs w:val="20"/>
          <w:lang w:val="de-DE"/>
        </w:rPr>
        <w:t xml:space="preserve"> </w:t>
      </w:r>
      <w:r w:rsidR="00D20C7D" w:rsidRPr="002E5568">
        <w:rPr>
          <w:rFonts w:asciiTheme="minorHAnsi" w:hAnsiTheme="minorHAnsi"/>
          <w:sz w:val="16"/>
          <w:lang w:val="de-DE"/>
        </w:rPr>
        <w:t>[</w:t>
      </w:r>
      <w:r w:rsidR="00D20C7D" w:rsidRPr="002E5568">
        <w:rPr>
          <w:rFonts w:asciiTheme="minorHAnsi" w:hAnsiTheme="minorHAnsi"/>
          <w:color w:val="FF0000"/>
          <w:sz w:val="16"/>
          <w:lang w:val="de-DE"/>
        </w:rPr>
        <w:t>WTT</w:t>
      </w:r>
      <w:r w:rsidR="00D20C7D" w:rsidRPr="002E5568">
        <w:rPr>
          <w:rFonts w:asciiTheme="minorHAnsi" w:hAnsiTheme="minorHAnsi"/>
          <w:sz w:val="16"/>
          <w:lang w:val="de-DE"/>
        </w:rPr>
        <w:t>]</w:t>
      </w:r>
      <w:r w:rsidR="00D20C7D" w:rsidRPr="002E5568">
        <w:rPr>
          <w:rFonts w:asciiTheme="minorHAnsi" w:hAnsiTheme="minorHAnsi" w:cs="Swift Com"/>
          <w:sz w:val="16"/>
          <w:szCs w:val="20"/>
          <w:lang w:val="de-DE"/>
        </w:rPr>
        <w:t xml:space="preserve"> [</w:t>
      </w:r>
      <w:r w:rsidR="00D20C7D" w:rsidRPr="002E5568">
        <w:rPr>
          <w:rFonts w:asciiTheme="minorHAnsi" w:hAnsiTheme="minorHAnsi" w:cs="Swift Com"/>
          <w:color w:val="FF0000"/>
          <w:sz w:val="16"/>
          <w:szCs w:val="20"/>
          <w:lang w:val="de-DE"/>
        </w:rPr>
        <w:t>KpF</w:t>
      </w:r>
      <w:r w:rsidR="00D20C7D" w:rsidRPr="002E5568">
        <w:rPr>
          <w:rFonts w:asciiTheme="minorHAnsi" w:hAnsiTheme="minorHAnsi" w:cs="Swift Com"/>
          <w:sz w:val="16"/>
          <w:szCs w:val="20"/>
          <w:lang w:val="de-DE"/>
        </w:rPr>
        <w:t>]</w:t>
      </w:r>
      <w:r w:rsidRPr="002E5568">
        <w:rPr>
          <w:rFonts w:asciiTheme="minorHAnsi" w:hAnsiTheme="minorHAnsi" w:cs="Swift Com"/>
          <w:sz w:val="16"/>
          <w:szCs w:val="20"/>
          <w:lang w:val="de-DE"/>
        </w:rPr>
        <w:t>.</w:t>
      </w:r>
    </w:p>
    <w:p w:rsidR="007A356B" w:rsidRPr="002E5568"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2E5568">
        <w:rPr>
          <w:rFonts w:asciiTheme="minorHAnsi" w:hAnsiTheme="minorHAnsi"/>
          <w:color w:val="FF0000"/>
          <w:sz w:val="16"/>
          <w:szCs w:val="20"/>
          <w:lang w:val="de-DE"/>
        </w:rPr>
        <w:t>WR</w:t>
      </w:r>
      <w:r w:rsidRPr="002E5568">
        <w:rPr>
          <w:rFonts w:asciiTheme="minorHAnsi" w:hAnsiTheme="minorHAnsi"/>
          <w:sz w:val="12"/>
          <w:szCs w:val="20"/>
          <w:lang w:val="de-DE"/>
        </w:rPr>
        <w:t>_041d-4</w:t>
      </w:r>
      <w:r w:rsidRPr="002E5568">
        <w:rPr>
          <w:rFonts w:asciiTheme="minorHAnsi" w:hAnsiTheme="minorHAnsi"/>
          <w:sz w:val="16"/>
          <w:szCs w:val="20"/>
          <w:lang w:val="de-DE"/>
        </w:rPr>
        <w:t>:</w:t>
      </w:r>
      <w:r w:rsidRPr="002E5568">
        <w:rPr>
          <w:rFonts w:asciiTheme="minorHAnsi" w:hAnsiTheme="minorHAnsi"/>
          <w:sz w:val="12"/>
          <w:szCs w:val="20"/>
          <w:lang w:val="de-DE"/>
        </w:rPr>
        <w:t xml:space="preserve"> </w:t>
      </w:r>
      <w:r w:rsidRPr="002E5568">
        <w:rPr>
          <w:rFonts w:asciiTheme="minorHAnsi" w:hAnsiTheme="minorHAnsi" w:cs="Swift Com"/>
          <w:sz w:val="16"/>
          <w:szCs w:val="20"/>
          <w:lang w:val="de-DE"/>
        </w:rPr>
        <w:t xml:space="preserve">Auch sollte sichergestellt werden, dass die HS angemessen für die eingebrachten sächlichen und personellen Ressourcen kompensiert und an den Umsätzen der An-Institute beteiligt werden. </w:t>
      </w:r>
    </w:p>
    <w:p w:rsidR="007A356B" w:rsidRPr="002E5568"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2E5568">
        <w:rPr>
          <w:rFonts w:asciiTheme="minorHAnsi" w:hAnsiTheme="minorHAnsi"/>
          <w:color w:val="FF0000"/>
          <w:sz w:val="16"/>
          <w:szCs w:val="20"/>
          <w:lang w:val="de-DE"/>
        </w:rPr>
        <w:t>WR</w:t>
      </w:r>
      <w:r w:rsidRPr="002E5568">
        <w:rPr>
          <w:rFonts w:asciiTheme="minorHAnsi" w:hAnsiTheme="minorHAnsi"/>
          <w:sz w:val="12"/>
          <w:szCs w:val="20"/>
          <w:lang w:val="de-DE"/>
        </w:rPr>
        <w:t>_041d-5</w:t>
      </w:r>
      <w:r w:rsidRPr="002E5568">
        <w:rPr>
          <w:rFonts w:asciiTheme="minorHAnsi" w:hAnsiTheme="minorHAnsi"/>
          <w:sz w:val="16"/>
          <w:szCs w:val="20"/>
          <w:lang w:val="de-DE"/>
        </w:rPr>
        <w:t>:</w:t>
      </w:r>
      <w:r w:rsidRPr="002E5568">
        <w:rPr>
          <w:rFonts w:asciiTheme="minorHAnsi" w:hAnsiTheme="minorHAnsi"/>
          <w:sz w:val="12"/>
          <w:szCs w:val="20"/>
          <w:lang w:val="de-DE"/>
        </w:rPr>
        <w:t xml:space="preserve"> </w:t>
      </w:r>
      <w:r w:rsidRPr="002E5568">
        <w:rPr>
          <w:rFonts w:asciiTheme="minorHAnsi" w:hAnsiTheme="minorHAnsi" w:cs="Swift Com"/>
          <w:sz w:val="16"/>
          <w:szCs w:val="20"/>
          <w:lang w:val="de-DE"/>
        </w:rPr>
        <w:t>Schließlich wird empfohlen, die An-Institute an den HS im Land in Anbetracht dieser Zielsetzungen regelm</w:t>
      </w:r>
      <w:r w:rsidRPr="002E5568">
        <w:rPr>
          <w:rFonts w:asciiTheme="minorHAnsi" w:hAnsiTheme="minorHAnsi" w:cs="Swift Com"/>
          <w:sz w:val="16"/>
          <w:szCs w:val="20"/>
          <w:lang w:val="de-DE"/>
        </w:rPr>
        <w:t>ä</w:t>
      </w:r>
      <w:r w:rsidRPr="002E5568">
        <w:rPr>
          <w:rFonts w:asciiTheme="minorHAnsi" w:hAnsiTheme="minorHAnsi" w:cs="Swift Com"/>
          <w:sz w:val="16"/>
          <w:szCs w:val="20"/>
          <w:lang w:val="de-DE"/>
        </w:rPr>
        <w:t xml:space="preserve">ßig evaluieren zu lassen und gegebenenfalls neu auszurichten. </w:t>
      </w:r>
    </w:p>
    <w:p w:rsidR="007A356B" w:rsidRPr="002E5568"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2E5568">
        <w:rPr>
          <w:rFonts w:asciiTheme="minorHAnsi" w:hAnsiTheme="minorHAnsi"/>
          <w:color w:val="FF0000"/>
          <w:sz w:val="16"/>
          <w:szCs w:val="20"/>
          <w:lang w:val="de-DE"/>
        </w:rPr>
        <w:t>WR</w:t>
      </w:r>
      <w:r w:rsidRPr="002E5568">
        <w:rPr>
          <w:rFonts w:asciiTheme="minorHAnsi" w:hAnsiTheme="minorHAnsi"/>
          <w:sz w:val="12"/>
          <w:szCs w:val="20"/>
          <w:lang w:val="de-DE"/>
        </w:rPr>
        <w:t>_041e</w:t>
      </w:r>
      <w:r w:rsidRPr="002E5568">
        <w:rPr>
          <w:rFonts w:asciiTheme="minorHAnsi" w:hAnsiTheme="minorHAnsi"/>
          <w:sz w:val="16"/>
          <w:szCs w:val="20"/>
          <w:lang w:val="de-DE"/>
        </w:rPr>
        <w:t>:</w:t>
      </w:r>
      <w:r w:rsidRPr="002E5568">
        <w:rPr>
          <w:rFonts w:asciiTheme="minorHAnsi" w:hAnsiTheme="minorHAnsi"/>
          <w:sz w:val="12"/>
          <w:szCs w:val="20"/>
          <w:lang w:val="de-DE"/>
        </w:rPr>
        <w:t xml:space="preserve"> </w:t>
      </w:r>
      <w:r w:rsidRPr="002E5568">
        <w:rPr>
          <w:rFonts w:asciiTheme="minorHAnsi" w:hAnsiTheme="minorHAnsi" w:cs="Swift Com"/>
          <w:sz w:val="16"/>
          <w:szCs w:val="20"/>
          <w:lang w:val="de-DE"/>
        </w:rPr>
        <w:t>Grundsätzlich empfiehlt der WR, angewandte Forschungs-, Entwicklungs- und Transferleistungen, die insbesondere an FH bislang vielfach in Nebentätigkeit erbracht werden, verstärkt zum Gegenstand der hauptamtlichen Tätigkeit der Pr</w:t>
      </w:r>
      <w:r w:rsidRPr="002E5568">
        <w:rPr>
          <w:rFonts w:asciiTheme="minorHAnsi" w:hAnsiTheme="minorHAnsi" w:cs="Swift Com"/>
          <w:sz w:val="16"/>
          <w:szCs w:val="20"/>
          <w:lang w:val="de-DE"/>
        </w:rPr>
        <w:t>o</w:t>
      </w:r>
      <w:r w:rsidRPr="002E5568">
        <w:rPr>
          <w:rFonts w:asciiTheme="minorHAnsi" w:hAnsiTheme="minorHAnsi" w:cs="Swift Com"/>
          <w:sz w:val="16"/>
          <w:szCs w:val="20"/>
          <w:lang w:val="de-DE"/>
        </w:rPr>
        <w:t>fessor</w:t>
      </w:r>
      <w:r w:rsidR="00F22053" w:rsidRPr="002E5568">
        <w:rPr>
          <w:rFonts w:asciiTheme="minorHAnsi" w:hAnsiTheme="minorHAnsi" w:cs="Swift Com"/>
          <w:sz w:val="16"/>
          <w:szCs w:val="20"/>
          <w:lang w:val="de-DE"/>
        </w:rPr>
        <w:t xml:space="preserve">en </w:t>
      </w:r>
      <w:r w:rsidRPr="002E5568">
        <w:rPr>
          <w:rFonts w:asciiTheme="minorHAnsi" w:hAnsiTheme="minorHAnsi" w:cs="Swift Com"/>
          <w:sz w:val="16"/>
          <w:szCs w:val="20"/>
          <w:lang w:val="de-DE"/>
        </w:rPr>
        <w:t>zu machen</w:t>
      </w:r>
      <w:r w:rsidRPr="002E5568">
        <w:rPr>
          <w:rStyle w:val="Funotenzeichen"/>
          <w:rFonts w:asciiTheme="minorHAnsi" w:hAnsiTheme="minorHAnsi" w:cs="Swift Com"/>
          <w:sz w:val="16"/>
          <w:szCs w:val="20"/>
          <w:lang w:val="de-DE"/>
        </w:rPr>
        <w:footnoteReference w:id="80"/>
      </w:r>
      <w:r w:rsidRPr="002E5568">
        <w:rPr>
          <w:rFonts w:asciiTheme="minorHAnsi" w:hAnsiTheme="minorHAnsi" w:cs="Swift Com"/>
          <w:sz w:val="16"/>
          <w:szCs w:val="20"/>
          <w:lang w:val="de-DE"/>
        </w:rPr>
        <w:t xml:space="preserve">. Nur so kann die angewandte Forschung als strategische Aufgabe der HS weiterentwickelt werden. Hierzu sollte das </w:t>
      </w:r>
      <w:r w:rsidRPr="002E5568">
        <w:rPr>
          <w:rFonts w:asciiTheme="minorHAnsi" w:hAnsiTheme="minorHAnsi" w:cs="Swift Com"/>
          <w:color w:val="FF0000"/>
          <w:sz w:val="16"/>
          <w:szCs w:val="20"/>
          <w:lang w:val="de-DE"/>
        </w:rPr>
        <w:t>Land</w:t>
      </w:r>
      <w:r w:rsidRPr="002E5568">
        <w:rPr>
          <w:rFonts w:asciiTheme="minorHAnsi" w:hAnsiTheme="minorHAnsi" w:cs="Swift Com"/>
          <w:sz w:val="16"/>
          <w:szCs w:val="20"/>
          <w:lang w:val="de-DE"/>
        </w:rPr>
        <w:t xml:space="preserve"> die Möglichkeiten der Nutzung von Forschungsmitteln, die nicht aus öffentlichen Kassen stammen, ausschöpfen (§ 35 Abs. 1 Professorenbesoldungsgesetz</w:t>
      </w:r>
      <w:r w:rsidRPr="002E5568">
        <w:rPr>
          <w:rStyle w:val="Funotenzeichen"/>
          <w:rFonts w:asciiTheme="minorHAnsi" w:hAnsiTheme="minorHAnsi" w:cs="Swift Com"/>
          <w:sz w:val="16"/>
          <w:szCs w:val="20"/>
          <w:lang w:val="de-DE"/>
        </w:rPr>
        <w:footnoteReference w:id="81"/>
      </w:r>
      <w:r w:rsidR="005B43E7" w:rsidRPr="002E5568">
        <w:rPr>
          <w:rFonts w:asciiTheme="minorHAnsi" w:hAnsiTheme="minorHAnsi" w:cs="Swift Com"/>
          <w:sz w:val="16"/>
          <w:szCs w:val="20"/>
          <w:lang w:val="de-DE"/>
        </w:rPr>
        <w:t xml:space="preserve"> [</w:t>
      </w:r>
      <w:r w:rsidR="005B43E7" w:rsidRPr="002E5568">
        <w:rPr>
          <w:rFonts w:asciiTheme="minorHAnsi" w:hAnsiTheme="minorHAnsi" w:cs="Swift Com"/>
          <w:color w:val="FF0000"/>
          <w:sz w:val="16"/>
          <w:szCs w:val="20"/>
          <w:lang w:val="de-DE"/>
        </w:rPr>
        <w:t>HSG-LSA</w:t>
      </w:r>
      <w:r w:rsidR="005B43E7" w:rsidRPr="002E5568">
        <w:rPr>
          <w:rFonts w:asciiTheme="minorHAnsi" w:hAnsiTheme="minorHAnsi" w:cs="Swift Com"/>
          <w:sz w:val="16"/>
          <w:szCs w:val="20"/>
          <w:lang w:val="de-DE"/>
        </w:rPr>
        <w:t>]</w:t>
      </w:r>
      <w:r w:rsidR="00D20C7D" w:rsidRPr="002E5568">
        <w:rPr>
          <w:rFonts w:asciiTheme="minorHAnsi" w:hAnsiTheme="minorHAnsi" w:cs="Swift Com"/>
          <w:sz w:val="16"/>
          <w:szCs w:val="20"/>
          <w:lang w:val="de-DE"/>
        </w:rPr>
        <w:t xml:space="preserve"> </w:t>
      </w:r>
      <w:r w:rsidR="00D20C7D" w:rsidRPr="002E5568">
        <w:rPr>
          <w:rFonts w:asciiTheme="minorHAnsi" w:hAnsiTheme="minorHAnsi"/>
          <w:sz w:val="16"/>
          <w:lang w:val="de-DE"/>
        </w:rPr>
        <w:t>[</w:t>
      </w:r>
      <w:r w:rsidR="00D20C7D" w:rsidRPr="002E5568">
        <w:rPr>
          <w:rFonts w:asciiTheme="minorHAnsi" w:hAnsiTheme="minorHAnsi"/>
          <w:color w:val="FF0000"/>
          <w:sz w:val="16"/>
          <w:lang w:val="de-DE"/>
        </w:rPr>
        <w:t>WTT</w:t>
      </w:r>
      <w:r w:rsidR="00D20C7D" w:rsidRPr="002E5568">
        <w:rPr>
          <w:rFonts w:asciiTheme="minorHAnsi" w:hAnsiTheme="minorHAnsi"/>
          <w:sz w:val="16"/>
          <w:lang w:val="de-DE"/>
        </w:rPr>
        <w:t>] [</w:t>
      </w:r>
      <w:r w:rsidR="00D20C7D" w:rsidRPr="002E5568">
        <w:rPr>
          <w:rFonts w:asciiTheme="minorHAnsi" w:hAnsiTheme="minorHAnsi"/>
          <w:color w:val="FF0000"/>
          <w:sz w:val="16"/>
          <w:lang w:val="de-DE"/>
        </w:rPr>
        <w:t>REG</w:t>
      </w:r>
      <w:r w:rsidR="00D20C7D" w:rsidRPr="002E5568">
        <w:rPr>
          <w:rFonts w:asciiTheme="minorHAnsi" w:hAnsiTheme="minorHAnsi"/>
          <w:sz w:val="16"/>
          <w:lang w:val="de-DE"/>
        </w:rPr>
        <w:t>]</w:t>
      </w:r>
      <w:r w:rsidRPr="002E5568">
        <w:rPr>
          <w:rFonts w:asciiTheme="minorHAnsi" w:hAnsiTheme="minorHAnsi" w:cs="Swift Com"/>
          <w:sz w:val="16"/>
          <w:szCs w:val="20"/>
          <w:lang w:val="de-DE"/>
        </w:rPr>
        <w:t xml:space="preserve">. </w:t>
      </w:r>
    </w:p>
    <w:p w:rsidR="007A356B" w:rsidRPr="002E5568"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2E5568">
        <w:rPr>
          <w:rFonts w:asciiTheme="minorHAnsi" w:hAnsiTheme="minorHAnsi"/>
          <w:color w:val="FF0000"/>
          <w:sz w:val="16"/>
          <w:szCs w:val="20"/>
          <w:lang w:val="de-DE"/>
        </w:rPr>
        <w:t>WR</w:t>
      </w:r>
      <w:r w:rsidRPr="002E5568">
        <w:rPr>
          <w:rFonts w:asciiTheme="minorHAnsi" w:hAnsiTheme="minorHAnsi"/>
          <w:sz w:val="12"/>
          <w:szCs w:val="20"/>
          <w:lang w:val="de-DE"/>
        </w:rPr>
        <w:t xml:space="preserve">_041f </w:t>
      </w:r>
      <w:r w:rsidRPr="002E5568">
        <w:rPr>
          <w:rFonts w:asciiTheme="minorHAnsi" w:hAnsiTheme="minorHAnsi" w:cs="Swift Com"/>
          <w:sz w:val="16"/>
          <w:szCs w:val="20"/>
          <w:lang w:val="de-DE"/>
        </w:rPr>
        <w:t>empfiehlt, nach dem Vorbild der HMd Vertreter aus der regionalen Wirtschaft – insbesondere solcher an Schnittste</w:t>
      </w:r>
      <w:r w:rsidRPr="002E5568">
        <w:rPr>
          <w:rFonts w:asciiTheme="minorHAnsi" w:hAnsiTheme="minorHAnsi" w:cs="Swift Com"/>
          <w:sz w:val="16"/>
          <w:szCs w:val="20"/>
          <w:lang w:val="de-DE"/>
        </w:rPr>
        <w:t>l</w:t>
      </w:r>
      <w:r w:rsidRPr="002E5568">
        <w:rPr>
          <w:rFonts w:asciiTheme="minorHAnsi" w:hAnsiTheme="minorHAnsi" w:cs="Swift Com"/>
          <w:sz w:val="16"/>
          <w:szCs w:val="20"/>
          <w:lang w:val="de-DE"/>
        </w:rPr>
        <w:t>lenpositionen (z. B. Cluster-Manager, Verbandsvertreter) – verstärkt in Beiräte der HS aufzunehmen bzw. solche Wir</w:t>
      </w:r>
      <w:r w:rsidRPr="002E5568">
        <w:rPr>
          <w:rFonts w:asciiTheme="minorHAnsi" w:hAnsiTheme="minorHAnsi" w:cs="Swift Com"/>
          <w:sz w:val="16"/>
          <w:szCs w:val="20"/>
          <w:lang w:val="de-DE"/>
        </w:rPr>
        <w:t>t</w:t>
      </w:r>
      <w:r w:rsidRPr="002E5568">
        <w:rPr>
          <w:rFonts w:asciiTheme="minorHAnsi" w:hAnsiTheme="minorHAnsi" w:cs="Swift Com"/>
          <w:sz w:val="16"/>
          <w:szCs w:val="20"/>
          <w:lang w:val="de-DE"/>
        </w:rPr>
        <w:t xml:space="preserve">schaftsbeiräte zu bilden.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2E5568">
        <w:rPr>
          <w:rFonts w:asciiTheme="minorHAnsi" w:hAnsiTheme="minorHAnsi"/>
          <w:color w:val="FF0000"/>
          <w:sz w:val="16"/>
          <w:szCs w:val="20"/>
          <w:lang w:val="de-DE"/>
        </w:rPr>
        <w:t>WR</w:t>
      </w:r>
      <w:r w:rsidRPr="002E5568">
        <w:rPr>
          <w:rFonts w:asciiTheme="minorHAnsi" w:hAnsiTheme="minorHAnsi"/>
          <w:sz w:val="12"/>
          <w:szCs w:val="20"/>
          <w:lang w:val="de-DE"/>
        </w:rPr>
        <w:t xml:space="preserve">_041g </w:t>
      </w:r>
      <w:r w:rsidRPr="002E5568">
        <w:rPr>
          <w:rFonts w:asciiTheme="minorHAnsi" w:hAnsiTheme="minorHAnsi" w:cs="Swift Com"/>
          <w:sz w:val="16"/>
          <w:szCs w:val="20"/>
          <w:lang w:val="de-DE"/>
        </w:rPr>
        <w:t>empfiehlt Land und Rektoraten, von den WiWi-Fakultäten / FB der HS einen stärkeren akademischen Beitrag zur Förderung des Gründungsgeschehens einzufordern. Dies kann etwa durch eine frühzeitige Sensibilisierung der Studierenden im Rahmen der Lehre erreicht werden. Die an der OvGU und der HAh eingerichteten Professuren für Entrepreneurship u</w:t>
      </w:r>
      <w:r w:rsidRPr="002E5568">
        <w:rPr>
          <w:rFonts w:asciiTheme="minorHAnsi" w:hAnsiTheme="minorHAnsi" w:cs="Swift Com"/>
          <w:sz w:val="16"/>
          <w:szCs w:val="20"/>
          <w:lang w:val="de-DE"/>
        </w:rPr>
        <w:t>n</w:t>
      </w:r>
      <w:r w:rsidRPr="002E5568">
        <w:rPr>
          <w:rFonts w:asciiTheme="minorHAnsi" w:hAnsiTheme="minorHAnsi" w:cs="Swift Com"/>
          <w:sz w:val="16"/>
          <w:szCs w:val="20"/>
          <w:lang w:val="de-DE"/>
        </w:rPr>
        <w:t>terstützen das Gründungsgeschehen zudem durch eine wissenschaftliche Begleitforschung</w:t>
      </w:r>
      <w:r w:rsidR="00D12D5B" w:rsidRPr="002E5568">
        <w:rPr>
          <w:rFonts w:asciiTheme="minorHAnsi" w:hAnsiTheme="minorHAnsi" w:cs="Swift Com"/>
          <w:sz w:val="16"/>
          <w:szCs w:val="20"/>
          <w:lang w:val="de-DE"/>
        </w:rPr>
        <w:t xml:space="preserve"> </w:t>
      </w:r>
      <w:r w:rsidR="000B295E" w:rsidRPr="002E5568">
        <w:rPr>
          <w:rFonts w:asciiTheme="minorHAnsi" w:hAnsiTheme="minorHAnsi" w:cs="Swift Com"/>
          <w:sz w:val="16"/>
          <w:szCs w:val="20"/>
          <w:lang w:val="de-DE"/>
        </w:rPr>
        <w:t>[</w:t>
      </w:r>
      <w:r w:rsidR="000B295E" w:rsidRPr="002E5568">
        <w:rPr>
          <w:rFonts w:asciiTheme="minorHAnsi" w:hAnsiTheme="minorHAnsi" w:cs="Swift Com"/>
          <w:color w:val="FF0000"/>
          <w:sz w:val="16"/>
          <w:szCs w:val="20"/>
          <w:lang w:val="de-DE"/>
        </w:rPr>
        <w:t>WTT</w:t>
      </w:r>
      <w:r w:rsidR="000B295E" w:rsidRPr="002E5568">
        <w:rPr>
          <w:rFonts w:asciiTheme="minorHAnsi" w:hAnsiTheme="minorHAnsi" w:cs="Swift Com"/>
          <w:sz w:val="16"/>
          <w:szCs w:val="20"/>
          <w:lang w:val="de-DE"/>
        </w:rPr>
        <w:t xml:space="preserve">] </w:t>
      </w:r>
      <w:r w:rsidR="00D12D5B" w:rsidRPr="002E5568">
        <w:rPr>
          <w:rFonts w:asciiTheme="minorHAnsi" w:hAnsiTheme="minorHAnsi" w:cs="Swift Com"/>
          <w:sz w:val="16"/>
          <w:szCs w:val="20"/>
          <w:lang w:val="de-DE"/>
        </w:rPr>
        <w:t>[</w:t>
      </w:r>
      <w:r w:rsidR="00D12D5B" w:rsidRPr="002E5568">
        <w:rPr>
          <w:rFonts w:asciiTheme="minorHAnsi" w:hAnsiTheme="minorHAnsi" w:cs="Swift Com"/>
          <w:color w:val="FF0000"/>
          <w:sz w:val="16"/>
          <w:szCs w:val="20"/>
          <w:lang w:val="de-DE"/>
        </w:rPr>
        <w:t>FbE</w:t>
      </w:r>
      <w:r w:rsidR="00D12D5B" w:rsidRPr="00D12D5B">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_041h</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Die Verwaltungen und Transferstellen der HS sollten stärker professionalisiert und vernetzt werden, um auf Koop</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rationsanfragen mit größtmöglicher Flexibilität und Kompetenz reagieren zu können (z. B. Vertragsgestaltung, Controlling). Sie sollten außerdem – mit Unterstützung der etablierten KAT-Strukturen – systematisch und proaktiv die Kooperations- und Transferbedürfnisse der regionalen Wirtschaft ermitteln</w:t>
      </w:r>
      <w:r w:rsidRPr="00C21FCE">
        <w:rPr>
          <w:rStyle w:val="Funotenzeichen"/>
          <w:rFonts w:asciiTheme="minorHAnsi" w:hAnsiTheme="minorHAnsi" w:cs="Swift Com"/>
          <w:sz w:val="16"/>
          <w:szCs w:val="20"/>
          <w:lang w:val="de-DE"/>
        </w:rPr>
        <w:footnoteReference w:id="82"/>
      </w:r>
      <w:r w:rsidR="002F34E0">
        <w:rPr>
          <w:rFonts w:asciiTheme="minorHAnsi" w:hAnsiTheme="minorHAnsi" w:cs="Swift Com"/>
          <w:sz w:val="16"/>
          <w:szCs w:val="20"/>
          <w:lang w:val="de-DE"/>
        </w:rPr>
        <w:t xml:space="preserve"> </w:t>
      </w:r>
      <w:r w:rsidR="00D20C7D">
        <w:rPr>
          <w:rFonts w:asciiTheme="minorHAnsi" w:hAnsiTheme="minorHAnsi"/>
          <w:sz w:val="16"/>
          <w:lang w:val="de-DE"/>
        </w:rPr>
        <w:t>[</w:t>
      </w:r>
      <w:r w:rsidR="00D20C7D">
        <w:rPr>
          <w:rFonts w:asciiTheme="minorHAnsi" w:hAnsiTheme="minorHAnsi"/>
          <w:color w:val="FF0000"/>
          <w:sz w:val="16"/>
          <w:lang w:val="de-DE"/>
        </w:rPr>
        <w:t>WTT</w:t>
      </w:r>
      <w:r w:rsidR="00D20C7D">
        <w:rPr>
          <w:rFonts w:asciiTheme="minorHAnsi" w:hAnsiTheme="minorHAnsi"/>
          <w:sz w:val="16"/>
          <w:lang w:val="de-DE"/>
        </w:rPr>
        <w:t>]</w:t>
      </w:r>
      <w:r w:rsidR="00D20C7D" w:rsidRPr="009530E5">
        <w:rPr>
          <w:rFonts w:asciiTheme="minorHAnsi" w:hAnsiTheme="minorHAnsi" w:cs="Swift Com"/>
          <w:sz w:val="16"/>
          <w:lang w:val="de-DE"/>
        </w:rPr>
        <w:t xml:space="preserve"> </w:t>
      </w:r>
      <w:r w:rsidR="002F34E0" w:rsidRPr="009530E5">
        <w:rPr>
          <w:rFonts w:asciiTheme="minorHAnsi" w:hAnsiTheme="minorHAnsi" w:cs="Swift Com"/>
          <w:sz w:val="16"/>
          <w:lang w:val="de-DE"/>
        </w:rPr>
        <w:t>[</w:t>
      </w:r>
      <w:r w:rsidR="002F34E0">
        <w:rPr>
          <w:rFonts w:asciiTheme="minorHAnsi" w:hAnsiTheme="minorHAnsi" w:cs="Swift Com"/>
          <w:color w:val="FF0000"/>
          <w:sz w:val="16"/>
          <w:lang w:val="de-DE"/>
        </w:rPr>
        <w:t>KPF</w:t>
      </w:r>
      <w:r w:rsidR="002F34E0" w:rsidRP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_041i</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Den HS, insbesondere den Universitäten, wird empfohlen, die Leistungen der Professoren im WTT durch eine a</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gemessene Berücksichtigung in den internen Anreizsystemen (z. B. ZV.intern, LOM.intern, W-Besoldung) stärker zu honori</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ren. Auch dadurch können – neben den oben dargestellten Möglichkeiten der Gewährung von Zulagen nach § 35 Abs. 1 ProfBesReformG – die negativen Auswirkungen auf die persönlichen Gehälter der Professorinnen und Professoren, die mit der empfohlenen Rückführung der Transferleistungen in die hauptamtliche Tätigkeit verbunden sind, teilweise kompensiert werden. Ferner sollte bei Berufungen in transferorientierten Bereichen die nachgewiesene Fähigkeit der Kandidaten zur Ve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lastRenderedPageBreak/>
        <w:t>netzung in das wirtschaftliche Umfeld höher gewichtet werden</w:t>
      </w:r>
      <w:r w:rsidR="001E05B9">
        <w:rPr>
          <w:rFonts w:asciiTheme="minorHAnsi" w:hAnsiTheme="minorHAnsi" w:cs="Swift Com"/>
          <w:sz w:val="16"/>
          <w:szCs w:val="20"/>
          <w:lang w:val="de-DE"/>
        </w:rPr>
        <w:t xml:space="preserve"> </w:t>
      </w:r>
      <w:r w:rsidR="001E05B9">
        <w:rPr>
          <w:rFonts w:asciiTheme="minorHAnsi" w:hAnsiTheme="minorHAnsi" w:cs="Swift Com"/>
          <w:sz w:val="16"/>
          <w:szCs w:val="19"/>
          <w:lang w:val="de-DE"/>
        </w:rPr>
        <w:t>[</w:t>
      </w:r>
      <w:r w:rsidR="001E05B9" w:rsidRPr="001E05B9">
        <w:rPr>
          <w:rFonts w:asciiTheme="minorHAnsi" w:hAnsiTheme="minorHAnsi" w:cs="Swift Com"/>
          <w:color w:val="FF0000"/>
          <w:sz w:val="16"/>
          <w:szCs w:val="19"/>
          <w:lang w:val="de-DE"/>
        </w:rPr>
        <w:t>ANR</w:t>
      </w:r>
      <w:r w:rsidR="001E05B9">
        <w:rPr>
          <w:rFonts w:asciiTheme="minorHAnsi" w:hAnsiTheme="minorHAnsi" w:cs="Swift Com"/>
          <w:sz w:val="16"/>
          <w:szCs w:val="19"/>
          <w:lang w:val="de-DE"/>
        </w:rPr>
        <w:t>]</w:t>
      </w:r>
      <w:r w:rsidR="00D20C7D" w:rsidRPr="00D20C7D">
        <w:rPr>
          <w:rFonts w:asciiTheme="minorHAnsi" w:hAnsiTheme="minorHAnsi"/>
          <w:sz w:val="16"/>
          <w:lang w:val="de-DE"/>
        </w:rPr>
        <w:t xml:space="preserve"> </w:t>
      </w:r>
      <w:r w:rsidR="00D20C7D">
        <w:rPr>
          <w:rFonts w:asciiTheme="minorHAnsi" w:hAnsiTheme="minorHAnsi"/>
          <w:sz w:val="16"/>
          <w:lang w:val="de-DE"/>
        </w:rPr>
        <w:t>[</w:t>
      </w:r>
      <w:r w:rsidR="00D20C7D">
        <w:rPr>
          <w:rFonts w:asciiTheme="minorHAnsi" w:hAnsiTheme="minorHAnsi"/>
          <w:color w:val="FF0000"/>
          <w:sz w:val="16"/>
          <w:lang w:val="de-DE"/>
        </w:rPr>
        <w:t>WTT</w:t>
      </w:r>
      <w:r w:rsidR="00D20C7D">
        <w:rPr>
          <w:rFonts w:asciiTheme="minorHAnsi" w:hAnsiTheme="minorHAnsi"/>
          <w:sz w:val="16"/>
          <w:lang w:val="de-DE"/>
        </w:rPr>
        <w:t>]</w:t>
      </w:r>
      <w:r w:rsidR="001E05B9">
        <w:rPr>
          <w:rFonts w:asciiTheme="minorHAnsi" w:hAnsiTheme="minorHAnsi" w:cs="Swift Com"/>
          <w:sz w:val="16"/>
          <w:szCs w:val="19"/>
          <w:lang w:val="de-DE"/>
        </w:rPr>
        <w:t xml:space="preserve"> [</w:t>
      </w:r>
      <w:r w:rsidR="001E05B9" w:rsidRPr="001E05B9">
        <w:rPr>
          <w:rFonts w:asciiTheme="minorHAnsi" w:hAnsiTheme="minorHAnsi" w:cs="Swift Com"/>
          <w:color w:val="FF0000"/>
          <w:sz w:val="16"/>
          <w:szCs w:val="19"/>
          <w:lang w:val="de-DE"/>
        </w:rPr>
        <w:t>LOM</w:t>
      </w:r>
      <w:r w:rsidR="001E05B9">
        <w:rPr>
          <w:rFonts w:asciiTheme="minorHAnsi" w:hAnsiTheme="minorHAnsi" w:cs="Swift Com"/>
          <w:sz w:val="16"/>
          <w:szCs w:val="19"/>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_041j</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HS und Wirtschaft sollten sich auch weiterhin um externe Fördermittel zur Intensivierung der Kooperationen zw</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schen Wissenschaft und Wirtschaft bemühen. Da</w:t>
      </w:r>
      <w:r w:rsidR="00810742" w:rsidRPr="00C21FCE">
        <w:rPr>
          <w:rFonts w:asciiTheme="minorHAnsi" w:hAnsiTheme="minorHAnsi" w:cs="Swift Com"/>
          <w:sz w:val="16"/>
          <w:szCs w:val="20"/>
          <w:lang w:val="de-DE"/>
        </w:rPr>
        <w:t>s</w:t>
      </w:r>
      <w:r w:rsidRPr="00C21FCE">
        <w:rPr>
          <w:rFonts w:asciiTheme="minorHAnsi" w:hAnsiTheme="minorHAnsi" w:cs="Swift Com"/>
          <w:sz w:val="16"/>
          <w:szCs w:val="20"/>
          <w:lang w:val="de-DE"/>
        </w:rPr>
        <w:t xml:space="preserve">s die Potenziale dafür im Land vorhanden sind, zeigt sich beispielsweise jüngst am erfolgreichen Antrag der OvGU zur Einrichtung des STIMULATE-Forschungscampus (BMBF). Auch in der speziell auf die Neuen Länder ausgerichteten BMBF-Innovationsinitiative </w:t>
      </w:r>
      <w:r w:rsidRPr="00C21FCE">
        <w:rPr>
          <w:rFonts w:asciiTheme="minorHAnsi" w:hAnsiTheme="minorHAnsi" w:cs="Swift Com"/>
          <w:i/>
          <w:sz w:val="16"/>
          <w:szCs w:val="20"/>
          <w:lang w:val="de-DE"/>
        </w:rPr>
        <w:t>Unternehmen Region</w:t>
      </w:r>
      <w:r w:rsidRPr="00C21FCE">
        <w:rPr>
          <w:rFonts w:asciiTheme="minorHAnsi" w:hAnsiTheme="minorHAnsi" w:cs="Swift Com"/>
          <w:sz w:val="16"/>
          <w:szCs w:val="20"/>
          <w:lang w:val="de-DE"/>
        </w:rPr>
        <w:t xml:space="preserve"> konnten die HS des Landes in den letzten Jahren in verschiedenen Förderlinien reüssieren. Als aussichtsreich werden auch Anträge im Rahmen der 2012 neu aufgele</w:t>
      </w:r>
      <w:r w:rsidRPr="00C21FCE">
        <w:rPr>
          <w:rFonts w:asciiTheme="minorHAnsi" w:hAnsiTheme="minorHAnsi" w:cs="Swift Com"/>
          <w:sz w:val="16"/>
          <w:szCs w:val="20"/>
          <w:lang w:val="de-DE"/>
        </w:rPr>
        <w:t>g</w:t>
      </w:r>
      <w:r w:rsidRPr="00C21FCE">
        <w:rPr>
          <w:rFonts w:asciiTheme="minorHAnsi" w:hAnsiTheme="minorHAnsi" w:cs="Swift Com"/>
          <w:sz w:val="16"/>
          <w:szCs w:val="20"/>
          <w:lang w:val="de-DE"/>
        </w:rPr>
        <w:t xml:space="preserve">ten Förderlinie „Zwanzig20“ eingeschätzt.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_041k</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Zur Verdichtung des Beziehungsgeflechts zwischen HS und Wirtschaft sollte auch die Alumni-Arbeit professional</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siert und strukturell auf den WTT ausgerichtet werden</w:t>
      </w:r>
      <w:r w:rsidR="00D20C7D">
        <w:rPr>
          <w:rFonts w:asciiTheme="minorHAnsi" w:hAnsiTheme="minorHAnsi" w:cs="Swift Com"/>
          <w:sz w:val="16"/>
          <w:szCs w:val="20"/>
          <w:lang w:val="de-DE"/>
        </w:rPr>
        <w:t xml:space="preserve"> </w:t>
      </w:r>
      <w:r w:rsidR="00D20C7D">
        <w:rPr>
          <w:rFonts w:asciiTheme="minorHAnsi" w:hAnsiTheme="minorHAnsi"/>
          <w:sz w:val="16"/>
          <w:lang w:val="de-DE"/>
        </w:rPr>
        <w:t>[</w:t>
      </w:r>
      <w:r w:rsidR="00D20C7D">
        <w:rPr>
          <w:rFonts w:asciiTheme="minorHAnsi" w:hAnsiTheme="minorHAnsi"/>
          <w:color w:val="FF0000"/>
          <w:sz w:val="16"/>
          <w:lang w:val="de-DE"/>
        </w:rPr>
        <w:t>WTT</w:t>
      </w:r>
      <w:r w:rsidR="00D20C7D">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_041l </w:t>
      </w:r>
      <w:r w:rsidRPr="00C21FCE">
        <w:rPr>
          <w:rFonts w:asciiTheme="minorHAnsi" w:hAnsiTheme="minorHAnsi" w:cs="Swift Com"/>
          <w:sz w:val="16"/>
          <w:szCs w:val="20"/>
          <w:lang w:val="de-DE"/>
        </w:rPr>
        <w:t>sieht jedoch auch das Land in der Pflicht, die Wirtschaft stärker zur Zusammenarbeit mit den HS zu motivieren. Der derzeitige Ressortzuschnitt des Ministeriums für Wissenschaft und Wirtschaft eignet sich besonders, um in der Wirtschaft das Bewusstsein für den Nutzen der HS zu schärfen. Dies betrifft vor allem jene Wirtschafts- und Wissenschaftsgebiete, die im Land besondere Wertschöpfungspotenziale aufweisen und für die der WR die Einrichtung von Kooperationsplattformen empfiehlt</w:t>
      </w:r>
      <w:r w:rsidR="00A53FAD">
        <w:rPr>
          <w:rFonts w:asciiTheme="minorHAnsi" w:hAnsiTheme="minorHAnsi" w:cs="Swift Com"/>
          <w:sz w:val="16"/>
          <w:szCs w:val="20"/>
          <w:lang w:val="de-DE"/>
        </w:rPr>
        <w:t xml:space="preserve"> </w:t>
      </w:r>
      <w:r w:rsidR="00A53FAD">
        <w:rPr>
          <w:rFonts w:asciiTheme="minorHAnsi" w:hAnsiTheme="minorHAnsi"/>
          <w:sz w:val="16"/>
          <w:lang w:val="de-DE"/>
        </w:rPr>
        <w:t>[</w:t>
      </w:r>
      <w:r w:rsidR="00A53FAD">
        <w:rPr>
          <w:rFonts w:asciiTheme="minorHAnsi" w:hAnsiTheme="minorHAnsi"/>
          <w:color w:val="FF0000"/>
          <w:sz w:val="16"/>
          <w:lang w:val="de-DE"/>
        </w:rPr>
        <w:t>REG</w:t>
      </w:r>
      <w:r w:rsidR="00A53FAD" w:rsidRPr="00215FEC">
        <w:rPr>
          <w:rFonts w:asciiTheme="minorHAnsi" w:hAnsiTheme="minorHAnsi"/>
          <w:sz w:val="16"/>
          <w:lang w:val="de-DE"/>
        </w:rPr>
        <w:t>]</w:t>
      </w:r>
      <w:r w:rsidR="00A53FAD">
        <w:rPr>
          <w:rFonts w:asciiTheme="minorHAnsi" w:hAnsiTheme="minorHAnsi"/>
          <w:sz w:val="16"/>
          <w:lang w:val="de-DE"/>
        </w:rPr>
        <w:t xml:space="preserve"> </w:t>
      </w:r>
      <w:r w:rsidR="002F34E0" w:rsidRPr="009530E5">
        <w:rPr>
          <w:rFonts w:asciiTheme="minorHAnsi" w:hAnsiTheme="minorHAnsi" w:cs="Swift Com"/>
          <w:sz w:val="16"/>
          <w:lang w:val="de-DE"/>
        </w:rPr>
        <w:t>[</w:t>
      </w:r>
      <w:r w:rsidR="002F34E0">
        <w:rPr>
          <w:rFonts w:asciiTheme="minorHAnsi" w:hAnsiTheme="minorHAnsi" w:cs="Swift Com"/>
          <w:color w:val="FF0000"/>
          <w:sz w:val="16"/>
          <w:lang w:val="de-DE"/>
        </w:rPr>
        <w:t>KPF</w:t>
      </w:r>
      <w:r w:rsidR="002F34E0" w:rsidRPr="009530E5">
        <w:rPr>
          <w:rFonts w:asciiTheme="minorHAnsi" w:hAnsiTheme="minorHAnsi" w:cs="Swift Com"/>
          <w:sz w:val="16"/>
          <w:lang w:val="de-DE"/>
        </w:rPr>
        <w:t>]</w:t>
      </w:r>
      <w:r w:rsidR="002F34E0">
        <w:rPr>
          <w:rFonts w:asciiTheme="minorHAnsi" w:hAnsiTheme="minorHAnsi"/>
          <w:sz w:val="16"/>
          <w:lang w:val="de-DE"/>
        </w:rPr>
        <w:t xml:space="preserve"> </w:t>
      </w:r>
      <w:r w:rsidR="002A1F5B">
        <w:rPr>
          <w:rFonts w:asciiTheme="minorHAnsi" w:hAnsiTheme="minorHAnsi"/>
          <w:sz w:val="16"/>
          <w:lang w:val="de-DE"/>
        </w:rPr>
        <w:t>[</w:t>
      </w:r>
      <w:r w:rsidR="002A1F5B" w:rsidRPr="00A33DE2">
        <w:rPr>
          <w:rFonts w:asciiTheme="minorHAnsi" w:hAnsiTheme="minorHAnsi"/>
          <w:color w:val="FF0000"/>
          <w:sz w:val="16"/>
          <w:lang w:val="de-DE"/>
        </w:rPr>
        <w:t>F</w:t>
      </w:r>
      <w:r w:rsidR="002A1F5B">
        <w:rPr>
          <w:rFonts w:asciiTheme="minorHAnsi" w:hAnsiTheme="minorHAnsi"/>
          <w:color w:val="FF0000"/>
          <w:sz w:val="16"/>
          <w:lang w:val="de-DE"/>
        </w:rPr>
        <w:t>Kr</w:t>
      </w:r>
      <w:r w:rsidR="002A1F5B">
        <w:rPr>
          <w:rFonts w:asciiTheme="minorHAnsi" w:hAnsiTheme="minorHAnsi"/>
          <w:sz w:val="16"/>
          <w:lang w:val="de-DE"/>
        </w:rPr>
        <w:t xml:space="preserve">] </w:t>
      </w:r>
      <w:r w:rsidR="00D20C7D">
        <w:rPr>
          <w:rFonts w:asciiTheme="minorHAnsi" w:hAnsiTheme="minorHAnsi"/>
          <w:sz w:val="16"/>
          <w:lang w:val="de-DE"/>
        </w:rPr>
        <w:t>[</w:t>
      </w:r>
      <w:r w:rsidR="00D20C7D">
        <w:rPr>
          <w:rFonts w:asciiTheme="minorHAnsi" w:hAnsiTheme="minorHAnsi"/>
          <w:color w:val="FF0000"/>
          <w:sz w:val="16"/>
          <w:lang w:val="de-DE"/>
        </w:rPr>
        <w:t>WTT</w:t>
      </w:r>
      <w:r w:rsidR="00D20C7D">
        <w:rPr>
          <w:rFonts w:asciiTheme="minorHAnsi" w:hAnsiTheme="minorHAnsi"/>
          <w:sz w:val="16"/>
          <w:lang w:val="de-DE"/>
        </w:rPr>
        <w:t xml:space="preserve">] </w:t>
      </w:r>
      <w:r w:rsidR="00A53FAD">
        <w:rPr>
          <w:rFonts w:asciiTheme="minorHAnsi" w:hAnsiTheme="minorHAnsi"/>
          <w:sz w:val="16"/>
          <w:lang w:val="de-DE"/>
        </w:rPr>
        <w:t>[</w:t>
      </w:r>
      <w:r w:rsidR="00A53FAD" w:rsidRPr="00A53FAD">
        <w:rPr>
          <w:rFonts w:asciiTheme="minorHAnsi" w:hAnsiTheme="minorHAnsi"/>
          <w:color w:val="FF0000"/>
          <w:sz w:val="16"/>
          <w:lang w:val="de-DE"/>
        </w:rPr>
        <w:t>KMU</w:t>
      </w:r>
      <w:r w:rsidR="00A53FAD" w:rsidRPr="00215FE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_041l-1</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Auch zur Deckung des eigenen Fachkräftebedarfs sollten die Unternehmen angehalten werden, sich stärker an der Konzeption und Finanzierung dualer und berufsbegleitender Studiengänge zu beteiligen</w:t>
      </w:r>
      <w:r w:rsidRPr="00C21FCE">
        <w:rPr>
          <w:rStyle w:val="Funotenzeichen"/>
          <w:rFonts w:asciiTheme="minorHAnsi" w:hAnsiTheme="minorHAnsi" w:cs="Swift Com"/>
          <w:sz w:val="16"/>
          <w:szCs w:val="20"/>
          <w:lang w:val="de-DE"/>
        </w:rPr>
        <w:footnoteReference w:id="83"/>
      </w:r>
      <w:r w:rsidRPr="00C21FCE">
        <w:rPr>
          <w:rFonts w:asciiTheme="minorHAnsi" w:hAnsiTheme="minorHAnsi" w:cs="Swift Com"/>
          <w:sz w:val="16"/>
          <w:szCs w:val="20"/>
          <w:lang w:val="de-DE"/>
        </w:rPr>
        <w:t>. Die für duale Studie</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gänge kennzeichnende enge organisatorische und curriculare Integration der Lernorte HS und Betrieb hilft auch dabei, die Unternehmen mit den Transfer- und Kooperationsangeboten der HS vertraut zu machen.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_041l-2</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Von beiderseitigem Nutzen wäre es auch, wenn sich die Wirtschaft als Drittmittelgeber stärker an der Fina</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zierung der anwendungsorientierten Forschung beteiligen würde. KMU würden dadurch in die Lage versetzt, ihre lim</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tierten eigenen FuE-Kapazitäten komplementär zu erweitern und insgesamt die Wissensintensität ihrer Leistungspr</w:t>
      </w:r>
      <w:r w:rsidRPr="00C21FCE">
        <w:rPr>
          <w:rFonts w:asciiTheme="minorHAnsi" w:hAnsiTheme="minorHAnsi" w:cs="Swift Com"/>
          <w:sz w:val="16"/>
          <w:szCs w:val="20"/>
          <w:lang w:val="de-DE"/>
        </w:rPr>
        <w:t>o</w:t>
      </w:r>
      <w:r w:rsidRPr="00C21FCE">
        <w:rPr>
          <w:rFonts w:asciiTheme="minorHAnsi" w:hAnsiTheme="minorHAnsi" w:cs="Swift Com"/>
          <w:sz w:val="16"/>
          <w:szCs w:val="20"/>
          <w:lang w:val="de-DE"/>
        </w:rPr>
        <w:t xml:space="preserve">zesse zu erhöhen. Für viele Unternehmen ergäben sich dadurch neue Möglichkeiten, Produkt- und Prozessinnovationen zu generieren, die sie ohne die Zusammenarbeit mit den HS nicht hätten.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_041l-3</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Wünschenswert wäre es auch, wenn die Wirtschaft vermehrt zur Finanzierung von Stiftungsprofessuren m</w:t>
      </w:r>
      <w:r w:rsidRPr="00C21FCE">
        <w:rPr>
          <w:rFonts w:asciiTheme="minorHAnsi" w:hAnsiTheme="minorHAnsi" w:cs="Swift Com"/>
          <w:sz w:val="16"/>
          <w:szCs w:val="20"/>
          <w:lang w:val="de-DE"/>
        </w:rPr>
        <w:t>o</w:t>
      </w:r>
      <w:r w:rsidRPr="00C21FCE">
        <w:rPr>
          <w:rFonts w:asciiTheme="minorHAnsi" w:hAnsiTheme="minorHAnsi" w:cs="Swift Com"/>
          <w:sz w:val="16"/>
          <w:szCs w:val="20"/>
          <w:lang w:val="de-DE"/>
        </w:rPr>
        <w:t>tiviert werden könnte. Aufgrund der geringen Zahl finanzkräftiger Großunternehmen in ST sollten auch KMU (z. B. aus der Pflanzenzuchtwirtschaft) prüfen, ob sie in gemeinsamer Anstrengung die erforderlichen Mittel bereitstellen kö</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nen. Die Unternehmen hätten damit die Möglichkeit, die Bildung bzw. den Erhalt von benötigten wissenschaftlichen Kompetenzfeldern in der Region zu beeinflussen.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_041l-4</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Schließlich sollte geprüft werden, ob Wirtschaftsfördermittel des Landes in den genannten Bereichen teilwe</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 xml:space="preserve">se an eine Verpflichtung zur Zusammenarbeit mit den HS des Landes geknüpft werden können. </w:t>
      </w:r>
    </w:p>
    <w:p w:rsidR="007A356B" w:rsidRPr="00C21FCE" w:rsidRDefault="007A356B" w:rsidP="00A17BF2">
      <w:pPr>
        <w:pStyle w:val="berschrift3"/>
        <w:rPr>
          <w:lang w:val="de-DE"/>
        </w:rPr>
      </w:pPr>
      <w:bookmarkStart w:id="45" w:name="_Toc364962017"/>
      <w:bookmarkStart w:id="46" w:name="_Toc365820298"/>
      <w:r w:rsidRPr="00C21FCE">
        <w:rPr>
          <w:lang w:val="de-DE"/>
        </w:rPr>
        <w:t>III.4 Wissenschaftliche Weiterbildung</w:t>
      </w:r>
      <w:bookmarkEnd w:id="45"/>
      <w:bookmarkEnd w:id="46"/>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Land und HS sind sich einig, dass ein wesentlicher Teil des wissenschaftlichen Lehrangebots den Bedürfnissen des regionalen Arbeitsmarktes entsprechen soll. Hierbei kommt der wissenschaftlichen Weiterbildung, die in ST wie auch in anderen BL zum Aufgabenspektrum der HS zählt (§ 16 HSG LSA), eine besondere Bedeutung zu. Die HS des Landes haben sich daher in den Ra</w:t>
      </w:r>
      <w:r w:rsidRPr="00C21FCE">
        <w:rPr>
          <w:rFonts w:asciiTheme="minorHAnsi" w:hAnsiTheme="minorHAnsi" w:cs="Swift Com"/>
          <w:sz w:val="16"/>
          <w:szCs w:val="20"/>
          <w:lang w:val="de-DE"/>
        </w:rPr>
        <w:t>h</w:t>
      </w:r>
      <w:r w:rsidRPr="00C21FCE">
        <w:rPr>
          <w:rFonts w:asciiTheme="minorHAnsi" w:hAnsiTheme="minorHAnsi" w:cs="Swift Com"/>
          <w:sz w:val="16"/>
          <w:szCs w:val="20"/>
          <w:lang w:val="de-DE"/>
        </w:rPr>
        <w:t>menvereinbarungen zu den ZV 2011-2013 verpflichtet, die Organisation und Struktur von wissenschaftlicher Weiterbildung und berufsbegleitenden wissenschaftlichem Erststudium verbindlich festzulegen. Sie haben ferner zugesagt, ihre Angebote zum l</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benslangen Lernen unter Berücksichtigung von Durchlässigkeit und der Anrechnung von außerhochschulisch erworbenen Kenn</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nissen und Fähigkeiten weiter zu profilieren</w:t>
      </w:r>
      <w:r w:rsidRPr="00C21FCE">
        <w:rPr>
          <w:rStyle w:val="Funotenzeichen"/>
          <w:rFonts w:asciiTheme="minorHAnsi" w:hAnsiTheme="minorHAnsi" w:cs="Swift Com"/>
          <w:sz w:val="16"/>
          <w:szCs w:val="20"/>
          <w:lang w:val="de-DE"/>
        </w:rPr>
        <w:footnoteReference w:id="84"/>
      </w:r>
      <w:r w:rsidR="005B43E7">
        <w:rPr>
          <w:rFonts w:asciiTheme="minorHAnsi" w:hAnsiTheme="minorHAnsi" w:cs="Swift Com"/>
          <w:sz w:val="16"/>
          <w:szCs w:val="20"/>
          <w:lang w:val="de-DE"/>
        </w:rPr>
        <w:t xml:space="preserve"> [</w:t>
      </w:r>
      <w:r w:rsidR="005B43E7" w:rsidRPr="005B43E7">
        <w:rPr>
          <w:rFonts w:asciiTheme="minorHAnsi" w:hAnsiTheme="minorHAnsi" w:cs="Swift Com"/>
          <w:color w:val="FF0000"/>
          <w:sz w:val="16"/>
          <w:szCs w:val="20"/>
          <w:lang w:val="de-DE"/>
        </w:rPr>
        <w:t>HSG-LSA</w:t>
      </w:r>
      <w:r w:rsidR="005B43E7">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Alle HS im Land haben wissenschaftliche Weiterbildungsangebote in ihrem Portfolio. Dabei wird sowohl hinsichtlich der angestre</w:t>
      </w:r>
      <w:r w:rsidRPr="00C21FCE">
        <w:rPr>
          <w:rFonts w:asciiTheme="minorHAnsi" w:hAnsiTheme="minorHAnsi" w:cs="Swift Com"/>
          <w:sz w:val="16"/>
          <w:szCs w:val="20"/>
          <w:lang w:val="de-DE"/>
        </w:rPr>
        <w:t>b</w:t>
      </w:r>
      <w:r w:rsidRPr="00C21FCE">
        <w:rPr>
          <w:rFonts w:asciiTheme="minorHAnsi" w:hAnsiTheme="minorHAnsi" w:cs="Swift Com"/>
          <w:sz w:val="16"/>
          <w:szCs w:val="20"/>
          <w:lang w:val="de-DE"/>
        </w:rPr>
        <w:t>ten Abschlüsse (z. B. MA, Zertifikat) als auch der Lehrformate (z. B. Fernstudium, berufsbegleitendes Studium) ein erfreulich bre</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tes Spektrum abgedeckt. Es wird sehr begrüßt, dass die Angebote in einem zentralen Weiterbildungsportal der Landesstelle für wissenschaftliche Weiterbildung</w:t>
      </w:r>
      <w:r w:rsidRPr="00C21FCE">
        <w:rPr>
          <w:rStyle w:val="Funotenzeichen"/>
          <w:rFonts w:asciiTheme="minorHAnsi" w:hAnsiTheme="minorHAnsi" w:cs="Swift Com"/>
          <w:sz w:val="16"/>
          <w:szCs w:val="20"/>
          <w:lang w:val="de-DE"/>
        </w:rPr>
        <w:footnoteReference w:id="85"/>
      </w:r>
      <w:r w:rsidRPr="00C21FCE">
        <w:rPr>
          <w:rFonts w:asciiTheme="minorHAnsi" w:hAnsiTheme="minorHAnsi" w:cs="Swift Com"/>
          <w:sz w:val="16"/>
          <w:szCs w:val="20"/>
          <w:lang w:val="de-DE"/>
        </w:rPr>
        <w:t xml:space="preserve">  gebündelt sind und dort von Unternehmen und Weiterbildungsinteressierten nach verschied</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 xml:space="preserve">nen Kriterien durchsucht werden können. </w:t>
      </w:r>
    </w:p>
    <w:p w:rsidR="007A356B" w:rsidRPr="002E5568" w:rsidRDefault="007A356B" w:rsidP="003D54F1">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_042</w:t>
      </w:r>
      <w:r w:rsidRPr="00C21FCE">
        <w:rPr>
          <w:rFonts w:asciiTheme="minorHAnsi" w:hAnsiTheme="minorHAnsi"/>
          <w:sz w:val="16"/>
          <w:szCs w:val="20"/>
          <w:lang w:val="de-DE"/>
        </w:rPr>
        <w:t>:</w:t>
      </w:r>
      <w:r w:rsidRPr="00C21FCE">
        <w:rPr>
          <w:rFonts w:asciiTheme="minorHAnsi" w:hAnsiTheme="minorHAnsi"/>
          <w:sz w:val="18"/>
          <w:szCs w:val="20"/>
          <w:lang w:val="de-DE"/>
        </w:rPr>
        <w:t xml:space="preserve"> </w:t>
      </w:r>
      <w:r w:rsidRPr="00C21FCE">
        <w:rPr>
          <w:rFonts w:asciiTheme="minorHAnsi" w:hAnsiTheme="minorHAnsi" w:cs="Swift Com"/>
          <w:sz w:val="16"/>
          <w:szCs w:val="20"/>
          <w:lang w:val="de-DE"/>
        </w:rPr>
        <w:t>Die Nachfrage der Wirtschaft nach den Weiterbildungsangeboten der HS bewegt sich im Land jedoch auf einem insgesamt niedrigen Niveau. Die Gründe hierfür sind nicht eindeutig zu benennen, dürften aber größtenteils in der regionalen Wirtschaft</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 xml:space="preserve">struktur liegen. Es ist davon auszugehen, dass es den KMU im Land vielfach an der Finanzkraft und dem Bedarf an Führungskräften fehlt, um ihre Mitarbeiter für Weiterbildungsmaßnahmen freizustellen und die Kosten dafür zu tragen. Außerdem ist in vielen KMU das Bewusstsein für den Nutzen der </w:t>
      </w:r>
      <w:r w:rsidRPr="002E5568">
        <w:rPr>
          <w:rFonts w:asciiTheme="minorHAnsi" w:hAnsiTheme="minorHAnsi" w:cs="Swift Com"/>
          <w:sz w:val="16"/>
          <w:szCs w:val="20"/>
          <w:lang w:val="de-DE"/>
        </w:rPr>
        <w:t>Weiterbildung noch nicht hinlänglich ausgeprägt</w:t>
      </w:r>
      <w:r w:rsidR="00337DEC" w:rsidRPr="002E5568">
        <w:rPr>
          <w:rFonts w:asciiTheme="minorHAnsi" w:hAnsiTheme="minorHAnsi" w:cs="Swift Com"/>
          <w:sz w:val="16"/>
          <w:szCs w:val="20"/>
          <w:lang w:val="de-DE"/>
        </w:rPr>
        <w:t xml:space="preserve"> </w:t>
      </w:r>
      <w:r w:rsidR="00337DEC" w:rsidRPr="002E5568">
        <w:rPr>
          <w:rFonts w:asciiTheme="minorHAnsi" w:hAnsiTheme="minorHAnsi"/>
          <w:sz w:val="16"/>
          <w:lang w:val="de-DE"/>
        </w:rPr>
        <w:t>[</w:t>
      </w:r>
      <w:r w:rsidR="00337DEC" w:rsidRPr="002E5568">
        <w:rPr>
          <w:rFonts w:asciiTheme="minorHAnsi" w:hAnsiTheme="minorHAnsi"/>
          <w:color w:val="FF0000"/>
          <w:sz w:val="16"/>
          <w:lang w:val="de-DE"/>
        </w:rPr>
        <w:t>WTT</w:t>
      </w:r>
      <w:r w:rsidR="00337DEC" w:rsidRPr="002E5568">
        <w:rPr>
          <w:rFonts w:asciiTheme="minorHAnsi" w:hAnsiTheme="minorHAnsi"/>
          <w:sz w:val="16"/>
          <w:lang w:val="de-DE"/>
        </w:rPr>
        <w:t xml:space="preserve">] </w:t>
      </w:r>
      <w:r w:rsidR="00BE3B45" w:rsidRPr="002E5568">
        <w:rPr>
          <w:rFonts w:asciiTheme="minorHAnsi" w:hAnsiTheme="minorHAnsi"/>
          <w:sz w:val="16"/>
          <w:lang w:val="de-DE"/>
        </w:rPr>
        <w:t>[</w:t>
      </w:r>
      <w:r w:rsidR="00BE3B45" w:rsidRPr="002E5568">
        <w:rPr>
          <w:rFonts w:asciiTheme="minorHAnsi" w:hAnsiTheme="minorHAnsi"/>
          <w:color w:val="FF0000"/>
          <w:sz w:val="16"/>
          <w:lang w:val="de-DE"/>
        </w:rPr>
        <w:t>WBi</w:t>
      </w:r>
      <w:r w:rsidR="00BE3B45" w:rsidRPr="002E5568">
        <w:rPr>
          <w:rFonts w:asciiTheme="minorHAnsi" w:hAnsiTheme="minorHAnsi"/>
          <w:sz w:val="16"/>
          <w:lang w:val="de-DE"/>
        </w:rPr>
        <w:t xml:space="preserve">] </w:t>
      </w:r>
      <w:r w:rsidR="00337DEC" w:rsidRPr="002E5568">
        <w:rPr>
          <w:rFonts w:asciiTheme="minorHAnsi" w:hAnsiTheme="minorHAnsi"/>
          <w:sz w:val="16"/>
          <w:lang w:val="de-DE"/>
        </w:rPr>
        <w:t>[</w:t>
      </w:r>
      <w:r w:rsidR="00337DEC" w:rsidRPr="002E5568">
        <w:rPr>
          <w:rFonts w:asciiTheme="minorHAnsi" w:hAnsiTheme="minorHAnsi"/>
          <w:color w:val="FF0000"/>
          <w:sz w:val="16"/>
          <w:lang w:val="de-DE"/>
        </w:rPr>
        <w:t>KMU</w:t>
      </w:r>
      <w:r w:rsidR="00337DEC" w:rsidRPr="002E5568">
        <w:rPr>
          <w:rFonts w:asciiTheme="minorHAnsi" w:hAnsiTheme="minorHAnsi"/>
          <w:sz w:val="16"/>
          <w:lang w:val="de-DE"/>
        </w:rPr>
        <w:t>] [</w:t>
      </w:r>
      <w:r w:rsidR="00337DEC" w:rsidRPr="002E5568">
        <w:rPr>
          <w:rFonts w:asciiTheme="minorHAnsi" w:hAnsiTheme="minorHAnsi"/>
          <w:color w:val="FF0000"/>
          <w:sz w:val="16"/>
          <w:lang w:val="de-DE"/>
        </w:rPr>
        <w:t>REG</w:t>
      </w:r>
      <w:r w:rsidR="00337DEC" w:rsidRPr="002E5568">
        <w:rPr>
          <w:rFonts w:asciiTheme="minorHAnsi" w:hAnsiTheme="minorHAnsi"/>
          <w:sz w:val="16"/>
          <w:lang w:val="de-DE"/>
        </w:rPr>
        <w:t>]</w:t>
      </w:r>
      <w:r w:rsidRPr="002E5568">
        <w:rPr>
          <w:rFonts w:asciiTheme="minorHAnsi" w:hAnsiTheme="minorHAnsi" w:cs="Swift Com"/>
          <w:sz w:val="16"/>
          <w:szCs w:val="20"/>
          <w:lang w:val="de-DE"/>
        </w:rPr>
        <w:t xml:space="preserve">. </w:t>
      </w:r>
    </w:p>
    <w:p w:rsidR="007A356B" w:rsidRPr="002E5568" w:rsidRDefault="007A356B" w:rsidP="003D54F1">
      <w:pPr>
        <w:autoSpaceDE w:val="0"/>
        <w:autoSpaceDN w:val="0"/>
        <w:adjustRightInd w:val="0"/>
        <w:spacing w:before="60"/>
        <w:jc w:val="both"/>
        <w:rPr>
          <w:rFonts w:asciiTheme="minorHAnsi" w:hAnsiTheme="minorHAnsi" w:cs="Swift Com"/>
          <w:sz w:val="16"/>
          <w:szCs w:val="20"/>
          <w:lang w:val="de-DE"/>
        </w:rPr>
      </w:pPr>
      <w:r w:rsidRPr="002E5568">
        <w:rPr>
          <w:rFonts w:asciiTheme="minorHAnsi" w:hAnsiTheme="minorHAnsi" w:cs="Swift Com"/>
          <w:sz w:val="16"/>
          <w:szCs w:val="20"/>
          <w:lang w:val="de-DE"/>
        </w:rPr>
        <w:t>Gleichzeitig geht aufgrund der demografischen Entwicklung in ST die Zahl der Personen im erwerbsfähigen Alter zurück (</w:t>
      </w:r>
      <w:r w:rsidRPr="002E5568">
        <w:rPr>
          <w:rFonts w:asciiTheme="minorHAnsi" w:hAnsiTheme="minorHAnsi" w:cs="Swift Com"/>
          <w:color w:val="FF0000"/>
          <w:sz w:val="16"/>
          <w:szCs w:val="20"/>
          <w:lang w:val="de-DE"/>
        </w:rPr>
        <w:t>vgl. Kap. A.IV.1</w:t>
      </w:r>
      <w:r w:rsidRPr="002E5568">
        <w:rPr>
          <w:rFonts w:asciiTheme="minorHAnsi" w:hAnsiTheme="minorHAnsi" w:cs="Swift Com"/>
          <w:sz w:val="16"/>
          <w:szCs w:val="20"/>
          <w:lang w:val="de-DE"/>
        </w:rPr>
        <w:t>). Diese Situation stellt die Unternehmen in wachsendem Maße vor Herausforderungen bei der Deckung ihres Fach- und Führungskräftebedarfs. Die wissenschaftliche Weiterqualifizierung von älterer Belegschaft sowie die Gewinnung von Nachwuch</w:t>
      </w:r>
      <w:r w:rsidRPr="002E5568">
        <w:rPr>
          <w:rFonts w:asciiTheme="minorHAnsi" w:hAnsiTheme="minorHAnsi" w:cs="Swift Com"/>
          <w:sz w:val="16"/>
          <w:szCs w:val="20"/>
          <w:lang w:val="de-DE"/>
        </w:rPr>
        <w:t>s</w:t>
      </w:r>
      <w:r w:rsidRPr="002E5568">
        <w:rPr>
          <w:rFonts w:asciiTheme="minorHAnsi" w:hAnsiTheme="minorHAnsi" w:cs="Swift Com"/>
          <w:sz w:val="16"/>
          <w:szCs w:val="20"/>
          <w:lang w:val="de-DE"/>
        </w:rPr>
        <w:t>kräften aus den HS des Landes müssen daher eine bedeutende Rolle bei der Fachkräftesicherung der regionalen Wirtschaft spi</w:t>
      </w:r>
      <w:r w:rsidRPr="002E5568">
        <w:rPr>
          <w:rFonts w:asciiTheme="minorHAnsi" w:hAnsiTheme="minorHAnsi" w:cs="Swift Com"/>
          <w:sz w:val="16"/>
          <w:szCs w:val="20"/>
          <w:lang w:val="de-DE"/>
        </w:rPr>
        <w:t>e</w:t>
      </w:r>
      <w:r w:rsidRPr="002E5568">
        <w:rPr>
          <w:rFonts w:asciiTheme="minorHAnsi" w:hAnsiTheme="minorHAnsi" w:cs="Swift Com"/>
          <w:sz w:val="16"/>
          <w:szCs w:val="20"/>
          <w:lang w:val="de-DE"/>
        </w:rPr>
        <w:t xml:space="preserve">len. Mit den empfohlenen Maßnahmen zur stärkeren Vernetzung von Wissenschaft und Wirtschaft können die Unternehmen für die Bedeutung der HS in einer nachhaltigen Fachkräftesicherungsstrategie sensibilisiert werden. </w:t>
      </w:r>
    </w:p>
    <w:p w:rsidR="007A356B" w:rsidRPr="002E5568" w:rsidRDefault="007A356B" w:rsidP="003D54F1">
      <w:pPr>
        <w:autoSpaceDE w:val="0"/>
        <w:autoSpaceDN w:val="0"/>
        <w:adjustRightInd w:val="0"/>
        <w:spacing w:before="60"/>
        <w:jc w:val="both"/>
        <w:rPr>
          <w:rFonts w:asciiTheme="minorHAnsi" w:hAnsiTheme="minorHAnsi" w:cs="Swift Com"/>
          <w:sz w:val="16"/>
          <w:szCs w:val="20"/>
          <w:lang w:val="de-DE"/>
        </w:rPr>
      </w:pPr>
      <w:r w:rsidRPr="002E5568">
        <w:rPr>
          <w:rFonts w:asciiTheme="minorHAnsi" w:hAnsiTheme="minorHAnsi"/>
          <w:color w:val="FF0000"/>
          <w:sz w:val="16"/>
          <w:szCs w:val="20"/>
          <w:lang w:val="de-DE"/>
        </w:rPr>
        <w:t>WR</w:t>
      </w:r>
      <w:r w:rsidRPr="002E5568">
        <w:rPr>
          <w:rFonts w:asciiTheme="minorHAnsi" w:hAnsiTheme="minorHAnsi"/>
          <w:sz w:val="12"/>
          <w:szCs w:val="20"/>
          <w:lang w:val="de-DE"/>
        </w:rPr>
        <w:t>_043</w:t>
      </w:r>
      <w:r w:rsidRPr="002E5568">
        <w:rPr>
          <w:rFonts w:asciiTheme="minorHAnsi" w:hAnsiTheme="minorHAnsi"/>
          <w:sz w:val="16"/>
          <w:szCs w:val="20"/>
          <w:lang w:val="de-DE"/>
        </w:rPr>
        <w:t>:</w:t>
      </w:r>
      <w:r w:rsidRPr="002E5568">
        <w:rPr>
          <w:rFonts w:asciiTheme="minorHAnsi" w:hAnsiTheme="minorHAnsi"/>
          <w:sz w:val="18"/>
          <w:szCs w:val="20"/>
          <w:lang w:val="de-DE"/>
        </w:rPr>
        <w:t xml:space="preserve"> </w:t>
      </w:r>
      <w:r w:rsidRPr="002E5568">
        <w:rPr>
          <w:rFonts w:asciiTheme="minorHAnsi" w:hAnsiTheme="minorHAnsi" w:cs="Swift Com"/>
          <w:sz w:val="16"/>
          <w:szCs w:val="20"/>
          <w:lang w:val="de-DE"/>
        </w:rPr>
        <w:t>Darüber hinaus sollten folgende Maßnahmen ergriffen werden, um die wissenschaftliche Weiterbildung in ST zum Nutzen von HS und Unternehmen zu stärken</w:t>
      </w:r>
      <w:r w:rsidR="00337DEC" w:rsidRPr="002E5568">
        <w:rPr>
          <w:rFonts w:asciiTheme="minorHAnsi" w:hAnsiTheme="minorHAnsi" w:cs="Swift Com"/>
          <w:sz w:val="16"/>
          <w:szCs w:val="20"/>
          <w:lang w:val="de-DE"/>
        </w:rPr>
        <w:t xml:space="preserve"> </w:t>
      </w:r>
      <w:r w:rsidR="00337DEC" w:rsidRPr="002E5568">
        <w:rPr>
          <w:rFonts w:asciiTheme="minorHAnsi" w:hAnsiTheme="minorHAnsi"/>
          <w:sz w:val="16"/>
          <w:lang w:val="de-DE"/>
        </w:rPr>
        <w:t>[</w:t>
      </w:r>
      <w:r w:rsidR="00337DEC" w:rsidRPr="002E5568">
        <w:rPr>
          <w:rFonts w:asciiTheme="minorHAnsi" w:hAnsiTheme="minorHAnsi"/>
          <w:color w:val="FF0000"/>
          <w:sz w:val="16"/>
          <w:lang w:val="de-DE"/>
        </w:rPr>
        <w:t>WBi</w:t>
      </w:r>
      <w:r w:rsidR="00337DEC" w:rsidRPr="002E5568">
        <w:rPr>
          <w:rFonts w:asciiTheme="minorHAnsi" w:hAnsiTheme="minorHAnsi"/>
          <w:sz w:val="16"/>
          <w:lang w:val="de-DE"/>
        </w:rPr>
        <w:t>]</w:t>
      </w:r>
      <w:r w:rsidR="000B295E" w:rsidRPr="002E5568">
        <w:rPr>
          <w:rFonts w:asciiTheme="minorHAnsi" w:hAnsiTheme="minorHAnsi" w:cs="Swift Com"/>
          <w:sz w:val="16"/>
          <w:szCs w:val="20"/>
          <w:lang w:val="de-DE"/>
        </w:rPr>
        <w:t xml:space="preserve"> [</w:t>
      </w:r>
      <w:r w:rsidR="000B295E" w:rsidRPr="002E5568">
        <w:rPr>
          <w:rFonts w:asciiTheme="minorHAnsi" w:hAnsiTheme="minorHAnsi" w:cs="Swift Com"/>
          <w:color w:val="FF0000"/>
          <w:sz w:val="16"/>
          <w:szCs w:val="20"/>
          <w:lang w:val="de-DE"/>
        </w:rPr>
        <w:t>BAMA</w:t>
      </w:r>
      <w:r w:rsidR="000B295E" w:rsidRPr="002E5568">
        <w:rPr>
          <w:rFonts w:asciiTheme="minorHAnsi" w:hAnsiTheme="minorHAnsi" w:cs="Swift Com"/>
          <w:sz w:val="16"/>
          <w:szCs w:val="20"/>
          <w:lang w:val="de-DE"/>
        </w:rPr>
        <w:t xml:space="preserve">] </w:t>
      </w:r>
      <w:r w:rsidR="002A1F5B" w:rsidRPr="002E5568">
        <w:rPr>
          <w:rFonts w:asciiTheme="minorHAnsi" w:hAnsiTheme="minorHAnsi"/>
          <w:sz w:val="16"/>
          <w:lang w:val="de-DE"/>
        </w:rPr>
        <w:t>[</w:t>
      </w:r>
      <w:r w:rsidR="002A1F5B" w:rsidRPr="002E5568">
        <w:rPr>
          <w:rFonts w:asciiTheme="minorHAnsi" w:hAnsiTheme="minorHAnsi"/>
          <w:color w:val="FF0000"/>
          <w:sz w:val="16"/>
          <w:lang w:val="de-DE"/>
        </w:rPr>
        <w:t>FKr</w:t>
      </w:r>
      <w:r w:rsidR="002A1F5B" w:rsidRPr="002E5568">
        <w:rPr>
          <w:rFonts w:asciiTheme="minorHAnsi" w:hAnsiTheme="minorHAnsi"/>
          <w:sz w:val="16"/>
          <w:lang w:val="de-DE"/>
        </w:rPr>
        <w:t xml:space="preserve">] </w:t>
      </w:r>
      <w:r w:rsidR="000B295E" w:rsidRPr="002E5568">
        <w:rPr>
          <w:rFonts w:asciiTheme="minorHAnsi" w:hAnsiTheme="minorHAnsi" w:cs="Swift Com"/>
          <w:sz w:val="16"/>
          <w:szCs w:val="20"/>
          <w:lang w:val="de-DE"/>
        </w:rPr>
        <w:t>[</w:t>
      </w:r>
      <w:r w:rsidR="000B295E" w:rsidRPr="002E5568">
        <w:rPr>
          <w:rFonts w:asciiTheme="minorHAnsi" w:hAnsiTheme="minorHAnsi" w:cs="Swift Com"/>
          <w:color w:val="FF0000"/>
          <w:sz w:val="16"/>
          <w:szCs w:val="20"/>
          <w:lang w:val="de-DE"/>
        </w:rPr>
        <w:t>ABS</w:t>
      </w:r>
      <w:r w:rsidR="000B295E" w:rsidRPr="002E5568">
        <w:rPr>
          <w:rFonts w:asciiTheme="minorHAnsi" w:hAnsiTheme="minorHAnsi" w:cs="Swift Com"/>
          <w:sz w:val="16"/>
          <w:szCs w:val="20"/>
          <w:lang w:val="de-DE"/>
        </w:rPr>
        <w:t>]</w:t>
      </w:r>
      <w:r w:rsidRPr="002E5568">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2E5568">
        <w:rPr>
          <w:rFonts w:asciiTheme="minorHAnsi" w:hAnsiTheme="minorHAnsi"/>
          <w:color w:val="FF0000"/>
          <w:sz w:val="16"/>
          <w:szCs w:val="20"/>
          <w:lang w:val="de-DE"/>
        </w:rPr>
        <w:t>WR</w:t>
      </w:r>
      <w:r w:rsidRPr="002E5568">
        <w:rPr>
          <w:rFonts w:asciiTheme="minorHAnsi" w:hAnsiTheme="minorHAnsi"/>
          <w:sz w:val="12"/>
          <w:szCs w:val="20"/>
          <w:lang w:val="de-DE"/>
        </w:rPr>
        <w:t>_043a</w:t>
      </w:r>
      <w:r w:rsidRPr="002E5568">
        <w:rPr>
          <w:rFonts w:asciiTheme="minorHAnsi" w:hAnsiTheme="minorHAnsi"/>
          <w:sz w:val="16"/>
          <w:szCs w:val="20"/>
          <w:lang w:val="de-DE"/>
        </w:rPr>
        <w:t xml:space="preserve">: </w:t>
      </w:r>
      <w:r w:rsidRPr="002E5568">
        <w:rPr>
          <w:rFonts w:asciiTheme="minorHAnsi" w:hAnsiTheme="minorHAnsi" w:cs="Swift Com"/>
          <w:sz w:val="16"/>
          <w:szCs w:val="20"/>
          <w:lang w:val="de-DE"/>
        </w:rPr>
        <w:t>Insbesondere in den Transferschwerpunkten der HS</w:t>
      </w:r>
      <w:r w:rsidRPr="00C21FCE">
        <w:rPr>
          <w:rFonts w:asciiTheme="minorHAnsi" w:hAnsiTheme="minorHAnsi" w:cs="Swift Com"/>
          <w:sz w:val="16"/>
          <w:szCs w:val="20"/>
          <w:lang w:val="de-DE"/>
        </w:rPr>
        <w:t xml:space="preserve"> sollten in enger Kooperation mit Unternehmen, Kammern und Verbänden zielgruppengerechte Weiterbildungsangebote entwickelt und vermarktet werden. Dabei sollten auch die wenigen im Land angesiedelten Großunternehmen verstärkt eingebunden werden. Die Kooperationsplattformen</w:t>
      </w:r>
      <w:r w:rsidR="00705CCD">
        <w:rPr>
          <w:rFonts w:asciiTheme="minorHAnsi" w:hAnsiTheme="minorHAnsi" w:cs="Swift Com"/>
          <w:sz w:val="16"/>
          <w:szCs w:val="20"/>
          <w:lang w:val="de-DE"/>
        </w:rPr>
        <w:t xml:space="preserve"> </w:t>
      </w:r>
      <w:r w:rsidRPr="00C21FCE">
        <w:rPr>
          <w:rFonts w:asciiTheme="minorHAnsi" w:hAnsiTheme="minorHAnsi" w:cs="Swift Com"/>
          <w:sz w:val="16"/>
          <w:szCs w:val="20"/>
          <w:lang w:val="de-DE"/>
        </w:rPr>
        <w:t>sollten von den j</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weils beteiligten Universitäten und FH dazu genutzt werden, gemeinsame Weiterbildungsangebote zu entwickeln. Dabei sol</w:t>
      </w:r>
      <w:r w:rsidRPr="00C21FCE">
        <w:rPr>
          <w:rFonts w:asciiTheme="minorHAnsi" w:hAnsiTheme="minorHAnsi" w:cs="Swift Com"/>
          <w:sz w:val="16"/>
          <w:szCs w:val="20"/>
          <w:lang w:val="de-DE"/>
        </w:rPr>
        <w:t>l</w:t>
      </w:r>
      <w:r w:rsidRPr="00C21FCE">
        <w:rPr>
          <w:rFonts w:asciiTheme="minorHAnsi" w:hAnsiTheme="minorHAnsi" w:cs="Swift Com"/>
          <w:sz w:val="16"/>
          <w:szCs w:val="20"/>
          <w:lang w:val="de-DE"/>
        </w:rPr>
        <w:t>ten vermehrt Angebote mit Alleinstellungsmerkmal für eine überregionale Zielgruppe entwickelt werden</w:t>
      </w:r>
      <w:r w:rsidR="00D20C7D">
        <w:rPr>
          <w:rFonts w:asciiTheme="minorHAnsi" w:hAnsiTheme="minorHAnsi" w:cs="Swift Com"/>
          <w:sz w:val="16"/>
          <w:szCs w:val="20"/>
          <w:lang w:val="de-DE"/>
        </w:rPr>
        <w:t xml:space="preserve"> </w:t>
      </w:r>
      <w:r w:rsidR="00D20C7D">
        <w:rPr>
          <w:rFonts w:asciiTheme="minorHAnsi" w:hAnsiTheme="minorHAnsi"/>
          <w:sz w:val="16"/>
          <w:lang w:val="de-DE"/>
        </w:rPr>
        <w:t>[</w:t>
      </w:r>
      <w:r w:rsidR="00D20C7D">
        <w:rPr>
          <w:rFonts w:asciiTheme="minorHAnsi" w:hAnsiTheme="minorHAnsi"/>
          <w:color w:val="FF0000"/>
          <w:sz w:val="16"/>
          <w:lang w:val="de-DE"/>
        </w:rPr>
        <w:t>WTT</w:t>
      </w:r>
      <w:r w:rsidR="00D20C7D">
        <w:rPr>
          <w:rFonts w:asciiTheme="minorHAnsi" w:hAnsiTheme="minorHAnsi"/>
          <w:sz w:val="16"/>
          <w:lang w:val="de-DE"/>
        </w:rPr>
        <w:t>]</w:t>
      </w:r>
      <w:r w:rsidR="00D20C7D" w:rsidRPr="00D20C7D">
        <w:rPr>
          <w:rFonts w:asciiTheme="minorHAnsi" w:hAnsiTheme="minorHAnsi" w:cs="Swift Com"/>
          <w:sz w:val="16"/>
          <w:szCs w:val="20"/>
          <w:lang w:val="de-DE"/>
        </w:rPr>
        <w:t xml:space="preserve"> </w:t>
      </w:r>
      <w:r w:rsidR="00F00F9A">
        <w:rPr>
          <w:rFonts w:asciiTheme="minorHAnsi" w:hAnsiTheme="minorHAnsi"/>
          <w:sz w:val="16"/>
          <w:lang w:val="de-DE"/>
        </w:rPr>
        <w:t>[</w:t>
      </w:r>
      <w:r w:rsidR="00F00F9A" w:rsidRPr="00E41C62">
        <w:rPr>
          <w:rFonts w:asciiTheme="minorHAnsi" w:hAnsiTheme="minorHAnsi"/>
          <w:color w:val="FF0000"/>
          <w:sz w:val="16"/>
          <w:lang w:val="de-DE"/>
        </w:rPr>
        <w:t>TYP</w:t>
      </w:r>
      <w:r w:rsidR="00F00F9A" w:rsidRPr="00215FEC">
        <w:rPr>
          <w:rFonts w:asciiTheme="minorHAnsi" w:hAnsiTheme="minorHAnsi"/>
          <w:sz w:val="16"/>
          <w:lang w:val="de-DE"/>
        </w:rPr>
        <w:t>]</w:t>
      </w:r>
      <w:r w:rsidR="00F00F9A" w:rsidRPr="00D12D5B">
        <w:rPr>
          <w:rFonts w:asciiTheme="minorHAnsi" w:hAnsiTheme="minorHAnsi" w:cs="Swift Com"/>
          <w:sz w:val="16"/>
          <w:szCs w:val="20"/>
          <w:lang w:val="de-DE"/>
        </w:rPr>
        <w:t xml:space="preserve"> </w:t>
      </w:r>
      <w:r w:rsidR="00D20C7D" w:rsidRPr="00705CCD">
        <w:rPr>
          <w:rFonts w:asciiTheme="minorHAnsi" w:hAnsiTheme="minorHAnsi" w:cs="Swift Com"/>
          <w:sz w:val="16"/>
          <w:szCs w:val="20"/>
          <w:lang w:val="de-DE"/>
        </w:rPr>
        <w:t>[</w:t>
      </w:r>
      <w:r w:rsidR="00D20C7D" w:rsidRPr="00705CCD">
        <w:rPr>
          <w:rFonts w:asciiTheme="minorHAnsi" w:hAnsiTheme="minorHAnsi" w:cs="Swift Com"/>
          <w:color w:val="FF0000"/>
          <w:sz w:val="16"/>
          <w:szCs w:val="20"/>
          <w:lang w:val="de-DE"/>
        </w:rPr>
        <w:t>KpF</w:t>
      </w:r>
      <w:r w:rsidR="00D20C7D" w:rsidRPr="00705CCD">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_043b </w:t>
      </w:r>
      <w:r w:rsidRPr="006A5600">
        <w:rPr>
          <w:rFonts w:asciiTheme="minorHAnsi" w:hAnsiTheme="minorHAnsi"/>
          <w:sz w:val="16"/>
          <w:szCs w:val="20"/>
          <w:lang w:val="de-DE"/>
        </w:rPr>
        <w:t>e</w:t>
      </w:r>
      <w:r w:rsidRPr="00C21FCE">
        <w:rPr>
          <w:rFonts w:asciiTheme="minorHAnsi" w:hAnsiTheme="minorHAnsi" w:cs="Swift Com"/>
          <w:sz w:val="16"/>
          <w:szCs w:val="20"/>
          <w:lang w:val="de-DE"/>
        </w:rPr>
        <w:t>rwartet, dass berufsbegleitende Fernstudiengänge in Bereichen wie Polymerforschung / Kunststofftechnik oder Pflanzenzüchtung auf eine bundesweite Nachfrage stoßen. Weitere Beispiele hierfür existieren bereits an der HAh</w:t>
      </w:r>
      <w:r w:rsidRPr="00C21FCE">
        <w:rPr>
          <w:rStyle w:val="Funotenzeichen"/>
          <w:rFonts w:asciiTheme="minorHAnsi" w:hAnsiTheme="minorHAnsi" w:cs="Swift Com"/>
          <w:sz w:val="16"/>
          <w:szCs w:val="20"/>
          <w:lang w:val="de-DE"/>
        </w:rPr>
        <w:footnoteReference w:id="86"/>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_043c</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 xml:space="preserve">HS sollten ihr Angebot von weiterbildenden dualen Studiengängen ausbauen. Der WR sieht hier Unternehmen und HS gleichermaßen in der Verantwortung, durch klare vertragliche Regelungen / verbindliche Absprachen zur Integration der </w:t>
      </w:r>
      <w:r w:rsidRPr="00C21FCE">
        <w:rPr>
          <w:rFonts w:asciiTheme="minorHAnsi" w:hAnsiTheme="minorHAnsi" w:cs="Swift Com"/>
          <w:sz w:val="16"/>
          <w:szCs w:val="20"/>
          <w:lang w:val="de-DE"/>
        </w:rPr>
        <w:lastRenderedPageBreak/>
        <w:t>Lernorte HS und Betrieb für die Studierenden Planungssicherheit zu schaffen. Die HS können dabei von ihren Erfahrungen mit grundständigen dualen Studiengängen profitieren</w:t>
      </w:r>
      <w:r w:rsidRPr="00C21FCE">
        <w:rPr>
          <w:rStyle w:val="Funotenzeichen"/>
          <w:rFonts w:asciiTheme="minorHAnsi" w:hAnsiTheme="minorHAnsi" w:cs="Swift Com"/>
          <w:sz w:val="16"/>
          <w:szCs w:val="20"/>
          <w:lang w:val="de-DE"/>
        </w:rPr>
        <w:footnoteReference w:id="87"/>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_043d</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Auch das Angebot an Zertifikatskursen sollte in Absprache mit der regionalen Wirtschaft deutlich ausgebaut we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den</w:t>
      </w:r>
      <w:r w:rsidRPr="00C21FCE">
        <w:rPr>
          <w:rStyle w:val="Funotenzeichen"/>
          <w:rFonts w:asciiTheme="minorHAnsi" w:hAnsiTheme="minorHAnsi" w:cs="Swift Com"/>
          <w:sz w:val="16"/>
          <w:szCs w:val="20"/>
          <w:lang w:val="de-DE"/>
        </w:rPr>
        <w:footnoteReference w:id="88"/>
      </w:r>
      <w:r w:rsidRPr="00C21FCE">
        <w:rPr>
          <w:rFonts w:asciiTheme="minorHAnsi" w:hAnsiTheme="minorHAnsi" w:cs="Swift Com"/>
          <w:sz w:val="16"/>
          <w:szCs w:val="20"/>
          <w:lang w:val="de-DE"/>
        </w:rPr>
        <w:t>. Dabei sollten die einzelnen Kurse nach Möglichkeit zum Erwerb akademischer Abschlüsse kumulierbar sein</w:t>
      </w:r>
      <w:r w:rsidRPr="00C21FCE">
        <w:rPr>
          <w:rStyle w:val="Funotenzeichen"/>
          <w:rFonts w:asciiTheme="minorHAnsi" w:hAnsiTheme="minorHAnsi" w:cs="Swift Com"/>
          <w:sz w:val="16"/>
          <w:szCs w:val="20"/>
          <w:lang w:val="de-DE"/>
        </w:rPr>
        <w:footnoteReference w:id="89"/>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_043e</w:t>
      </w:r>
      <w:r w:rsidRPr="00C21FCE">
        <w:rPr>
          <w:rFonts w:asciiTheme="minorHAnsi" w:hAnsiTheme="minorHAnsi" w:cs="Swift Com"/>
          <w:sz w:val="16"/>
          <w:szCs w:val="20"/>
          <w:lang w:val="de-DE"/>
        </w:rPr>
        <w:t xml:space="preserve"> empfiehlt </w:t>
      </w:r>
      <w:r w:rsidRPr="00C21FCE">
        <w:rPr>
          <w:rFonts w:asciiTheme="minorHAnsi" w:hAnsiTheme="minorHAnsi" w:cs="Swift Com"/>
          <w:color w:val="FF0000"/>
          <w:sz w:val="16"/>
          <w:szCs w:val="20"/>
          <w:lang w:val="de-DE"/>
        </w:rPr>
        <w:t>Land</w:t>
      </w:r>
      <w:r w:rsidRPr="00C21FCE">
        <w:rPr>
          <w:rFonts w:asciiTheme="minorHAnsi" w:hAnsiTheme="minorHAnsi" w:cs="Swift Com"/>
          <w:sz w:val="16"/>
          <w:szCs w:val="20"/>
          <w:lang w:val="de-DE"/>
        </w:rPr>
        <w:t>, die im Jahr 2012 eingeführten Transfergutscheine auch zur Stimulierung der Nachfrage nach We</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 xml:space="preserve">terbildungsangeboten einzusetzen. Denkbar wäre es etwa, damit für Unternehmen unterhalb einer bestimmten Umsatz- </w:t>
      </w:r>
      <w:r w:rsidRPr="00C21FCE">
        <w:rPr>
          <w:rFonts w:asciiTheme="minorHAnsi" w:hAnsiTheme="minorHAnsi" w:cs="Swift Com"/>
          <w:sz w:val="16"/>
          <w:szCs w:val="20"/>
          <w:lang w:val="de-DE"/>
        </w:rPr>
        <w:t>o</w:t>
      </w:r>
      <w:r w:rsidRPr="00C21FCE">
        <w:rPr>
          <w:rFonts w:asciiTheme="minorHAnsi" w:hAnsiTheme="minorHAnsi" w:cs="Swift Com"/>
          <w:sz w:val="16"/>
          <w:szCs w:val="20"/>
          <w:lang w:val="de-DE"/>
        </w:rPr>
        <w:t>der Mitarbeiterschwelle einmalig einen Teil der Kosten für Weiterbildungsmaßnahmen ihrer Mitarbeiterinnen und Mitarbe</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ter zu übernehmen. Auf diese Art kann insbesondere bei KMU ein Bewusstsein für den Nutzen wissenschaftlicher Weiterbi</w:t>
      </w:r>
      <w:r w:rsidRPr="00C21FCE">
        <w:rPr>
          <w:rFonts w:asciiTheme="minorHAnsi" w:hAnsiTheme="minorHAnsi" w:cs="Swift Com"/>
          <w:sz w:val="16"/>
          <w:szCs w:val="20"/>
          <w:lang w:val="de-DE"/>
        </w:rPr>
        <w:t>l</w:t>
      </w:r>
      <w:r w:rsidRPr="00C21FCE">
        <w:rPr>
          <w:rFonts w:asciiTheme="minorHAnsi" w:hAnsiTheme="minorHAnsi" w:cs="Swift Com"/>
          <w:sz w:val="16"/>
          <w:szCs w:val="20"/>
          <w:lang w:val="de-DE"/>
        </w:rPr>
        <w:t>dung erzeugt werden, das idealerweise dazu führt, dass solche Angebote künftig vermehrt wahrgenommen werden</w:t>
      </w:r>
      <w:r w:rsidR="00337DEC">
        <w:rPr>
          <w:rFonts w:asciiTheme="minorHAnsi" w:hAnsiTheme="minorHAnsi" w:cs="Swift Com"/>
          <w:sz w:val="16"/>
          <w:szCs w:val="20"/>
          <w:lang w:val="de-DE"/>
        </w:rPr>
        <w:t xml:space="preserve"> </w:t>
      </w:r>
      <w:r w:rsidR="00337DEC">
        <w:rPr>
          <w:rFonts w:asciiTheme="minorHAnsi" w:hAnsiTheme="minorHAnsi"/>
          <w:sz w:val="16"/>
          <w:lang w:val="de-DE"/>
        </w:rPr>
        <w:t>[</w:t>
      </w:r>
      <w:r w:rsidR="00337DEC">
        <w:rPr>
          <w:rFonts w:asciiTheme="minorHAnsi" w:hAnsiTheme="minorHAnsi"/>
          <w:color w:val="FF0000"/>
          <w:sz w:val="16"/>
          <w:lang w:val="de-DE"/>
        </w:rPr>
        <w:t>IVU</w:t>
      </w:r>
      <w:r w:rsidR="00337DEC">
        <w:rPr>
          <w:rFonts w:asciiTheme="minorHAnsi" w:hAnsiTheme="minorHAnsi"/>
          <w:sz w:val="16"/>
          <w:lang w:val="de-DE"/>
        </w:rPr>
        <w:t>]</w:t>
      </w:r>
      <w:r w:rsidR="00337DEC" w:rsidRPr="00C21FCE">
        <w:rPr>
          <w:rFonts w:asciiTheme="minorHAnsi" w:hAnsiTheme="minorHAnsi" w:cs="Swift Com"/>
          <w:sz w:val="16"/>
          <w:szCs w:val="20"/>
          <w:lang w:val="de-DE"/>
        </w:rPr>
        <w:t>.</w:t>
      </w:r>
    </w:p>
    <w:p w:rsidR="007A356B" w:rsidRPr="00C21FCE" w:rsidRDefault="00337DEC"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_043</w:t>
      </w:r>
      <w:r>
        <w:rPr>
          <w:rFonts w:asciiTheme="minorHAnsi" w:hAnsiTheme="minorHAnsi"/>
          <w:sz w:val="12"/>
          <w:szCs w:val="20"/>
          <w:lang w:val="de-DE"/>
        </w:rPr>
        <w:t>f</w:t>
      </w:r>
      <w:r w:rsidRPr="00C21FCE">
        <w:rPr>
          <w:rFonts w:asciiTheme="minorHAnsi" w:hAnsiTheme="minorHAnsi" w:cs="Swift Com"/>
          <w:sz w:val="16"/>
          <w:szCs w:val="20"/>
          <w:lang w:val="de-DE"/>
        </w:rPr>
        <w:t xml:space="preserve"> </w:t>
      </w:r>
      <w:r w:rsidR="007A356B" w:rsidRPr="00C21FCE">
        <w:rPr>
          <w:rFonts w:asciiTheme="minorHAnsi" w:hAnsiTheme="minorHAnsi" w:cs="Swift Com"/>
          <w:sz w:val="16"/>
          <w:szCs w:val="20"/>
          <w:lang w:val="de-DE"/>
        </w:rPr>
        <w:t>Aus Ressourcengründen sollten die HS freie Kapazitäten in Modulen ihrer BA- und MA-Studiengänge möglichst auch für Weiterbildungsangebote nutzen</w:t>
      </w:r>
      <w:r w:rsidR="00D20C7D">
        <w:rPr>
          <w:rFonts w:asciiTheme="minorHAnsi" w:hAnsiTheme="minorHAnsi" w:cs="Swift Com"/>
          <w:sz w:val="16"/>
          <w:szCs w:val="20"/>
          <w:lang w:val="de-DE"/>
        </w:rPr>
        <w:t xml:space="preserve"> </w:t>
      </w:r>
      <w:r w:rsidR="00D20C7D">
        <w:rPr>
          <w:rFonts w:asciiTheme="minorHAnsi" w:hAnsiTheme="minorHAnsi"/>
          <w:sz w:val="16"/>
          <w:lang w:val="de-DE"/>
        </w:rPr>
        <w:t>[</w:t>
      </w:r>
      <w:r w:rsidR="00D20C7D">
        <w:rPr>
          <w:rFonts w:asciiTheme="minorHAnsi" w:hAnsiTheme="minorHAnsi"/>
          <w:color w:val="FF0000"/>
          <w:sz w:val="16"/>
          <w:lang w:val="de-DE"/>
        </w:rPr>
        <w:t>WTT</w:t>
      </w:r>
      <w:r w:rsidR="00D20C7D">
        <w:rPr>
          <w:rFonts w:asciiTheme="minorHAnsi" w:hAnsiTheme="minorHAnsi"/>
          <w:sz w:val="16"/>
          <w:lang w:val="de-DE"/>
        </w:rPr>
        <w:t>]</w:t>
      </w:r>
      <w:r w:rsidR="00D20C7D" w:rsidRPr="00D20C7D">
        <w:rPr>
          <w:rFonts w:asciiTheme="minorHAnsi" w:hAnsiTheme="minorHAnsi"/>
          <w:sz w:val="16"/>
          <w:lang w:val="de-DE"/>
        </w:rPr>
        <w:t xml:space="preserve"> </w:t>
      </w:r>
      <w:r>
        <w:rPr>
          <w:rFonts w:asciiTheme="minorHAnsi" w:hAnsiTheme="minorHAnsi"/>
          <w:sz w:val="16"/>
          <w:lang w:val="de-DE"/>
        </w:rPr>
        <w:t>[</w:t>
      </w:r>
      <w:r>
        <w:rPr>
          <w:rFonts w:asciiTheme="minorHAnsi" w:hAnsiTheme="minorHAnsi"/>
          <w:color w:val="FF0000"/>
          <w:sz w:val="16"/>
          <w:lang w:val="de-DE"/>
        </w:rPr>
        <w:t>BAMA</w:t>
      </w:r>
      <w:r>
        <w:rPr>
          <w:rFonts w:asciiTheme="minorHAnsi" w:hAnsiTheme="minorHAnsi"/>
          <w:sz w:val="16"/>
          <w:lang w:val="de-DE"/>
        </w:rPr>
        <w:t xml:space="preserve">]. </w:t>
      </w:r>
    </w:p>
    <w:p w:rsidR="007A356B" w:rsidRPr="002E5568" w:rsidRDefault="00337DEC"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_043</w:t>
      </w:r>
      <w:r>
        <w:rPr>
          <w:rFonts w:asciiTheme="minorHAnsi" w:hAnsiTheme="minorHAnsi"/>
          <w:sz w:val="12"/>
          <w:szCs w:val="20"/>
          <w:lang w:val="de-DE"/>
        </w:rPr>
        <w:t>g</w:t>
      </w:r>
      <w:r w:rsidRPr="00C21FCE">
        <w:rPr>
          <w:rFonts w:asciiTheme="minorHAnsi" w:hAnsiTheme="minorHAnsi" w:cs="Swift Com"/>
          <w:sz w:val="16"/>
          <w:szCs w:val="20"/>
          <w:lang w:val="de-DE"/>
        </w:rPr>
        <w:t xml:space="preserve"> </w:t>
      </w:r>
      <w:r w:rsidR="007A356B" w:rsidRPr="00C21FCE">
        <w:rPr>
          <w:rFonts w:asciiTheme="minorHAnsi" w:hAnsiTheme="minorHAnsi" w:cs="Swift Com"/>
          <w:sz w:val="16"/>
          <w:szCs w:val="20"/>
          <w:lang w:val="de-DE"/>
        </w:rPr>
        <w:t>Zusätzlich zu den Angeboten, die auf die regionalen Transferschwerpunkte ausgerichtet sind, sollten die HS ve</w:t>
      </w:r>
      <w:r w:rsidR="007A356B" w:rsidRPr="00C21FCE">
        <w:rPr>
          <w:rFonts w:asciiTheme="minorHAnsi" w:hAnsiTheme="minorHAnsi" w:cs="Swift Com"/>
          <w:sz w:val="16"/>
          <w:szCs w:val="20"/>
          <w:lang w:val="de-DE"/>
        </w:rPr>
        <w:t>r</w:t>
      </w:r>
      <w:r w:rsidR="007A356B" w:rsidRPr="00C21FCE">
        <w:rPr>
          <w:rFonts w:asciiTheme="minorHAnsi" w:hAnsiTheme="minorHAnsi" w:cs="Swift Com"/>
          <w:sz w:val="16"/>
          <w:szCs w:val="20"/>
          <w:lang w:val="de-DE"/>
        </w:rPr>
        <w:t>mehrt auch Angebote entwickeln, die sich an individuell Nachfragende („Selbstzahlerinnen und Selbstzahler“) richten. Um den räumlichen Einzugsbereich und damit den Adressatenkreis möglichst groß zu halten, sollten diese Angebote in erster L</w:t>
      </w:r>
      <w:r w:rsidR="007A356B" w:rsidRPr="00C21FCE">
        <w:rPr>
          <w:rFonts w:asciiTheme="minorHAnsi" w:hAnsiTheme="minorHAnsi" w:cs="Swift Com"/>
          <w:sz w:val="16"/>
          <w:szCs w:val="20"/>
          <w:lang w:val="de-DE"/>
        </w:rPr>
        <w:t>i</w:t>
      </w:r>
      <w:r w:rsidR="007A356B" w:rsidRPr="00C21FCE">
        <w:rPr>
          <w:rFonts w:asciiTheme="minorHAnsi" w:hAnsiTheme="minorHAnsi" w:cs="Swift Com"/>
          <w:sz w:val="16"/>
          <w:szCs w:val="20"/>
          <w:lang w:val="de-DE"/>
        </w:rPr>
        <w:t>nie als Fernstudiengänge unter Einsatz von E-Learning-Technologien konzipiert werden. Als Vorbild hierfür kann der beruf</w:t>
      </w:r>
      <w:r w:rsidR="007A356B" w:rsidRPr="00C21FCE">
        <w:rPr>
          <w:rFonts w:asciiTheme="minorHAnsi" w:hAnsiTheme="minorHAnsi" w:cs="Swift Com"/>
          <w:sz w:val="16"/>
          <w:szCs w:val="20"/>
          <w:lang w:val="de-DE"/>
        </w:rPr>
        <w:t>s</w:t>
      </w:r>
      <w:r w:rsidR="007A356B" w:rsidRPr="00C21FCE">
        <w:rPr>
          <w:rFonts w:asciiTheme="minorHAnsi" w:hAnsiTheme="minorHAnsi" w:cs="Swift Com"/>
          <w:sz w:val="16"/>
          <w:szCs w:val="20"/>
          <w:lang w:val="de-DE"/>
        </w:rPr>
        <w:t xml:space="preserve">begleitende MA-Studiengang „Online Radio“ an der MLU dienen, der auch als modulare Weiterbildung absolviert werden kann </w:t>
      </w:r>
      <w:r>
        <w:rPr>
          <w:rFonts w:asciiTheme="minorHAnsi" w:hAnsiTheme="minorHAnsi"/>
          <w:sz w:val="16"/>
          <w:lang w:val="de-DE"/>
        </w:rPr>
        <w:t>[</w:t>
      </w:r>
      <w:r w:rsidRPr="002E5568">
        <w:rPr>
          <w:rFonts w:asciiTheme="minorHAnsi" w:hAnsiTheme="minorHAnsi"/>
          <w:color w:val="FF0000"/>
          <w:sz w:val="16"/>
          <w:lang w:val="de-DE"/>
        </w:rPr>
        <w:t>WTT</w:t>
      </w:r>
      <w:r w:rsidRPr="002E5568">
        <w:rPr>
          <w:rFonts w:asciiTheme="minorHAnsi" w:hAnsiTheme="minorHAnsi"/>
          <w:sz w:val="16"/>
          <w:lang w:val="de-DE"/>
        </w:rPr>
        <w:t>] [</w:t>
      </w:r>
      <w:r w:rsidRPr="002E5568">
        <w:rPr>
          <w:rFonts w:asciiTheme="minorHAnsi" w:hAnsiTheme="minorHAnsi"/>
          <w:color w:val="FF0000"/>
          <w:sz w:val="16"/>
          <w:lang w:val="de-DE"/>
        </w:rPr>
        <w:t>KMU</w:t>
      </w:r>
      <w:r w:rsidRPr="002E5568">
        <w:rPr>
          <w:rFonts w:asciiTheme="minorHAnsi" w:hAnsiTheme="minorHAnsi"/>
          <w:sz w:val="16"/>
          <w:lang w:val="de-DE"/>
        </w:rPr>
        <w:t>] [</w:t>
      </w:r>
      <w:r w:rsidRPr="002E5568">
        <w:rPr>
          <w:rFonts w:asciiTheme="minorHAnsi" w:hAnsiTheme="minorHAnsi"/>
          <w:color w:val="FF0000"/>
          <w:sz w:val="16"/>
          <w:lang w:val="de-DE"/>
        </w:rPr>
        <w:t>REG</w:t>
      </w:r>
      <w:r w:rsidRPr="002E5568">
        <w:rPr>
          <w:rFonts w:asciiTheme="minorHAnsi" w:hAnsiTheme="minorHAnsi"/>
          <w:sz w:val="16"/>
          <w:lang w:val="de-DE"/>
        </w:rPr>
        <w:t>]</w:t>
      </w:r>
      <w:r w:rsidRPr="002E5568">
        <w:rPr>
          <w:rFonts w:asciiTheme="minorHAnsi" w:hAnsiTheme="minorHAnsi" w:cs="Swift Com"/>
          <w:sz w:val="16"/>
          <w:szCs w:val="20"/>
          <w:lang w:val="de-DE"/>
        </w:rPr>
        <w:t>.</w:t>
      </w:r>
    </w:p>
    <w:p w:rsidR="007A356B" w:rsidRPr="002E5568" w:rsidRDefault="00337DEC"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2E5568">
        <w:rPr>
          <w:rFonts w:asciiTheme="minorHAnsi" w:hAnsiTheme="minorHAnsi"/>
          <w:color w:val="FF0000"/>
          <w:sz w:val="16"/>
          <w:szCs w:val="20"/>
          <w:lang w:val="de-DE"/>
        </w:rPr>
        <w:t>WR</w:t>
      </w:r>
      <w:r w:rsidRPr="002E5568">
        <w:rPr>
          <w:rFonts w:asciiTheme="minorHAnsi" w:hAnsiTheme="minorHAnsi"/>
          <w:sz w:val="12"/>
          <w:szCs w:val="20"/>
          <w:lang w:val="de-DE"/>
        </w:rPr>
        <w:t>_043h</w:t>
      </w:r>
      <w:r w:rsidRPr="002E5568">
        <w:rPr>
          <w:rFonts w:asciiTheme="minorHAnsi" w:hAnsiTheme="minorHAnsi" w:cs="Swift Com"/>
          <w:sz w:val="16"/>
          <w:szCs w:val="20"/>
          <w:lang w:val="de-DE"/>
        </w:rPr>
        <w:t xml:space="preserve"> </w:t>
      </w:r>
      <w:r w:rsidR="007A356B" w:rsidRPr="002E5568">
        <w:rPr>
          <w:rFonts w:asciiTheme="minorHAnsi" w:hAnsiTheme="minorHAnsi" w:cs="Swift Com"/>
          <w:sz w:val="16"/>
          <w:szCs w:val="20"/>
          <w:lang w:val="de-DE"/>
        </w:rPr>
        <w:t>Die HS machen umfänglich von der gemäß § 111 HSG LSA gegebene</w:t>
      </w:r>
      <w:r w:rsidR="00F022BF" w:rsidRPr="002E5568">
        <w:rPr>
          <w:rFonts w:asciiTheme="minorHAnsi" w:hAnsiTheme="minorHAnsi" w:cs="Swift Com"/>
          <w:sz w:val="16"/>
          <w:szCs w:val="20"/>
          <w:lang w:val="de-DE"/>
        </w:rPr>
        <w:t>r</w:t>
      </w:r>
      <w:r w:rsidR="007A356B" w:rsidRPr="002E5568">
        <w:rPr>
          <w:rFonts w:asciiTheme="minorHAnsi" w:hAnsiTheme="minorHAnsi" w:cs="Swift Com"/>
          <w:sz w:val="16"/>
          <w:szCs w:val="20"/>
          <w:lang w:val="de-DE"/>
        </w:rPr>
        <w:t xml:space="preserve"> Möglichkeit Gebrauch, für ihre Weiterbi</w:t>
      </w:r>
      <w:r w:rsidR="007A356B" w:rsidRPr="002E5568">
        <w:rPr>
          <w:rFonts w:asciiTheme="minorHAnsi" w:hAnsiTheme="minorHAnsi" w:cs="Swift Com"/>
          <w:sz w:val="16"/>
          <w:szCs w:val="20"/>
          <w:lang w:val="de-DE"/>
        </w:rPr>
        <w:t>l</w:t>
      </w:r>
      <w:r w:rsidR="007A356B" w:rsidRPr="002E5568">
        <w:rPr>
          <w:rFonts w:asciiTheme="minorHAnsi" w:hAnsiTheme="minorHAnsi" w:cs="Swift Com"/>
          <w:sz w:val="16"/>
          <w:szCs w:val="20"/>
          <w:lang w:val="de-DE"/>
        </w:rPr>
        <w:t xml:space="preserve">dungsangebote Entgelte zu erheben. Dies gilt insbesondere für die berufsbegleitenden Studiengänge im MA- und BA-Bereich sowie für die Zertifikatskurse und Einzelveranstaltungen. </w:t>
      </w:r>
      <w:r w:rsidR="005B43E7" w:rsidRPr="002E5568">
        <w:rPr>
          <w:rFonts w:asciiTheme="minorHAnsi" w:hAnsiTheme="minorHAnsi" w:cs="Swift Com"/>
          <w:sz w:val="16"/>
          <w:szCs w:val="20"/>
          <w:lang w:val="de-DE"/>
        </w:rPr>
        <w:t>W</w:t>
      </w:r>
      <w:r w:rsidR="007A356B" w:rsidRPr="002E5568">
        <w:rPr>
          <w:rFonts w:asciiTheme="minorHAnsi" w:hAnsiTheme="minorHAnsi" w:cs="Swift Com"/>
          <w:sz w:val="16"/>
          <w:szCs w:val="20"/>
          <w:lang w:val="de-DE"/>
        </w:rPr>
        <w:t>o entgeltpflichtige Weiterbildungsangebote im Rahmen von N</w:t>
      </w:r>
      <w:r w:rsidR="007A356B" w:rsidRPr="002E5568">
        <w:rPr>
          <w:rFonts w:asciiTheme="minorHAnsi" w:hAnsiTheme="minorHAnsi" w:cs="Swift Com"/>
          <w:sz w:val="16"/>
          <w:szCs w:val="20"/>
          <w:lang w:val="de-DE"/>
        </w:rPr>
        <w:t>e</w:t>
      </w:r>
      <w:r w:rsidR="007A356B" w:rsidRPr="002E5568">
        <w:rPr>
          <w:rFonts w:asciiTheme="minorHAnsi" w:hAnsiTheme="minorHAnsi" w:cs="Swift Com"/>
          <w:sz w:val="16"/>
          <w:szCs w:val="20"/>
          <w:lang w:val="de-DE"/>
        </w:rPr>
        <w:t>bentätigkeiten erbracht werden, sollten die HS Sorge tragen, dass sie angemessen am Ertrag der Leistungen beteiligt werden</w:t>
      </w:r>
      <w:r w:rsidR="005B43E7" w:rsidRPr="002E5568">
        <w:rPr>
          <w:rFonts w:asciiTheme="minorHAnsi" w:hAnsiTheme="minorHAnsi" w:cs="Swift Com"/>
          <w:sz w:val="16"/>
          <w:szCs w:val="20"/>
          <w:lang w:val="de-DE"/>
        </w:rPr>
        <w:t xml:space="preserve"> [</w:t>
      </w:r>
      <w:r w:rsidR="005B43E7" w:rsidRPr="002E5568">
        <w:rPr>
          <w:rFonts w:asciiTheme="minorHAnsi" w:hAnsiTheme="minorHAnsi" w:cs="Swift Com"/>
          <w:color w:val="FF0000"/>
          <w:sz w:val="16"/>
          <w:szCs w:val="20"/>
          <w:lang w:val="de-DE"/>
        </w:rPr>
        <w:t>HSG-LSA</w:t>
      </w:r>
      <w:r w:rsidR="005B43E7" w:rsidRPr="002E5568">
        <w:rPr>
          <w:rFonts w:asciiTheme="minorHAnsi" w:hAnsiTheme="minorHAnsi" w:cs="Swift Com"/>
          <w:sz w:val="16"/>
          <w:szCs w:val="20"/>
          <w:lang w:val="de-DE"/>
        </w:rPr>
        <w:t>]</w:t>
      </w:r>
      <w:r w:rsidR="007A356B" w:rsidRPr="002E5568">
        <w:rPr>
          <w:rFonts w:asciiTheme="minorHAnsi" w:hAnsiTheme="minorHAnsi" w:cs="Swift Com"/>
          <w:sz w:val="16"/>
          <w:szCs w:val="20"/>
          <w:lang w:val="de-DE"/>
        </w:rPr>
        <w:t xml:space="preserve">. </w:t>
      </w:r>
    </w:p>
    <w:p w:rsidR="007A356B" w:rsidRPr="002E5568" w:rsidRDefault="00337DEC"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2E5568">
        <w:rPr>
          <w:rFonts w:asciiTheme="minorHAnsi" w:hAnsiTheme="minorHAnsi"/>
          <w:color w:val="FF0000"/>
          <w:sz w:val="16"/>
          <w:szCs w:val="20"/>
          <w:lang w:val="de-DE"/>
        </w:rPr>
        <w:t>WR</w:t>
      </w:r>
      <w:r w:rsidRPr="002E5568">
        <w:rPr>
          <w:rFonts w:asciiTheme="minorHAnsi" w:hAnsiTheme="minorHAnsi"/>
          <w:sz w:val="12"/>
          <w:szCs w:val="20"/>
          <w:lang w:val="de-DE"/>
        </w:rPr>
        <w:t>_043i</w:t>
      </w:r>
      <w:r w:rsidRPr="002E5568">
        <w:rPr>
          <w:rFonts w:asciiTheme="minorHAnsi" w:hAnsiTheme="minorHAnsi" w:cs="Swift Com"/>
          <w:sz w:val="16"/>
          <w:szCs w:val="20"/>
          <w:lang w:val="de-DE"/>
        </w:rPr>
        <w:t xml:space="preserve"> </w:t>
      </w:r>
      <w:r w:rsidR="007A356B" w:rsidRPr="002E5568">
        <w:rPr>
          <w:rFonts w:asciiTheme="minorHAnsi" w:hAnsiTheme="minorHAnsi" w:cs="Swift Com"/>
          <w:sz w:val="16"/>
          <w:szCs w:val="20"/>
          <w:lang w:val="de-DE"/>
        </w:rPr>
        <w:t>Das Weiterbildungsportal der Landesstelle für wissenschaftliche Weiterbildung bietet einen sehr komfortablen Zugriff auf die Angebote der HS und sollte unbedingt weitergeführt werden</w:t>
      </w:r>
      <w:r w:rsidRPr="002E5568">
        <w:rPr>
          <w:rFonts w:asciiTheme="minorHAnsi" w:hAnsiTheme="minorHAnsi" w:cs="Swift Com"/>
          <w:sz w:val="16"/>
          <w:szCs w:val="20"/>
          <w:lang w:val="de-DE"/>
        </w:rPr>
        <w:t xml:space="preserve"> </w:t>
      </w:r>
      <w:r w:rsidRPr="002E5568">
        <w:rPr>
          <w:rFonts w:asciiTheme="minorHAnsi" w:hAnsiTheme="minorHAnsi"/>
          <w:sz w:val="16"/>
          <w:lang w:val="de-DE"/>
        </w:rPr>
        <w:t>[</w:t>
      </w:r>
      <w:r w:rsidRPr="002E5568">
        <w:rPr>
          <w:rFonts w:asciiTheme="minorHAnsi" w:hAnsiTheme="minorHAnsi"/>
          <w:color w:val="FF0000"/>
          <w:sz w:val="16"/>
          <w:lang w:val="de-DE"/>
        </w:rPr>
        <w:t>WBi</w:t>
      </w:r>
      <w:r w:rsidRPr="002E5568">
        <w:rPr>
          <w:rFonts w:asciiTheme="minorHAnsi" w:hAnsiTheme="minorHAnsi"/>
          <w:sz w:val="16"/>
          <w:lang w:val="de-DE"/>
        </w:rPr>
        <w:t>] [</w:t>
      </w:r>
      <w:r w:rsidRPr="002E5568">
        <w:rPr>
          <w:rFonts w:asciiTheme="minorHAnsi" w:hAnsiTheme="minorHAnsi"/>
          <w:color w:val="FF0000"/>
          <w:sz w:val="16"/>
          <w:lang w:val="de-DE"/>
        </w:rPr>
        <w:t>WTT</w:t>
      </w:r>
      <w:r w:rsidRPr="002E5568">
        <w:rPr>
          <w:rFonts w:asciiTheme="minorHAnsi" w:hAnsiTheme="minorHAnsi"/>
          <w:sz w:val="16"/>
          <w:lang w:val="de-DE"/>
        </w:rPr>
        <w:t>] [</w:t>
      </w:r>
      <w:r w:rsidRPr="002E5568">
        <w:rPr>
          <w:rFonts w:asciiTheme="minorHAnsi" w:hAnsiTheme="minorHAnsi"/>
          <w:color w:val="FF0000"/>
          <w:sz w:val="16"/>
          <w:lang w:val="de-DE"/>
        </w:rPr>
        <w:t>REG</w:t>
      </w:r>
      <w:r w:rsidRPr="002E5568">
        <w:rPr>
          <w:rFonts w:asciiTheme="minorHAnsi" w:hAnsiTheme="minorHAnsi"/>
          <w:sz w:val="16"/>
          <w:lang w:val="de-DE"/>
        </w:rPr>
        <w:t>]</w:t>
      </w:r>
      <w:r w:rsidR="007A356B" w:rsidRPr="002E5568">
        <w:rPr>
          <w:rFonts w:asciiTheme="minorHAnsi" w:hAnsiTheme="minorHAnsi" w:cs="Swift Com"/>
          <w:sz w:val="16"/>
          <w:szCs w:val="20"/>
          <w:lang w:val="de-DE"/>
        </w:rPr>
        <w:t xml:space="preserve">. </w:t>
      </w:r>
    </w:p>
    <w:p w:rsidR="007A356B" w:rsidRPr="00C21FCE" w:rsidRDefault="00AB0F67" w:rsidP="00A17BF2">
      <w:pPr>
        <w:pStyle w:val="berschrift2"/>
        <w:rPr>
          <w:rFonts w:cs="CorpoS"/>
          <w:lang w:val="de-DE"/>
        </w:rPr>
      </w:pPr>
      <w:bookmarkStart w:id="47" w:name="_Toc364962018"/>
      <w:bookmarkStart w:id="48" w:name="_Toc365820299"/>
      <w:r>
        <w:rPr>
          <w:lang w:val="de-DE"/>
        </w:rPr>
        <w:t xml:space="preserve">B.IV </w:t>
      </w:r>
      <w:r>
        <w:rPr>
          <w:lang w:val="de-DE"/>
        </w:rPr>
        <w:tab/>
        <w:t>Zu</w:t>
      </w:r>
      <w:r w:rsidR="007A356B" w:rsidRPr="00C21FCE">
        <w:rPr>
          <w:lang w:val="de-DE"/>
        </w:rPr>
        <w:t xml:space="preserve"> </w:t>
      </w:r>
      <w:r w:rsidR="00AE65BF">
        <w:rPr>
          <w:lang w:val="de-DE"/>
        </w:rPr>
        <w:t xml:space="preserve">einzelnen </w:t>
      </w:r>
      <w:r w:rsidR="007A356B" w:rsidRPr="00C21FCE">
        <w:rPr>
          <w:lang w:val="de-DE"/>
        </w:rPr>
        <w:t>F</w:t>
      </w:r>
      <w:r w:rsidR="00AE65BF">
        <w:rPr>
          <w:lang w:val="de-DE"/>
        </w:rPr>
        <w:t>orschungs- und Lehrbereichen</w:t>
      </w:r>
      <w:bookmarkEnd w:id="47"/>
      <w:bookmarkEnd w:id="48"/>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Das Land hat den WR um eine gesonderte Befassung mit den Strukturen einzelner Forschungs- und Lehrbereiche gebeten. Dies betrifft die IW, die Agrarwissenschaften, die Kleinen Fächer an der MLU sowie die Lehramtsausbildung. </w:t>
      </w:r>
    </w:p>
    <w:p w:rsidR="007A356B" w:rsidRPr="00C21FCE" w:rsidRDefault="007A356B" w:rsidP="00A17BF2">
      <w:pPr>
        <w:pStyle w:val="berschrift3"/>
        <w:rPr>
          <w:lang w:val="de-DE"/>
        </w:rPr>
      </w:pPr>
      <w:bookmarkStart w:id="49" w:name="_Toc364962019"/>
      <w:bookmarkStart w:id="50" w:name="_Toc365820300"/>
      <w:r w:rsidRPr="00C21FCE">
        <w:rPr>
          <w:lang w:val="de-DE"/>
        </w:rPr>
        <w:t>IV.1 Ingenieurwissenschaften</w:t>
      </w:r>
      <w:bookmarkEnd w:id="49"/>
      <w:bookmarkEnd w:id="50"/>
      <w:r w:rsidRPr="00C21FCE">
        <w:rPr>
          <w:lang w:val="de-DE"/>
        </w:rPr>
        <w:t xml:space="preserve"> </w:t>
      </w:r>
    </w:p>
    <w:p w:rsidR="007A356B" w:rsidRPr="00C21FCE" w:rsidRDefault="007A356B" w:rsidP="00A17BF2">
      <w:pPr>
        <w:pStyle w:val="berschrift4"/>
        <w:rPr>
          <w:lang w:val="de-DE"/>
        </w:rPr>
      </w:pPr>
      <w:bookmarkStart w:id="51" w:name="_Toc364962020"/>
      <w:bookmarkStart w:id="52" w:name="_Toc365820301"/>
      <w:r w:rsidRPr="00C21FCE">
        <w:rPr>
          <w:lang w:val="de-DE"/>
        </w:rPr>
        <w:t>Zur Ausgangslage</w:t>
      </w:r>
      <w:bookmarkEnd w:id="51"/>
      <w:bookmarkEnd w:id="52"/>
    </w:p>
    <w:p w:rsidR="007A356B" w:rsidRPr="00C21FCE" w:rsidRDefault="007A356B" w:rsidP="006513F4">
      <w:pPr>
        <w:pStyle w:val="Textkrper"/>
        <w:rPr>
          <w:rFonts w:asciiTheme="minorHAnsi" w:hAnsiTheme="minorHAnsi"/>
          <w:sz w:val="16"/>
          <w:lang w:val="de-DE"/>
        </w:rPr>
      </w:pPr>
      <w:r w:rsidRPr="00C21FCE">
        <w:rPr>
          <w:rFonts w:asciiTheme="minorHAnsi" w:hAnsiTheme="minorHAnsi"/>
          <w:sz w:val="16"/>
          <w:lang w:val="de-DE"/>
        </w:rPr>
        <w:t>Die IW sind in ST an sechs der sieben HS angesiedelt (2010/2011: 13.000 Studierende in IW; 25%). Rund 300 der insgesamt 844 Professoren (ohne Medizin) weisen IW-Schwerpunkt auf</w:t>
      </w:r>
      <w:r w:rsidRPr="00C21FCE">
        <w:rPr>
          <w:rStyle w:val="Funotenzeichen"/>
          <w:rFonts w:asciiTheme="minorHAnsi" w:hAnsiTheme="minorHAnsi" w:cs="Swift Com"/>
          <w:sz w:val="16"/>
          <w:szCs w:val="20"/>
          <w:lang w:val="de-DE"/>
        </w:rPr>
        <w:footnoteReference w:id="90"/>
      </w:r>
      <w:r w:rsidRPr="00C21FCE">
        <w:rPr>
          <w:rFonts w:asciiTheme="minorHAnsi" w:hAnsiTheme="minorHAnsi"/>
          <w:sz w:val="16"/>
          <w:lang w:val="de-DE"/>
        </w:rPr>
        <w:t xml:space="preserve"> [</w:t>
      </w:r>
      <w:r w:rsidRPr="00C21FCE">
        <w:rPr>
          <w:rFonts w:asciiTheme="minorHAnsi" w:hAnsiTheme="minorHAnsi"/>
          <w:color w:val="FF0000"/>
          <w:sz w:val="16"/>
          <w:lang w:val="de-DE"/>
        </w:rPr>
        <w:t>D&amp;A</w:t>
      </w:r>
      <w:r w:rsidRPr="00C21FCE">
        <w:rPr>
          <w:rFonts w:asciiTheme="minorHAnsi" w:hAnsiTheme="minorHAnsi"/>
          <w:sz w:val="16"/>
          <w:lang w:val="de-DE"/>
        </w:rPr>
        <w:t>]; IW: ca. 29 % Drittmittel der HS des Landes (Durchschnittswert 2007 - 2011) (vgl. Tabelle 11</w:t>
      </w:r>
      <w:bookmarkStart w:id="53" w:name="Korr1"/>
      <w:bookmarkEnd w:id="53"/>
      <w:r w:rsidRPr="00C21FCE">
        <w:rPr>
          <w:rFonts w:asciiTheme="minorHAnsi" w:hAnsiTheme="minorHAnsi"/>
          <w:sz w:val="16"/>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Gegenwärtige Struktur der IW ist weitgehend Ergebnis der HSSP 2004 (Abbau von Doppelangeboten, Konzentration der universit</w:t>
      </w:r>
      <w:r w:rsidRPr="00C21FCE">
        <w:rPr>
          <w:rFonts w:asciiTheme="minorHAnsi" w:hAnsiTheme="minorHAnsi" w:cs="Swift Com"/>
          <w:sz w:val="16"/>
          <w:szCs w:val="20"/>
          <w:lang w:val="de-DE"/>
        </w:rPr>
        <w:t>ä</w:t>
      </w:r>
      <w:r w:rsidRPr="00C21FCE">
        <w:rPr>
          <w:rFonts w:asciiTheme="minorHAnsi" w:hAnsiTheme="minorHAnsi" w:cs="Swift Com"/>
          <w:sz w:val="16"/>
          <w:szCs w:val="20"/>
          <w:lang w:val="de-DE"/>
        </w:rPr>
        <w:t>ren IW an der OvGU, des Bauingenieurwesens an der HMd und der Pharmatechnik an der HAh. Das Land hat hohe Erwartungen an die Anwendungsorientierung und die Innovationskraft der IW formuliert. Aus Sicht des Landes sollen die IW zum „Dreh- und Angelpunkt“ bei der Fortschreibung der Innovationsstrategie des Landes werden. Das Land erwartet von den IW, dass sich diese stärker in den gesellschaftlichen Kontext (Verkehr, Medizin, Assistenzsysteme, Pflege) einbinden und Marktzugänge für diejenigen Unternehmen im Lande unterstützen, die keine oder nur wenig eigene Forschung und Entwicklung betreiben können („Partne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schaften zwischen Wissenschaft und Wirtschaft“)</w:t>
      </w:r>
      <w:r w:rsidR="007930BC">
        <w:rPr>
          <w:rFonts w:asciiTheme="minorHAnsi" w:hAnsiTheme="minorHAnsi" w:cs="Swift Com"/>
          <w:sz w:val="16"/>
          <w:szCs w:val="20"/>
          <w:lang w:val="de-DE"/>
        </w:rPr>
        <w:t xml:space="preserve"> </w:t>
      </w:r>
      <w:r w:rsidR="007930BC">
        <w:rPr>
          <w:rFonts w:asciiTheme="minorHAnsi" w:hAnsiTheme="minorHAnsi"/>
          <w:sz w:val="16"/>
          <w:lang w:val="de-DE"/>
        </w:rPr>
        <w:t>[</w:t>
      </w:r>
      <w:r w:rsidR="007930BC">
        <w:rPr>
          <w:rFonts w:asciiTheme="minorHAnsi" w:hAnsiTheme="minorHAnsi"/>
          <w:color w:val="FF0000"/>
          <w:sz w:val="16"/>
          <w:lang w:val="de-DE"/>
        </w:rPr>
        <w:t>RIS</w:t>
      </w:r>
      <w:r w:rsidR="007930B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B75969">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Im Folgenden werden zunächst die ingenieurwissenschaftlichen Profile der HS im Überblick (ausführlich auf S. 112 der WR-Empfehlungen) dargestellt: </w:t>
      </w:r>
    </w:p>
    <w:p w:rsidR="007A356B" w:rsidRPr="00C21FCE" w:rsidRDefault="007A356B" w:rsidP="00A77009">
      <w:pPr>
        <w:pStyle w:val="Listenabsatz"/>
        <w:numPr>
          <w:ilvl w:val="0"/>
          <w:numId w:val="9"/>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u w:val="single"/>
          <w:lang w:val="de-DE"/>
        </w:rPr>
        <w:t>OvGU</w:t>
      </w:r>
      <w:r w:rsidRPr="00C21FCE">
        <w:rPr>
          <w:rFonts w:asciiTheme="minorHAnsi" w:hAnsiTheme="minorHAnsi" w:cs="Swift Com"/>
          <w:sz w:val="16"/>
          <w:szCs w:val="20"/>
          <w:lang w:val="de-DE"/>
        </w:rPr>
        <w:t xml:space="preserve"> mit ausgeprägter Technik- und ingenieurwissenschaftlicher Orientierung:</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Kern sind Fakultäten MB, EIT, VST, INF. Weitere Schwerpunkte sind die NW, die MATH und die MED.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ExO:  Forschungsschwerpunkte </w:t>
      </w:r>
      <w:r w:rsidRPr="00C21FCE">
        <w:rPr>
          <w:rFonts w:asciiTheme="minorHAnsi" w:hAnsiTheme="minorHAnsi" w:cs="Swift Com"/>
          <w:i/>
          <w:sz w:val="16"/>
          <w:szCs w:val="20"/>
          <w:lang w:val="de-DE"/>
        </w:rPr>
        <w:t>Neurowissenschaften und Dynamische Systeme – Biosystemtechnik</w:t>
      </w:r>
      <w:r w:rsidRPr="00C21FCE">
        <w:rPr>
          <w:rFonts w:asciiTheme="minorHAnsi" w:hAnsiTheme="minorHAnsi" w:cs="Swift Com"/>
          <w:sz w:val="16"/>
          <w:szCs w:val="20"/>
          <w:lang w:val="de-DE"/>
        </w:rPr>
        <w:t xml:space="preserve"> sowie der Förde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 xml:space="preserve">schwerpunkt </w:t>
      </w:r>
      <w:r w:rsidRPr="00C21FCE">
        <w:rPr>
          <w:rFonts w:asciiTheme="minorHAnsi" w:hAnsiTheme="minorHAnsi" w:cs="Swift Com"/>
          <w:i/>
          <w:sz w:val="16"/>
          <w:szCs w:val="20"/>
          <w:lang w:val="de-DE"/>
        </w:rPr>
        <w:t>Automotive und Digital Engineering</w:t>
      </w:r>
      <w:r w:rsidRPr="00C21FCE">
        <w:rPr>
          <w:rFonts w:asciiTheme="minorHAnsi" w:hAnsiTheme="minorHAnsi" w:cs="Swift Com"/>
          <w:sz w:val="16"/>
          <w:szCs w:val="20"/>
          <w:lang w:val="de-DE"/>
        </w:rPr>
        <w:t xml:space="preserve"> gefördert.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Die Kooperation von IW, Medizintechnik / Biomedizin und Medizin soll durch Umwidmungen von Professuren in den kommenden Jahren zu einer zentralen Profillinie ausgebaut werden.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Weitere zentrale Forschungsaktivitäten: Erneuerbare Energien und Wirbelschichttechnologien.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MINT-Fächer: ca. 45 % der ca. 5.400 Studierenden</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Anzahl der Professuren 2011/12 in o. g. IW-Fakultäten 71,6 VZÄ</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Kooperationen mit regionalen auFE und Kooperationen mit HS im Land (HS Magdeburg-Stendal und Harz) werden von der Universität besonders hervorgehoben</w:t>
      </w:r>
      <w:r w:rsidR="009530E5">
        <w:rPr>
          <w:rFonts w:asciiTheme="minorHAnsi" w:hAnsiTheme="minorHAnsi" w:cs="Swift Com"/>
          <w:sz w:val="16"/>
          <w:szCs w:val="20"/>
          <w:lang w:val="de-DE"/>
        </w:rPr>
        <w:t xml:space="preserve"> </w:t>
      </w:r>
      <w:r w:rsidR="002F34E0" w:rsidRPr="009530E5">
        <w:rPr>
          <w:rFonts w:asciiTheme="minorHAnsi" w:hAnsiTheme="minorHAnsi" w:cs="Swift Com"/>
          <w:sz w:val="16"/>
          <w:lang w:val="de-DE"/>
        </w:rPr>
        <w:t>[</w:t>
      </w:r>
      <w:r w:rsidR="002F34E0">
        <w:rPr>
          <w:rFonts w:asciiTheme="minorHAnsi" w:hAnsiTheme="minorHAnsi" w:cs="Swift Com"/>
          <w:color w:val="FF0000"/>
          <w:sz w:val="16"/>
          <w:lang w:val="de-DE"/>
        </w:rPr>
        <w:t>KPF</w:t>
      </w:r>
      <w:r w:rsidR="002F34E0" w:rsidRPr="009530E5">
        <w:rPr>
          <w:rFonts w:asciiTheme="minorHAnsi" w:hAnsiTheme="minorHAnsi" w:cs="Swift Com"/>
          <w:sz w:val="16"/>
          <w:lang w:val="de-DE"/>
        </w:rPr>
        <w:t>]</w:t>
      </w:r>
      <w:r w:rsidR="002F34E0">
        <w:rPr>
          <w:rFonts w:asciiTheme="minorHAnsi" w:hAnsiTheme="minorHAnsi"/>
          <w:sz w:val="16"/>
          <w:lang w:val="de-DE"/>
        </w:rPr>
        <w:t xml:space="preserve"> </w:t>
      </w:r>
      <w:r w:rsidR="009530E5">
        <w:rPr>
          <w:rFonts w:asciiTheme="minorHAnsi" w:hAnsiTheme="minorHAnsi" w:cs="Swift Com"/>
          <w:sz w:val="16"/>
          <w:lang w:val="de-DE"/>
        </w:rPr>
        <w:t>[</w:t>
      </w:r>
      <w:r w:rsidR="009530E5">
        <w:rPr>
          <w:rFonts w:asciiTheme="minorHAnsi" w:hAnsiTheme="minorHAnsi" w:cs="Swift Com"/>
          <w:color w:val="FF0000"/>
          <w:sz w:val="16"/>
          <w:lang w:val="de-DE"/>
        </w:rPr>
        <w:t>AUF</w:t>
      </w:r>
      <w:r w:rsid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spacing w:before="60"/>
        <w:ind w:left="357" w:hanging="357"/>
        <w:jc w:val="both"/>
        <w:rPr>
          <w:rFonts w:asciiTheme="minorHAnsi" w:hAnsiTheme="minorHAnsi" w:cs="Swift Com"/>
          <w:sz w:val="16"/>
          <w:szCs w:val="20"/>
          <w:lang w:val="de-DE"/>
        </w:rPr>
      </w:pPr>
      <w:r w:rsidRPr="00C21FCE">
        <w:rPr>
          <w:rFonts w:asciiTheme="minorHAnsi" w:hAnsiTheme="minorHAnsi" w:cs="Swift Com"/>
          <w:sz w:val="16"/>
          <w:szCs w:val="20"/>
          <w:u w:val="single"/>
          <w:lang w:val="de-DE"/>
        </w:rPr>
        <w:t>MLU</w:t>
      </w:r>
      <w:r w:rsidRPr="00C21FCE">
        <w:rPr>
          <w:rFonts w:asciiTheme="minorHAnsi" w:hAnsiTheme="minorHAnsi" w:cs="Swift Com"/>
          <w:sz w:val="16"/>
          <w:szCs w:val="20"/>
          <w:lang w:val="de-DE"/>
        </w:rPr>
        <w:t xml:space="preserve"> besitzt seit HSSP 2004 keine Fakultät und kein Institut für IW mehr</w:t>
      </w:r>
      <w:r w:rsidRPr="00C21FCE">
        <w:rPr>
          <w:rStyle w:val="Funotenzeichen"/>
          <w:rFonts w:asciiTheme="minorHAnsi" w:hAnsiTheme="minorHAnsi" w:cs="Swift Com"/>
          <w:sz w:val="16"/>
          <w:szCs w:val="20"/>
          <w:lang w:val="de-DE"/>
        </w:rPr>
        <w:footnoteReference w:id="91"/>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Aus dem vorherigen FB IW mit Fächern wie z. B. Werkstofftechnologie, Werkstoffwissenschaft, mechanische Verfa</w:t>
      </w:r>
      <w:r w:rsidRPr="00C21FCE">
        <w:rPr>
          <w:rFonts w:asciiTheme="minorHAnsi" w:hAnsiTheme="minorHAnsi" w:cs="Swift Com"/>
          <w:sz w:val="16"/>
          <w:szCs w:val="20"/>
          <w:lang w:val="de-DE"/>
        </w:rPr>
        <w:t>h</w:t>
      </w:r>
      <w:r w:rsidRPr="00C21FCE">
        <w:rPr>
          <w:rFonts w:asciiTheme="minorHAnsi" w:hAnsiTheme="minorHAnsi" w:cs="Swift Com"/>
          <w:sz w:val="16"/>
          <w:szCs w:val="20"/>
          <w:lang w:val="de-DE"/>
        </w:rPr>
        <w:lastRenderedPageBreak/>
        <w:t xml:space="preserve">renstechnik, Umweltschutztechnik, thermische Verfahrenstechnik, Energietechnik und Strömungsmechanik wurden teilweise Professuren an die OvGU umgesetzt.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Verbliebene Professuren wurden naturwissenschaftlichen Fakultäten bzw. dem ZIW zugeordnet. Das ZIW hat insoweit Fakultätsstatus, dass Studiengänge, Promotionen und Habilitationen dort durchgeführt werden können.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Ingenieurwissenschaftliche Bestandteile in Forschung und Lehre sind zudem in NW-Fakultät II (Photovolt</w:t>
      </w:r>
      <w:r w:rsidRPr="00C21FCE">
        <w:rPr>
          <w:rFonts w:asciiTheme="minorHAnsi" w:hAnsiTheme="minorHAnsi" w:cs="Swift Com"/>
          <w:sz w:val="16"/>
          <w:szCs w:val="20"/>
          <w:lang w:val="de-DE"/>
        </w:rPr>
        <w:t>a</w:t>
      </w:r>
      <w:r w:rsidRPr="00C21FCE">
        <w:rPr>
          <w:rFonts w:asciiTheme="minorHAnsi" w:hAnsiTheme="minorHAnsi" w:cs="Swift Com"/>
          <w:sz w:val="16"/>
          <w:szCs w:val="20"/>
          <w:lang w:val="de-DE"/>
        </w:rPr>
        <w:t>ik/Regenerative Energien, Nanostrukturierte Polymere) und der NW-Fakultät III (in den Instituten für Agrar- und Ernä</w:t>
      </w:r>
      <w:r w:rsidRPr="00C21FCE">
        <w:rPr>
          <w:rFonts w:asciiTheme="minorHAnsi" w:hAnsiTheme="minorHAnsi" w:cs="Swift Com"/>
          <w:sz w:val="16"/>
          <w:szCs w:val="20"/>
          <w:lang w:val="de-DE"/>
        </w:rPr>
        <w:t>h</w:t>
      </w:r>
      <w:r w:rsidRPr="00C21FCE">
        <w:rPr>
          <w:rFonts w:asciiTheme="minorHAnsi" w:hAnsiTheme="minorHAnsi" w:cs="Swift Com"/>
          <w:sz w:val="16"/>
          <w:szCs w:val="20"/>
          <w:lang w:val="de-DE"/>
        </w:rPr>
        <w:t>rungswissenschaft, für Geowissenschaften und Geographie und dem Institut für Informatik, in der Professur für Ingen</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eurgeologie, in der Professur für Land-, Umwelt- und Kommunaltechnik und in der Professur für Automatisierungstec</w:t>
      </w:r>
      <w:r w:rsidRPr="00C21FCE">
        <w:rPr>
          <w:rFonts w:asciiTheme="minorHAnsi" w:hAnsiTheme="minorHAnsi" w:cs="Swift Com"/>
          <w:sz w:val="16"/>
          <w:szCs w:val="20"/>
          <w:lang w:val="de-DE"/>
        </w:rPr>
        <w:t>h</w:t>
      </w:r>
      <w:r w:rsidRPr="00C21FCE">
        <w:rPr>
          <w:rFonts w:asciiTheme="minorHAnsi" w:hAnsiTheme="minorHAnsi" w:cs="Swift Com"/>
          <w:sz w:val="16"/>
          <w:szCs w:val="20"/>
          <w:lang w:val="de-DE"/>
        </w:rPr>
        <w:t xml:space="preserve">nik) vertreten.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Die MLU erarbeitet gegenwärtig unter dem vorläufigen Namen Center of Science and Innovation (CSI) eine Plattform für anwendungsorientierte Forschung, Lehre und Weiterbildung (Kooperation mit HAh, HMe, IWM Halle, CPB Leuna): Universitäre Ingenieurausbildung / Promotion zum Dr.-Ing. soll so weiterhin an der MLU möglich sein. Im CSI sollen se</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tens der MLU drei Bereiche der angewandten NW mit einem starken Bezug zu technischen Anwendungen und ingen</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eurwissenschaftlicher Innovation eingebracht werden (Biotechnologie und Bioökonomie, Materialwissenschaften, Energieforschung). Für diese Bereiche sieht die MLU Kooperationspotenzial innerhalb der MLU und zu HS des Landes</w:t>
      </w:r>
      <w:r w:rsidR="002F34E0">
        <w:rPr>
          <w:rFonts w:asciiTheme="minorHAnsi" w:hAnsiTheme="minorHAnsi" w:cs="Swift Com"/>
          <w:sz w:val="16"/>
          <w:szCs w:val="20"/>
          <w:lang w:val="de-DE"/>
        </w:rPr>
        <w:t xml:space="preserve"> </w:t>
      </w:r>
      <w:r w:rsidR="002F34E0" w:rsidRPr="009530E5">
        <w:rPr>
          <w:rFonts w:asciiTheme="minorHAnsi" w:hAnsiTheme="minorHAnsi" w:cs="Swift Com"/>
          <w:sz w:val="16"/>
          <w:lang w:val="de-DE"/>
        </w:rPr>
        <w:t>[</w:t>
      </w:r>
      <w:r w:rsidR="002F34E0">
        <w:rPr>
          <w:rFonts w:asciiTheme="minorHAnsi" w:hAnsiTheme="minorHAnsi" w:cs="Swift Com"/>
          <w:color w:val="FF0000"/>
          <w:sz w:val="16"/>
          <w:lang w:val="de-DE"/>
        </w:rPr>
        <w:t>KPF</w:t>
      </w:r>
      <w:r w:rsidR="002F34E0" w:rsidRP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spacing w:before="60"/>
        <w:ind w:left="357" w:hanging="357"/>
        <w:jc w:val="both"/>
        <w:rPr>
          <w:rFonts w:asciiTheme="minorHAnsi" w:hAnsiTheme="minorHAnsi" w:cs="Swift Com"/>
          <w:sz w:val="16"/>
          <w:szCs w:val="20"/>
          <w:lang w:val="de-DE"/>
        </w:rPr>
      </w:pPr>
      <w:r w:rsidRPr="00C21FCE">
        <w:rPr>
          <w:rFonts w:asciiTheme="minorHAnsi" w:hAnsiTheme="minorHAnsi" w:cs="Swift Com"/>
          <w:sz w:val="16"/>
          <w:szCs w:val="20"/>
          <w:u w:val="single"/>
          <w:lang w:val="de-DE"/>
        </w:rPr>
        <w:t>KKZ</w:t>
      </w:r>
      <w:r w:rsidRPr="00C21FCE">
        <w:rPr>
          <w:rFonts w:asciiTheme="minorHAnsi" w:hAnsiTheme="minorHAnsi" w:cs="Swift Com"/>
          <w:sz w:val="16"/>
          <w:szCs w:val="20"/>
          <w:lang w:val="de-DE"/>
        </w:rPr>
        <w:t xml:space="preserve"> - Kunststoffkompetenzzentrum Halle-Merseburg</w:t>
      </w:r>
      <w:r w:rsidR="002F34E0">
        <w:rPr>
          <w:rFonts w:asciiTheme="minorHAnsi" w:hAnsiTheme="minorHAnsi" w:cs="Swift Com"/>
          <w:sz w:val="16"/>
          <w:szCs w:val="20"/>
          <w:lang w:val="de-DE"/>
        </w:rPr>
        <w:t xml:space="preserve"> </w:t>
      </w:r>
      <w:r w:rsidR="002F34E0" w:rsidRPr="009530E5">
        <w:rPr>
          <w:rFonts w:asciiTheme="minorHAnsi" w:hAnsiTheme="minorHAnsi" w:cs="Swift Com"/>
          <w:sz w:val="16"/>
          <w:lang w:val="de-DE"/>
        </w:rPr>
        <w:t>[</w:t>
      </w:r>
      <w:r w:rsidR="002F34E0">
        <w:rPr>
          <w:rFonts w:asciiTheme="minorHAnsi" w:hAnsiTheme="minorHAnsi" w:cs="Swift Com"/>
          <w:color w:val="FF0000"/>
          <w:sz w:val="16"/>
          <w:lang w:val="de-DE"/>
        </w:rPr>
        <w:t>KPF</w:t>
      </w:r>
      <w:r w:rsidR="002F34E0" w:rsidRPr="009530E5">
        <w:rPr>
          <w:rFonts w:asciiTheme="minorHAnsi" w:hAnsiTheme="minorHAnsi" w:cs="Swift Com"/>
          <w:sz w:val="16"/>
          <w:lang w:val="de-DE"/>
        </w:rPr>
        <w:t>]</w:t>
      </w:r>
      <w:r w:rsidRPr="00C21FCE">
        <w:rPr>
          <w:rFonts w:asciiTheme="minorHAnsi" w:hAnsiTheme="minorHAnsi" w:cs="Swift Com"/>
          <w:sz w:val="16"/>
          <w:szCs w:val="20"/>
          <w:lang w:val="de-DE"/>
        </w:rPr>
        <w:t>:</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Nach Schließung des FB für IW 2004 entstanden, um die Kooperation von HMe und MLU in der Kunststofftechnik zu 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 xml:space="preserve">halten.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Das KKZ bündelt kunststoffspezifische Kompetenzen und Ressourcen von HS und auFE (IWM Halle, IAP Golm, Unte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 xml:space="preserve">nehmen der polymererzeugenden und -verarbeitenden Industrie).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Das KKZ verfügt über keine institutionalisierte A</w:t>
      </w:r>
      <w:r w:rsidR="007B35E5" w:rsidRPr="00C21FCE">
        <w:rPr>
          <w:rFonts w:asciiTheme="minorHAnsi" w:hAnsiTheme="minorHAnsi" w:cs="Swift Com"/>
          <w:sz w:val="16"/>
          <w:szCs w:val="20"/>
          <w:lang w:val="de-DE"/>
        </w:rPr>
        <w:t xml:space="preserve">nbindung </w:t>
      </w:r>
      <w:r w:rsidRPr="00C21FCE">
        <w:rPr>
          <w:rFonts w:asciiTheme="minorHAnsi" w:hAnsiTheme="minorHAnsi" w:cs="Swift Com"/>
          <w:sz w:val="16"/>
          <w:szCs w:val="20"/>
          <w:lang w:val="de-DE"/>
        </w:rPr>
        <w:t xml:space="preserve">an die MLU. Mit dem demnächst zu erwartenden Ruhestand von zwei Professoren der MLU, die im KKZ tätig sind, wird die weitere Mitarbeit der MLU im KKZ beendet sein </w:t>
      </w:r>
    </w:p>
    <w:p w:rsidR="007A356B" w:rsidRPr="00C21FCE" w:rsidRDefault="007A356B" w:rsidP="00A77009">
      <w:pPr>
        <w:pStyle w:val="Listenabsatz"/>
        <w:numPr>
          <w:ilvl w:val="0"/>
          <w:numId w:val="5"/>
        </w:numPr>
        <w:autoSpaceDE w:val="0"/>
        <w:autoSpaceDN w:val="0"/>
        <w:adjustRightInd w:val="0"/>
        <w:spacing w:before="60"/>
        <w:ind w:left="357" w:hanging="357"/>
        <w:jc w:val="both"/>
        <w:rPr>
          <w:rFonts w:asciiTheme="minorHAnsi" w:hAnsiTheme="minorHAnsi" w:cs="Swift Com"/>
          <w:sz w:val="16"/>
          <w:szCs w:val="20"/>
          <w:lang w:val="de-DE"/>
        </w:rPr>
      </w:pPr>
      <w:r w:rsidRPr="00C21FCE">
        <w:rPr>
          <w:rFonts w:asciiTheme="minorHAnsi" w:hAnsiTheme="minorHAnsi" w:cs="Swift Com"/>
          <w:sz w:val="16"/>
          <w:szCs w:val="20"/>
          <w:u w:val="single"/>
          <w:lang w:val="de-DE"/>
        </w:rPr>
        <w:t>HMd</w:t>
      </w:r>
      <w:r w:rsidRPr="00C21FCE">
        <w:rPr>
          <w:rFonts w:asciiTheme="minorHAnsi" w:hAnsiTheme="minorHAnsi" w:cs="Swift Com"/>
          <w:sz w:val="16"/>
          <w:szCs w:val="20"/>
          <w:lang w:val="de-DE"/>
        </w:rPr>
        <w:t xml:space="preserve"> setzt ingenieurwissenschaftliche Schwerpunkte in den FB IW und Industriedesign (Maschinenbau, Elektrotechnik, Industriedesign), Bauwesen sowie Wasser- und Kreislaufwirtschaft: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 Rund 50 % der Planstellen für Professuren und Lehrkräfte für besondere Aufgaben (66 VZÄ) entfallen auf die ingen</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eurwissenschaftlichen FB. Mit 1.670 Studienplätzen werden rund 47 % der 3.500 an der HS verfügbaren personenbez</w:t>
      </w:r>
      <w:r w:rsidRPr="00C21FCE">
        <w:rPr>
          <w:rFonts w:asciiTheme="minorHAnsi" w:hAnsiTheme="minorHAnsi" w:cs="Swift Com"/>
          <w:sz w:val="16"/>
          <w:szCs w:val="20"/>
          <w:lang w:val="de-DE"/>
        </w:rPr>
        <w:t>o</w:t>
      </w:r>
      <w:r w:rsidRPr="00C21FCE">
        <w:rPr>
          <w:rFonts w:asciiTheme="minorHAnsi" w:hAnsiTheme="minorHAnsi" w:cs="Swift Com"/>
          <w:sz w:val="16"/>
          <w:szCs w:val="20"/>
          <w:lang w:val="de-DE"/>
        </w:rPr>
        <w:t xml:space="preserve">genen Studienplätze im Bereich IW bereitgestellt.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Die Ausbildung im Bereich Bauingenieurwesen und Kreislauf- sowie Wasserwirtschaft wird im Land ST nur an der HMd  angeboten.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Schwerpunkte in der Durchführung von transferorientierten Forschungsprojekten (3 Mio. € 2011 in den IW der HS sind 71 % der gesamten Drittmittel)</w:t>
      </w:r>
    </w:p>
    <w:p w:rsidR="007A356B" w:rsidRPr="00C21FCE" w:rsidRDefault="0022357C"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Pr>
          <w:rFonts w:asciiTheme="minorHAnsi" w:hAnsiTheme="minorHAnsi" w:cs="Swift Com"/>
          <w:sz w:val="16"/>
          <w:szCs w:val="20"/>
          <w:lang w:val="de-DE"/>
        </w:rPr>
        <w:t xml:space="preserve">HMD: </w:t>
      </w:r>
      <w:r w:rsidR="007A356B" w:rsidRPr="00C21FCE">
        <w:rPr>
          <w:rFonts w:asciiTheme="minorHAnsi" w:hAnsiTheme="minorHAnsi" w:cs="Swift Com"/>
          <w:sz w:val="16"/>
          <w:szCs w:val="20"/>
          <w:lang w:val="de-DE"/>
        </w:rPr>
        <w:t>In Kooperationsplattformen (Lehre, Forschung und Weiterbildung) mit OvGU und im KAT-Netzwerk sieht die HS ein wichtiges Entwicklungspotenzial für den IW-Bereich</w:t>
      </w:r>
      <w:r w:rsidR="00705CCD">
        <w:rPr>
          <w:rFonts w:asciiTheme="minorHAnsi" w:hAnsiTheme="minorHAnsi" w:cs="Swift Com"/>
          <w:sz w:val="16"/>
          <w:szCs w:val="20"/>
          <w:lang w:val="de-DE"/>
        </w:rPr>
        <w:t xml:space="preserve"> </w:t>
      </w:r>
      <w:r w:rsidR="00705CCD" w:rsidRPr="00705CCD">
        <w:rPr>
          <w:rFonts w:asciiTheme="minorHAnsi" w:hAnsiTheme="minorHAnsi" w:cs="Swift Com"/>
          <w:sz w:val="16"/>
          <w:szCs w:val="20"/>
          <w:lang w:val="de-DE"/>
        </w:rPr>
        <w:t>[</w:t>
      </w:r>
      <w:r w:rsidR="00705CCD" w:rsidRPr="00705CCD">
        <w:rPr>
          <w:rFonts w:asciiTheme="minorHAnsi" w:hAnsiTheme="minorHAnsi" w:cs="Swift Com"/>
          <w:color w:val="FF0000"/>
          <w:sz w:val="16"/>
          <w:szCs w:val="20"/>
          <w:lang w:val="de-DE"/>
        </w:rPr>
        <w:t>KpF</w:t>
      </w:r>
      <w:r w:rsidR="00705CCD" w:rsidRPr="00705CCD">
        <w:rPr>
          <w:rFonts w:asciiTheme="minorHAnsi" w:hAnsiTheme="minorHAnsi" w:cs="Swift Com"/>
          <w:sz w:val="16"/>
          <w:szCs w:val="20"/>
          <w:lang w:val="de-DE"/>
        </w:rPr>
        <w:t>]</w:t>
      </w:r>
      <w:r w:rsidR="007A356B" w:rsidRPr="00C21FCE">
        <w:rPr>
          <w:rFonts w:asciiTheme="minorHAnsi" w:hAnsiTheme="minorHAnsi" w:cs="Swift Com"/>
          <w:sz w:val="16"/>
          <w:szCs w:val="20"/>
          <w:lang w:val="de-DE"/>
        </w:rPr>
        <w:t>.</w:t>
      </w:r>
    </w:p>
    <w:p w:rsidR="007A356B" w:rsidRPr="00C21FCE" w:rsidRDefault="007A356B" w:rsidP="00A77009">
      <w:pPr>
        <w:pStyle w:val="Listenabsatz"/>
        <w:numPr>
          <w:ilvl w:val="0"/>
          <w:numId w:val="5"/>
        </w:numPr>
        <w:autoSpaceDE w:val="0"/>
        <w:autoSpaceDN w:val="0"/>
        <w:adjustRightInd w:val="0"/>
        <w:spacing w:before="60"/>
        <w:ind w:left="357" w:hanging="357"/>
        <w:jc w:val="both"/>
        <w:rPr>
          <w:rFonts w:asciiTheme="minorHAnsi" w:hAnsiTheme="minorHAnsi" w:cs="Swift Com"/>
          <w:sz w:val="16"/>
          <w:szCs w:val="20"/>
          <w:lang w:val="de-DE"/>
        </w:rPr>
      </w:pPr>
      <w:r w:rsidRPr="00C21FCE">
        <w:rPr>
          <w:rFonts w:asciiTheme="minorHAnsi" w:hAnsiTheme="minorHAnsi" w:cs="Swift Com"/>
          <w:sz w:val="16"/>
          <w:szCs w:val="20"/>
          <w:u w:val="single"/>
          <w:lang w:val="de-DE"/>
        </w:rPr>
        <w:t>HHZ:</w:t>
      </w:r>
      <w:r w:rsidRPr="00C21FCE">
        <w:rPr>
          <w:rFonts w:asciiTheme="minorHAnsi" w:hAnsiTheme="minorHAnsi" w:cs="Swift Com"/>
          <w:sz w:val="16"/>
          <w:szCs w:val="20"/>
          <w:lang w:val="de-DE"/>
        </w:rPr>
        <w:t xml:space="preserve"> Ingenieursausbildung an der HHz ist auf den FB Automatisierung und Informatik konzentriert; die Schwerpunkte liegen auf der Automatisierungstechnik (früher: Elektrotechnik) mit Verknüpfung zur Informatik bzw. zur Betriebswirtschaftslehre.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Mit rund 760 Studierenden entfällt knapp ein Viertel der rund 3.300 Studierenden der HS auf die IW. Der FB verfügt über 35 Planstellen für Professuren.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Die Forschungsschwerpunkte liegen in den Bereichen Automatisierungs-, Software- und Kommunikationssysteme sowie digitale Medien.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1,1 Mio. € Drittmittel 2011 im FB sind 50% des Drittmittelaufkommens der HS.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FB ist stark auf die Bedarfe der regionalen Wirtschaft (Elektromaschinenproduktion, Gießereitechnik und Automobilz</w:t>
      </w:r>
      <w:r w:rsidRPr="00C21FCE">
        <w:rPr>
          <w:rFonts w:asciiTheme="minorHAnsi" w:hAnsiTheme="minorHAnsi" w:cs="Swift Com"/>
          <w:sz w:val="16"/>
          <w:szCs w:val="20"/>
          <w:lang w:val="de-DE"/>
        </w:rPr>
        <w:t>u</w:t>
      </w:r>
      <w:r w:rsidRPr="00C21FCE">
        <w:rPr>
          <w:rFonts w:asciiTheme="minorHAnsi" w:hAnsiTheme="minorHAnsi" w:cs="Swift Com"/>
          <w:sz w:val="16"/>
          <w:szCs w:val="20"/>
          <w:lang w:val="de-DE"/>
        </w:rPr>
        <w:t xml:space="preserve">lieferung) ausgerichtet. </w:t>
      </w:r>
    </w:p>
    <w:p w:rsidR="007A356B" w:rsidRPr="00C21FCE" w:rsidRDefault="007A356B" w:rsidP="00A77009">
      <w:pPr>
        <w:pStyle w:val="Listenabsatz"/>
        <w:numPr>
          <w:ilvl w:val="0"/>
          <w:numId w:val="5"/>
        </w:numPr>
        <w:autoSpaceDE w:val="0"/>
        <w:autoSpaceDN w:val="0"/>
        <w:adjustRightInd w:val="0"/>
        <w:spacing w:before="60"/>
        <w:ind w:left="357"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HMe: IW und Informatik sind an der HMe in den beiden FB IW, NW, Informatik und Kommunikationssysteme angesiedelt, in denen rund 50% der Studienplätze der HS vorgehalten werden.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Wesentliche Profillinien der HS sind Kunststofftechnik, Chemie- und Umwelttechnik, Energietechnik sowie Physikalische Technologien.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An der HS ist der Forschungsschwerpunkt Angewandte NW, Chemie/Kunststoffe des Kompetenznetzwerkes für Ang</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 xml:space="preserve">wandte und Transferorientierte Forschung (KAT) angesiedelt.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Im Rahmen des KKZ Halle-Merseburg besteht eine enge Zusammenarbeit mit der Universität Halle.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Gute Beziehungen pflegen die HS auch zum IWM Halle und PAZ Schkopau.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Zwei von regionaler Industrie finanzierte Stiftungsprofessuren, eine gemeinsame Berufung IWM Halle ausgeschrieben: (Alle Kunststofftechnik).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Die HMe hat ein Konzept für eine MINT-Allianz der HS im Süden ST erarbeitet</w:t>
      </w:r>
      <w:r w:rsidRPr="00C21FCE">
        <w:rPr>
          <w:rStyle w:val="Funotenzeichen"/>
          <w:rFonts w:asciiTheme="minorHAnsi" w:hAnsiTheme="minorHAnsi" w:cs="Swift Com"/>
          <w:sz w:val="16"/>
          <w:szCs w:val="20"/>
          <w:lang w:val="de-DE"/>
        </w:rPr>
        <w:footnoteReference w:id="92"/>
      </w:r>
      <w:r w:rsidRPr="00C21FCE">
        <w:rPr>
          <w:rFonts w:asciiTheme="minorHAnsi" w:hAnsiTheme="minorHAnsi" w:cs="Swift Com"/>
          <w:sz w:val="16"/>
          <w:szCs w:val="20"/>
          <w:lang w:val="de-DE"/>
        </w:rPr>
        <w:t>, das sich in Abstimmung (MLU, HAh, a</w:t>
      </w:r>
      <w:r w:rsidRPr="00C21FCE">
        <w:rPr>
          <w:rFonts w:asciiTheme="minorHAnsi" w:hAnsiTheme="minorHAnsi" w:cs="Swift Com"/>
          <w:sz w:val="16"/>
          <w:szCs w:val="20"/>
          <w:lang w:val="de-DE"/>
        </w:rPr>
        <w:t>u</w:t>
      </w:r>
      <w:r w:rsidRPr="00C21FCE">
        <w:rPr>
          <w:rFonts w:asciiTheme="minorHAnsi" w:hAnsiTheme="minorHAnsi" w:cs="Swift Com"/>
          <w:sz w:val="16"/>
          <w:szCs w:val="20"/>
          <w:lang w:val="de-DE"/>
        </w:rPr>
        <w:t>FE, Wirtschaft) befindet. Ziel sei es, im Bereich der IW und NW über Kooperation ein durchlässigeres HS-System neuer Qualität aufzubauen (Chancen für Bildungsaufstieg, Fachkräfte für regionale Wirtschaft und Wissenschaft, gemeinsame MA-Studiengänge und Promotionskollegs, Austausch in der naturwissenschaftlich-technischen Lehramtsausbildung, übergreifende Projektanträge in Forschung und Lehre, Gemeinsames Marketingkonzept, Abstimmung der IW-Studienangebote, anwendungsorientierte MA-Angebote der FH ergänzen durch forschungsorientierte MA-Studiengänge an der MLU, Zugang zur Promotion zum Dr.-Ing. durch HS-übergreifenden Promotionsausschuss und Graduiertenkolleg in Kooperation der Partner, Koordination von Forschung und Transfer sowie Entwicklung einer Kommunikationsplattform)</w:t>
      </w:r>
      <w:r w:rsidR="002F34E0" w:rsidRPr="002F34E0">
        <w:rPr>
          <w:rFonts w:asciiTheme="minorHAnsi" w:hAnsiTheme="minorHAnsi" w:cs="Swift Com"/>
          <w:sz w:val="16"/>
          <w:lang w:val="de-DE"/>
        </w:rPr>
        <w:t xml:space="preserve"> </w:t>
      </w:r>
      <w:r w:rsidR="002A1F5B">
        <w:rPr>
          <w:rFonts w:asciiTheme="minorHAnsi" w:hAnsiTheme="minorHAnsi"/>
          <w:sz w:val="16"/>
          <w:lang w:val="de-DE"/>
        </w:rPr>
        <w:t>[</w:t>
      </w:r>
      <w:r w:rsidR="002A1F5B" w:rsidRPr="00A33DE2">
        <w:rPr>
          <w:rFonts w:asciiTheme="minorHAnsi" w:hAnsiTheme="minorHAnsi"/>
          <w:color w:val="FF0000"/>
          <w:sz w:val="16"/>
          <w:lang w:val="de-DE"/>
        </w:rPr>
        <w:t>F</w:t>
      </w:r>
      <w:r w:rsidR="002A1F5B">
        <w:rPr>
          <w:rFonts w:asciiTheme="minorHAnsi" w:hAnsiTheme="minorHAnsi"/>
          <w:color w:val="FF0000"/>
          <w:sz w:val="16"/>
          <w:lang w:val="de-DE"/>
        </w:rPr>
        <w:t>Kr</w:t>
      </w:r>
      <w:r w:rsidR="002A1F5B">
        <w:rPr>
          <w:rFonts w:asciiTheme="minorHAnsi" w:hAnsiTheme="minorHAnsi"/>
          <w:sz w:val="16"/>
          <w:lang w:val="de-DE"/>
        </w:rPr>
        <w:t xml:space="preserve">] </w:t>
      </w:r>
      <w:r w:rsidR="002F34E0" w:rsidRPr="009530E5">
        <w:rPr>
          <w:rFonts w:asciiTheme="minorHAnsi" w:hAnsiTheme="minorHAnsi" w:cs="Swift Com"/>
          <w:sz w:val="16"/>
          <w:lang w:val="de-DE"/>
        </w:rPr>
        <w:t>[</w:t>
      </w:r>
      <w:r w:rsidR="002F34E0">
        <w:rPr>
          <w:rFonts w:asciiTheme="minorHAnsi" w:hAnsiTheme="minorHAnsi" w:cs="Swift Com"/>
          <w:color w:val="FF0000"/>
          <w:sz w:val="16"/>
          <w:lang w:val="de-DE"/>
        </w:rPr>
        <w:t>KPF</w:t>
      </w:r>
      <w:r w:rsidR="002F34E0" w:rsidRP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spacing w:before="60"/>
        <w:ind w:left="357" w:hanging="357"/>
        <w:jc w:val="both"/>
        <w:rPr>
          <w:rFonts w:asciiTheme="minorHAnsi" w:hAnsiTheme="minorHAnsi" w:cs="Swift Com"/>
          <w:sz w:val="16"/>
          <w:szCs w:val="20"/>
          <w:lang w:val="de-DE"/>
        </w:rPr>
      </w:pPr>
      <w:r w:rsidRPr="00C21FCE">
        <w:rPr>
          <w:rFonts w:asciiTheme="minorHAnsi" w:hAnsiTheme="minorHAnsi" w:cs="Swift Com"/>
          <w:sz w:val="16"/>
          <w:szCs w:val="20"/>
          <w:u w:val="single"/>
          <w:lang w:val="de-DE"/>
        </w:rPr>
        <w:t>HAh</w:t>
      </w:r>
      <w:r w:rsidRPr="00C21FCE">
        <w:rPr>
          <w:rFonts w:asciiTheme="minorHAnsi" w:hAnsiTheme="minorHAnsi" w:cs="Swift Com"/>
          <w:sz w:val="16"/>
          <w:szCs w:val="20"/>
          <w:lang w:val="de-DE"/>
        </w:rPr>
        <w:t>: Die beiden FB Elektrotechnik, Maschinenbau und Wirtschaftsingenieurwesen sowie Angewandte Biowissenschaften und Prozesstechnik am Standort Köthen bilden den Schwerpunkt der Ingenieurausbildung</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Themenschwerpunkte in der Lehre: Biotechnologie, Pharmatechnik, Fahrzeugtechnik und Solartechnik.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75 % der Studienplätze der HS entfallen auf die MINT-Fächer, 62 Professuren (VZÄ) sind dort angesiedelt.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Gemeinsamer MA-Studiengang „Biomedical Engineering“ sollen die IW-Kompetenzen der HAh und die medizinischen Kompetenzen der MLU zusammenführen.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Vereinbarung mit der HMe zu gemeinsamen Weiterbildungsangeboten auf den Gebieten Chemische Verfahrenstechnik und Pharmatechnik ist in Vorbereitung.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lastRenderedPageBreak/>
        <w:t xml:space="preserve">Mit dem Fraunhofer-Institut für Werkstoffmechanik in Halle besteht eine gemeinsame Berufung.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Der Anteil ausländischer Studierender im FB Elektrotechnik, Maschinenbau und Wirtschaftsingenieurwesen lag im WS 2011/12 bei 25 % und weist damit den höchsten Wert an einer HS in ST auf.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Schwerpunkte in der Forschung: Lebensmitteltechnologie, Biotechnologie, Verfahrenstechnik, Elektrotechnik, Masch</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 xml:space="preserve">nenbau, Pharmatechnik; hier konnte HAh in jüngerer Zeit ihre Forschungsaktivitäten ausweiten.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KAT-Kompetenzzentrum - Zwei Schwerpunkte:  Life Sciences sowie Digitales Planen und Gestalten.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Im Hinblick auf eine weitergehende institutionelle Zusammenführung von Ingenieurkapazitäten im südlichen Teil ST präferiert die HAh ein HS-übergreifendes Zentrum für IW (</w:t>
      </w:r>
      <w:r w:rsidRPr="00C21FCE">
        <w:rPr>
          <w:rFonts w:asciiTheme="minorHAnsi" w:hAnsiTheme="minorHAnsi" w:cs="Swift Com"/>
          <w:color w:val="FF0000"/>
          <w:sz w:val="16"/>
          <w:szCs w:val="20"/>
          <w:lang w:val="de-DE"/>
        </w:rPr>
        <w:t>hü</w:t>
      </w:r>
      <w:r w:rsidRPr="00C21FCE">
        <w:rPr>
          <w:rFonts w:asciiTheme="minorHAnsi" w:hAnsiTheme="minorHAnsi" w:cs="Swift Com"/>
          <w:sz w:val="16"/>
          <w:szCs w:val="20"/>
          <w:lang w:val="de-DE"/>
        </w:rPr>
        <w:t>) zur Koordinierung der IW-Ausbildungsangebote, der Ve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bundforschungsvorhaben, der WTT sowie zur Sicherung des Promotionsgeschehens in den IW (hü Promotionsau</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 xml:space="preserve">schuss sowie kooperative Promotionsverfahren). </w:t>
      </w:r>
    </w:p>
    <w:p w:rsidR="007A356B" w:rsidRPr="00C21FCE" w:rsidRDefault="007A356B" w:rsidP="00A17BF2">
      <w:pPr>
        <w:pStyle w:val="berschrift4"/>
        <w:rPr>
          <w:lang w:val="de-DE"/>
        </w:rPr>
      </w:pPr>
      <w:bookmarkStart w:id="54" w:name="_Toc364962021"/>
      <w:bookmarkStart w:id="55" w:name="_Toc365820302"/>
      <w:r w:rsidRPr="00C21FCE">
        <w:rPr>
          <w:lang w:val="de-DE"/>
        </w:rPr>
        <w:t>IV.1.a Analyse und Empfehlungen zu verstärkten Kooperationen</w:t>
      </w:r>
      <w:bookmarkEnd w:id="54"/>
      <w:bookmarkEnd w:id="55"/>
      <w:r w:rsidRPr="00C21FCE">
        <w:rPr>
          <w:lang w:val="de-DE"/>
        </w:rPr>
        <w:t xml:space="preserve"> </w:t>
      </w:r>
    </w:p>
    <w:p w:rsidR="007A356B" w:rsidRPr="00C21FCE" w:rsidRDefault="007A356B" w:rsidP="00A17BF2">
      <w:pPr>
        <w:pStyle w:val="berschrift5"/>
        <w:rPr>
          <w:lang w:val="de-DE"/>
        </w:rPr>
      </w:pPr>
      <w:bookmarkStart w:id="56" w:name="_Toc364962022"/>
      <w:r w:rsidRPr="00C21FCE">
        <w:rPr>
          <w:lang w:val="de-DE"/>
        </w:rPr>
        <w:t>Grundlegende Überlegungen</w:t>
      </w:r>
      <w:bookmarkEnd w:id="56"/>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_044 </w:t>
      </w:r>
      <w:r w:rsidRPr="00C21FCE">
        <w:rPr>
          <w:rFonts w:asciiTheme="minorHAnsi" w:hAnsiTheme="minorHAnsi" w:cs="Swift Com"/>
          <w:sz w:val="16"/>
          <w:szCs w:val="20"/>
          <w:lang w:val="de-DE"/>
        </w:rPr>
        <w:t>sieht in effektiven Kooperationen von HS untereinander sowie zwischen HS und Wirtschaftsunternehmen eine der en</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scheidenden Grundlagen für die Herausbildung von Innovationen an</w:t>
      </w:r>
      <w:r w:rsidR="00A53FAD">
        <w:rPr>
          <w:rFonts w:asciiTheme="minorHAnsi" w:hAnsiTheme="minorHAnsi" w:cs="Swift Com"/>
          <w:sz w:val="16"/>
          <w:szCs w:val="20"/>
          <w:lang w:val="de-DE"/>
        </w:rPr>
        <w:t xml:space="preserve"> </w:t>
      </w:r>
      <w:r w:rsidR="004E59A1">
        <w:rPr>
          <w:rFonts w:asciiTheme="minorHAnsi" w:hAnsiTheme="minorHAnsi"/>
          <w:sz w:val="16"/>
          <w:lang w:val="de-DE"/>
        </w:rPr>
        <w:t>[</w:t>
      </w:r>
      <w:r w:rsidR="004E59A1" w:rsidRPr="009F0E2C">
        <w:rPr>
          <w:rFonts w:asciiTheme="minorHAnsi" w:hAnsiTheme="minorHAnsi"/>
          <w:color w:val="FF0000"/>
          <w:sz w:val="16"/>
          <w:lang w:val="de-DE"/>
        </w:rPr>
        <w:t>FoS</w:t>
      </w:r>
      <w:r w:rsidR="004E59A1">
        <w:rPr>
          <w:rFonts w:asciiTheme="minorHAnsi" w:hAnsiTheme="minorHAnsi"/>
          <w:sz w:val="16"/>
          <w:lang w:val="de-DE"/>
        </w:rPr>
        <w:t xml:space="preserve">] </w:t>
      </w:r>
      <w:r w:rsidR="002F34E0" w:rsidRPr="0056648B">
        <w:rPr>
          <w:rFonts w:asciiTheme="minorHAnsi" w:hAnsiTheme="minorHAnsi" w:cs="Swift Com"/>
          <w:sz w:val="16"/>
          <w:szCs w:val="20"/>
          <w:lang w:val="de-DE"/>
        </w:rPr>
        <w:t>[</w:t>
      </w:r>
      <w:r w:rsidR="002F34E0" w:rsidRPr="0056648B">
        <w:rPr>
          <w:rFonts w:asciiTheme="minorHAnsi" w:hAnsiTheme="minorHAnsi" w:cs="Swift Com"/>
          <w:color w:val="FF0000"/>
          <w:sz w:val="16"/>
          <w:szCs w:val="20"/>
          <w:lang w:val="de-DE"/>
        </w:rPr>
        <w:t>KpF</w:t>
      </w:r>
      <w:r w:rsidR="002F34E0" w:rsidRPr="0056648B">
        <w:rPr>
          <w:rFonts w:asciiTheme="minorHAnsi" w:hAnsiTheme="minorHAnsi" w:cs="Swift Com"/>
          <w:sz w:val="16"/>
          <w:szCs w:val="20"/>
          <w:lang w:val="de-DE"/>
        </w:rPr>
        <w:t>]</w:t>
      </w:r>
      <w:r w:rsidR="00337DEC" w:rsidRPr="00337DEC">
        <w:rPr>
          <w:rFonts w:asciiTheme="minorHAnsi" w:hAnsiTheme="minorHAnsi"/>
          <w:sz w:val="16"/>
          <w:lang w:val="de-DE"/>
        </w:rPr>
        <w:t xml:space="preserve"> </w:t>
      </w:r>
      <w:r w:rsidR="00337DEC">
        <w:rPr>
          <w:rFonts w:asciiTheme="minorHAnsi" w:hAnsiTheme="minorHAnsi"/>
          <w:sz w:val="16"/>
          <w:lang w:val="de-DE"/>
        </w:rPr>
        <w:t>[</w:t>
      </w:r>
      <w:r w:rsidR="00337DEC">
        <w:rPr>
          <w:rFonts w:asciiTheme="minorHAnsi" w:hAnsiTheme="minorHAnsi"/>
          <w:color w:val="FF0000"/>
          <w:sz w:val="16"/>
          <w:lang w:val="de-DE"/>
        </w:rPr>
        <w:t>WTT</w:t>
      </w:r>
      <w:r w:rsidR="00337DEC">
        <w:rPr>
          <w:rFonts w:asciiTheme="minorHAnsi" w:hAnsiTheme="minorHAnsi"/>
          <w:sz w:val="16"/>
          <w:lang w:val="de-DE"/>
        </w:rPr>
        <w:t>]</w:t>
      </w:r>
      <w:r w:rsidR="002F34E0">
        <w:rPr>
          <w:rFonts w:asciiTheme="minorHAnsi" w:hAnsiTheme="minorHAnsi"/>
          <w:sz w:val="16"/>
          <w:lang w:val="de-DE"/>
        </w:rPr>
        <w:t xml:space="preserve"> </w:t>
      </w:r>
      <w:r w:rsidR="00A53FAD">
        <w:rPr>
          <w:rFonts w:asciiTheme="minorHAnsi" w:hAnsiTheme="minorHAnsi"/>
          <w:sz w:val="16"/>
          <w:lang w:val="de-DE"/>
        </w:rPr>
        <w:t>[</w:t>
      </w:r>
      <w:r w:rsidR="00A53FAD">
        <w:rPr>
          <w:rFonts w:asciiTheme="minorHAnsi" w:hAnsiTheme="minorHAnsi"/>
          <w:color w:val="FF0000"/>
          <w:sz w:val="16"/>
          <w:lang w:val="de-DE"/>
        </w:rPr>
        <w:t>REG</w:t>
      </w:r>
      <w:r w:rsidR="00A53FAD" w:rsidRPr="00215FEC">
        <w:rPr>
          <w:rFonts w:asciiTheme="minorHAnsi" w:hAnsiTheme="minorHAnsi"/>
          <w:sz w:val="16"/>
          <w:lang w:val="de-DE"/>
        </w:rPr>
        <w:t>]</w:t>
      </w:r>
      <w:r w:rsidR="00A53FAD">
        <w:rPr>
          <w:rFonts w:asciiTheme="minorHAnsi" w:hAnsiTheme="minorHAnsi"/>
          <w:sz w:val="16"/>
          <w:lang w:val="de-DE"/>
        </w:rPr>
        <w:t xml:space="preserve"> [</w:t>
      </w:r>
      <w:r w:rsidR="00A53FAD" w:rsidRPr="00A53FAD">
        <w:rPr>
          <w:rFonts w:asciiTheme="minorHAnsi" w:hAnsiTheme="minorHAnsi"/>
          <w:color w:val="FF0000"/>
          <w:sz w:val="16"/>
          <w:lang w:val="de-DE"/>
        </w:rPr>
        <w:t>KMU</w:t>
      </w:r>
      <w:r w:rsidR="00A53FAD" w:rsidRPr="00215FEC">
        <w:rPr>
          <w:rFonts w:asciiTheme="minorHAnsi" w:hAnsiTheme="minorHAnsi"/>
          <w:sz w:val="16"/>
          <w:lang w:val="de-DE"/>
        </w:rPr>
        <w:t>]</w:t>
      </w:r>
      <w:r w:rsidR="004E59A1">
        <w:rPr>
          <w:rFonts w:asciiTheme="minorHAnsi" w:hAnsiTheme="minorHAnsi"/>
          <w:sz w:val="16"/>
          <w:lang w:val="de-DE"/>
        </w:rPr>
        <w:t xml:space="preserve"> </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_044a</w:t>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Kooperationen finden nicht mehr nur punktuell und kurzfristig im Rahmen einzelner Projekte, sondern in zune</w:t>
      </w:r>
      <w:r w:rsidRPr="00C21FCE">
        <w:rPr>
          <w:rFonts w:asciiTheme="minorHAnsi" w:hAnsiTheme="minorHAnsi" w:cs="Swift Com"/>
          <w:sz w:val="16"/>
          <w:szCs w:val="20"/>
          <w:lang w:val="de-DE"/>
        </w:rPr>
        <w:t>h</w:t>
      </w:r>
      <w:r w:rsidRPr="00C21FCE">
        <w:rPr>
          <w:rFonts w:asciiTheme="minorHAnsi" w:hAnsiTheme="minorHAnsi" w:cs="Swift Com"/>
          <w:sz w:val="16"/>
          <w:szCs w:val="20"/>
          <w:lang w:val="de-DE"/>
        </w:rPr>
        <w:t xml:space="preserve">mendem Maße auch auf der Basis langfristig angelegter Partnerschaften statt.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_044b</w:t>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Die Forschung und Lehre in den IW sowie der WTT zwischen HS und Wirtschaft sind entscheidend auf eine Auswe</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 xml:space="preserve">tung der Kooperationen zwischen den HS des Landes angewiesen.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_044c </w:t>
      </w:r>
      <w:r w:rsidRPr="00C21FCE">
        <w:rPr>
          <w:rFonts w:asciiTheme="minorHAnsi" w:hAnsiTheme="minorHAnsi" w:cs="Swift Com"/>
          <w:sz w:val="16"/>
          <w:szCs w:val="20"/>
          <w:lang w:val="de-DE"/>
        </w:rPr>
        <w:t xml:space="preserve">betont die Verantwortung der HS, sich gerade auf solchen Gebieten, die für die wirtschaftliche Entwicklung des Landes von großer Bedeutung sind, in der anwendungs- und transferorientierten Forschung zu engagieren. </w:t>
      </w:r>
      <w:r w:rsidRPr="00C21FCE">
        <w:rPr>
          <w:rFonts w:asciiTheme="minorHAnsi" w:hAnsiTheme="minorHAnsi" w:cs="Swift Com"/>
          <w:sz w:val="16"/>
          <w:szCs w:val="20"/>
          <w:u w:val="single"/>
          <w:lang w:val="de-DE"/>
        </w:rPr>
        <w:t>Dies gilt in ST für die IW in besonderem Maße</w:t>
      </w:r>
      <w:r w:rsidRPr="00C21FCE">
        <w:rPr>
          <w:rFonts w:asciiTheme="minorHAnsi" w:hAnsiTheme="minorHAnsi" w:cs="Swift Com"/>
          <w:sz w:val="16"/>
          <w:szCs w:val="20"/>
          <w:lang w:val="de-DE"/>
        </w:rPr>
        <w:t xml:space="preserve">. </w:t>
      </w:r>
    </w:p>
    <w:p w:rsidR="007A356B" w:rsidRPr="00C21FCE" w:rsidRDefault="007A356B" w:rsidP="00986532">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_045 </w:t>
      </w:r>
      <w:r w:rsidRPr="00C21FCE">
        <w:rPr>
          <w:rFonts w:asciiTheme="minorHAnsi" w:hAnsiTheme="minorHAnsi" w:cs="Swift Com"/>
          <w:sz w:val="16"/>
          <w:szCs w:val="20"/>
          <w:lang w:val="de-DE"/>
        </w:rPr>
        <w:t xml:space="preserve">sieht bei den IW im Land ST ein besonderes Kooperationspotenzial insbesondere in folgenden Feldern: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_045a</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 xml:space="preserve">Forschungskooperationen in Netzwerken (bspw. für angewandte Forschung);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_045b</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Kooperationen zwischen Universitäten und FH zur Durchführung von kooperativen Promotionen</w:t>
      </w:r>
      <w:r w:rsidR="0056648B">
        <w:rPr>
          <w:rFonts w:asciiTheme="minorHAnsi" w:hAnsiTheme="minorHAnsi" w:cs="Swift Com"/>
          <w:sz w:val="16"/>
          <w:szCs w:val="20"/>
          <w:lang w:val="de-DE"/>
        </w:rPr>
        <w:t xml:space="preserve"> </w:t>
      </w:r>
      <w:r w:rsidR="00F00F9A">
        <w:rPr>
          <w:rFonts w:asciiTheme="minorHAnsi" w:hAnsiTheme="minorHAnsi"/>
          <w:sz w:val="16"/>
          <w:lang w:val="de-DE"/>
        </w:rPr>
        <w:t>[</w:t>
      </w:r>
      <w:r w:rsidR="00F00F9A" w:rsidRPr="00E41C62">
        <w:rPr>
          <w:rFonts w:asciiTheme="minorHAnsi" w:hAnsiTheme="minorHAnsi"/>
          <w:color w:val="FF0000"/>
          <w:sz w:val="16"/>
          <w:lang w:val="de-DE"/>
        </w:rPr>
        <w:t>TYP</w:t>
      </w:r>
      <w:r w:rsidR="00F00F9A" w:rsidRPr="00215FEC">
        <w:rPr>
          <w:rFonts w:asciiTheme="minorHAnsi" w:hAnsiTheme="minorHAnsi"/>
          <w:sz w:val="16"/>
          <w:lang w:val="de-DE"/>
        </w:rPr>
        <w:t>]</w:t>
      </w:r>
      <w:r w:rsidR="00F00F9A" w:rsidRPr="00D12D5B">
        <w:rPr>
          <w:rFonts w:asciiTheme="minorHAnsi" w:hAnsiTheme="minorHAnsi" w:cs="Swift Com"/>
          <w:sz w:val="16"/>
          <w:szCs w:val="20"/>
          <w:lang w:val="de-DE"/>
        </w:rPr>
        <w:t xml:space="preserve"> </w:t>
      </w:r>
      <w:r w:rsidR="0056648B" w:rsidRPr="0056648B">
        <w:rPr>
          <w:rFonts w:asciiTheme="minorHAnsi" w:hAnsiTheme="minorHAnsi" w:cs="Swift Com"/>
          <w:sz w:val="16"/>
          <w:szCs w:val="20"/>
          <w:lang w:val="de-DE"/>
        </w:rPr>
        <w:t>[</w:t>
      </w:r>
      <w:r w:rsidR="0056648B" w:rsidRPr="0056648B">
        <w:rPr>
          <w:rFonts w:asciiTheme="minorHAnsi" w:hAnsiTheme="minorHAnsi" w:cs="Swift Com"/>
          <w:color w:val="FF0000"/>
          <w:sz w:val="16"/>
          <w:szCs w:val="20"/>
          <w:lang w:val="de-DE"/>
        </w:rPr>
        <w:t>KpF</w:t>
      </w:r>
      <w:r w:rsidR="0056648B" w:rsidRPr="0056648B">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_045c</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 xml:space="preserve">Verknüpfung der IW und der angewandten NW;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_045d</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 xml:space="preserve">Abstimmungen von Studienangeboten und Kooperationen in der Lehre;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_045e</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 xml:space="preserve">Erschließung von Vernetzungspotenzialen zwischen Wissenschaft und Wirtschaft;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_045f</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00D20C7D">
        <w:rPr>
          <w:rFonts w:asciiTheme="minorHAnsi" w:hAnsiTheme="minorHAnsi" w:cs="Swift Com"/>
          <w:sz w:val="16"/>
          <w:szCs w:val="20"/>
          <w:lang w:val="de-DE"/>
        </w:rPr>
        <w:t>WTT-K</w:t>
      </w:r>
      <w:r w:rsidRPr="00C21FCE">
        <w:rPr>
          <w:rFonts w:asciiTheme="minorHAnsi" w:hAnsiTheme="minorHAnsi" w:cs="Swift Com"/>
          <w:sz w:val="16"/>
          <w:szCs w:val="20"/>
          <w:lang w:val="de-DE"/>
        </w:rPr>
        <w:t>ooperation</w:t>
      </w:r>
      <w:r w:rsidR="00D20C7D">
        <w:rPr>
          <w:rFonts w:asciiTheme="minorHAnsi" w:hAnsiTheme="minorHAnsi" w:cs="Swift Com"/>
          <w:sz w:val="16"/>
          <w:szCs w:val="20"/>
          <w:lang w:val="de-DE"/>
        </w:rPr>
        <w:t xml:space="preserve"> </w:t>
      </w:r>
      <w:r w:rsidRPr="00C21FCE">
        <w:rPr>
          <w:rFonts w:asciiTheme="minorHAnsi" w:hAnsiTheme="minorHAnsi" w:cs="Swift Com"/>
          <w:sz w:val="16"/>
          <w:szCs w:val="20"/>
          <w:lang w:val="de-DE"/>
        </w:rPr>
        <w:t>und Unterstützung von Gründungsaktivitäten (</w:t>
      </w:r>
      <w:r w:rsidR="00D20C7D">
        <w:rPr>
          <w:rFonts w:asciiTheme="minorHAnsi" w:hAnsiTheme="minorHAnsi" w:cs="Swift Com"/>
          <w:sz w:val="16"/>
          <w:szCs w:val="20"/>
          <w:lang w:val="de-DE"/>
        </w:rPr>
        <w:t xml:space="preserve">insbes. </w:t>
      </w:r>
      <w:r w:rsidRPr="00C21FCE">
        <w:rPr>
          <w:rFonts w:asciiTheme="minorHAnsi" w:hAnsiTheme="minorHAnsi" w:cs="Swift Com"/>
          <w:sz w:val="16"/>
          <w:szCs w:val="20"/>
          <w:lang w:val="de-DE"/>
        </w:rPr>
        <w:t>technologieorientierte Aktivitäten)</w:t>
      </w:r>
      <w:r w:rsidR="00D20C7D">
        <w:rPr>
          <w:rFonts w:asciiTheme="minorHAnsi" w:hAnsiTheme="minorHAnsi" w:cs="Swift Com"/>
          <w:sz w:val="16"/>
          <w:szCs w:val="20"/>
          <w:lang w:val="de-DE"/>
        </w:rPr>
        <w:t xml:space="preserve"> </w:t>
      </w:r>
      <w:r w:rsidR="00D20C7D">
        <w:rPr>
          <w:rFonts w:asciiTheme="minorHAnsi" w:hAnsiTheme="minorHAnsi"/>
          <w:sz w:val="16"/>
          <w:lang w:val="de-DE"/>
        </w:rPr>
        <w:t>[</w:t>
      </w:r>
      <w:r w:rsidR="00D20C7D">
        <w:rPr>
          <w:rFonts w:asciiTheme="minorHAnsi" w:hAnsiTheme="minorHAnsi"/>
          <w:color w:val="FF0000"/>
          <w:sz w:val="16"/>
          <w:lang w:val="de-DE"/>
        </w:rPr>
        <w:t>WTT</w:t>
      </w:r>
      <w:r w:rsidR="00D20C7D">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_046 </w:t>
      </w:r>
      <w:r w:rsidRPr="00C21FCE">
        <w:rPr>
          <w:rFonts w:asciiTheme="minorHAnsi" w:hAnsiTheme="minorHAnsi" w:cs="Swift Com"/>
          <w:sz w:val="16"/>
          <w:szCs w:val="20"/>
          <w:lang w:val="de-DE"/>
        </w:rPr>
        <w:t>erwartet von den Leitungen und betroffenen Professoren der HS, diese Chance im Interesse des Wissenschafts- und Wir</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schaftsstandortes ST zu nutzen und sich proaktiv an der gemeinsamen Entwicklung nachhaltiger Kooperationsstrukturen in den IW zu beteiligen. Eine erfolgreiche Kooperation setzt dabei unter allen Beteiligten – unter Beibehaltung der jeweils eigenen Spezifik – die Anerkennung der jeweils anderen Profile der beteiligten HS voraus. Funktionen und Kompetenzen der beteiligten HS müssen als verschiedenartig, aber gleichrangig von allen Beteiligten anerkannt werden</w:t>
      </w:r>
      <w:r w:rsidR="002F34E0">
        <w:rPr>
          <w:rFonts w:asciiTheme="minorHAnsi" w:hAnsiTheme="minorHAnsi" w:cs="Swift Com"/>
          <w:sz w:val="16"/>
          <w:szCs w:val="20"/>
          <w:lang w:val="de-DE"/>
        </w:rPr>
        <w:t xml:space="preserve"> </w:t>
      </w:r>
      <w:r w:rsidR="002F34E0" w:rsidRPr="009530E5">
        <w:rPr>
          <w:rFonts w:asciiTheme="minorHAnsi" w:hAnsiTheme="minorHAnsi" w:cs="Swift Com"/>
          <w:sz w:val="16"/>
          <w:lang w:val="de-DE"/>
        </w:rPr>
        <w:t>[</w:t>
      </w:r>
      <w:r w:rsidR="002F34E0">
        <w:rPr>
          <w:rFonts w:asciiTheme="minorHAnsi" w:hAnsiTheme="minorHAnsi" w:cs="Swift Com"/>
          <w:color w:val="FF0000"/>
          <w:sz w:val="16"/>
          <w:lang w:val="de-DE"/>
        </w:rPr>
        <w:t>KPF</w:t>
      </w:r>
      <w:r w:rsidR="002F34E0" w:rsidRP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282488">
      <w:pPr>
        <w:autoSpaceDE w:val="0"/>
        <w:autoSpaceDN w:val="0"/>
        <w:adjustRightInd w:val="0"/>
        <w:spacing w:before="24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Die folgenden Analysen und Empfehlungen konzentrieren sich auf die Ausprägung von Kooperationen und Verbünden und die hiermit zu erzielenden Effekte. Weitergehende Bewertungen und Empfehlungen finden sich in den jeweiligen Stellungnahmen zu einzelnen HS im </w:t>
      </w:r>
      <w:r w:rsidRPr="00C21FCE">
        <w:rPr>
          <w:rFonts w:asciiTheme="minorHAnsi" w:hAnsiTheme="minorHAnsi" w:cs="Swift Com"/>
          <w:color w:val="FF0000"/>
          <w:sz w:val="16"/>
          <w:szCs w:val="20"/>
          <w:lang w:val="de-DE"/>
        </w:rPr>
        <w:t>Kapitel C</w:t>
      </w:r>
      <w:r w:rsidRPr="00C21FCE">
        <w:rPr>
          <w:rFonts w:asciiTheme="minorHAnsi" w:hAnsiTheme="minorHAnsi" w:cs="Swift Com"/>
          <w:sz w:val="16"/>
          <w:szCs w:val="20"/>
          <w:lang w:val="de-DE"/>
        </w:rPr>
        <w:t xml:space="preserve">. </w:t>
      </w:r>
    </w:p>
    <w:p w:rsidR="007A356B" w:rsidRPr="00C21FCE" w:rsidRDefault="007A356B" w:rsidP="00A17BF2">
      <w:pPr>
        <w:pStyle w:val="berschrift5"/>
        <w:rPr>
          <w:lang w:val="de-DE"/>
        </w:rPr>
      </w:pPr>
      <w:bookmarkStart w:id="57" w:name="_Toc364962023"/>
      <w:r w:rsidRPr="00C21FCE">
        <w:rPr>
          <w:lang w:val="de-DE"/>
        </w:rPr>
        <w:t>OvGU</w:t>
      </w:r>
      <w:bookmarkEnd w:id="57"/>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Die Bezüge der IW zur Medizin (Medizintechnik) sowie die Bereiche Neurowissenschaften und Dynamische Syst</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me/Biosystemtechnik sind herauszuhebende Stärken der OvGU. Die Landesförderung hat die Forschungsschwerpunkte Neurowi</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 xml:space="preserve">senschaften und Dynamische Systeme deutlich vorangebracht. In der Verfahrenstechnik überzeugt die Kooperation mit dem MPG-Institut für Dynamik komplexer technischer Systeme. Kooperationen mit der außeruniversitären Forschung sind an der OvGU überzeugend gelungen. Am Standort Magdeburg bestehen günstige Voraussetzungen, die Bezüge zwischen Technik und Medizin weiter zu stärken und hierauf aufbauend </w:t>
      </w:r>
      <w:r w:rsidRPr="00C21FCE">
        <w:rPr>
          <w:rFonts w:asciiTheme="minorHAnsi" w:hAnsiTheme="minorHAnsi" w:cs="Swift Com"/>
          <w:sz w:val="16"/>
          <w:szCs w:val="20"/>
          <w:u w:val="single"/>
          <w:lang w:val="de-DE"/>
        </w:rPr>
        <w:t>eine neue Profillinie der OvGU</w:t>
      </w:r>
      <w:r w:rsidRPr="00C21FCE">
        <w:rPr>
          <w:rFonts w:asciiTheme="minorHAnsi" w:hAnsiTheme="minorHAnsi" w:cs="Swift Com"/>
          <w:sz w:val="16"/>
          <w:szCs w:val="20"/>
          <w:lang w:val="de-DE"/>
        </w:rPr>
        <w:t xml:space="preserve"> zu entwickeln. Der jüngst eingeworbene Forschungsca</w:t>
      </w:r>
      <w:r w:rsidRPr="00C21FCE">
        <w:rPr>
          <w:rFonts w:asciiTheme="minorHAnsi" w:hAnsiTheme="minorHAnsi" w:cs="Swift Com"/>
          <w:sz w:val="16"/>
          <w:szCs w:val="20"/>
          <w:lang w:val="de-DE"/>
        </w:rPr>
        <w:t>m</w:t>
      </w:r>
      <w:r w:rsidRPr="00C21FCE">
        <w:rPr>
          <w:rFonts w:asciiTheme="minorHAnsi" w:hAnsiTheme="minorHAnsi" w:cs="Swift Com"/>
          <w:sz w:val="16"/>
          <w:szCs w:val="20"/>
          <w:lang w:val="de-DE"/>
        </w:rPr>
        <w:t xml:space="preserve">pus STIMULATE (Technologien für bildgeführte minimal-invasive Methoden in der Medizin) soll helfen, die auch von der HS-Leitung erkannte Schwäche im WTT abzumildern.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_047 </w:t>
      </w:r>
      <w:r w:rsidRPr="00C21FCE">
        <w:rPr>
          <w:rFonts w:asciiTheme="minorHAnsi" w:hAnsiTheme="minorHAnsi"/>
          <w:sz w:val="16"/>
          <w:szCs w:val="20"/>
          <w:lang w:val="de-DE"/>
        </w:rPr>
        <w:t>gibt z</w:t>
      </w:r>
      <w:r w:rsidRPr="00C21FCE">
        <w:rPr>
          <w:rFonts w:asciiTheme="minorHAnsi" w:hAnsiTheme="minorHAnsi" w:cs="Swift Com"/>
          <w:sz w:val="16"/>
          <w:szCs w:val="20"/>
          <w:lang w:val="de-DE"/>
        </w:rPr>
        <w:t>ur Weiterentwicklung der IW an der OvGU folgende Empfehlungen</w:t>
      </w:r>
      <w:r w:rsidR="008F2C4F">
        <w:rPr>
          <w:rFonts w:asciiTheme="minorHAnsi" w:hAnsiTheme="minorHAnsi" w:cs="Swift Com"/>
          <w:sz w:val="16"/>
          <w:szCs w:val="20"/>
          <w:lang w:val="de-DE"/>
        </w:rPr>
        <w:t xml:space="preserve"> </w:t>
      </w:r>
      <w:r w:rsidR="002F34E0">
        <w:rPr>
          <w:rFonts w:asciiTheme="minorHAnsi" w:hAnsiTheme="minorHAnsi"/>
          <w:sz w:val="16"/>
          <w:lang w:val="de-DE"/>
        </w:rPr>
        <w:t xml:space="preserve"> </w:t>
      </w:r>
      <w:r w:rsidR="008F2C4F">
        <w:rPr>
          <w:rFonts w:asciiTheme="minorHAnsi" w:hAnsiTheme="minorHAnsi"/>
          <w:sz w:val="16"/>
          <w:lang w:val="de-DE"/>
        </w:rPr>
        <w:t>[</w:t>
      </w:r>
      <w:r w:rsidR="008F2C4F">
        <w:rPr>
          <w:rFonts w:asciiTheme="minorHAnsi" w:hAnsiTheme="minorHAnsi"/>
          <w:color w:val="FF0000"/>
          <w:sz w:val="16"/>
          <w:lang w:val="de-DE"/>
        </w:rPr>
        <w:t>STG</w:t>
      </w:r>
      <w:r w:rsidR="008F2C4F" w:rsidRPr="00215FEC">
        <w:rPr>
          <w:rFonts w:asciiTheme="minorHAnsi" w:hAnsiTheme="minorHAnsi"/>
          <w:sz w:val="16"/>
          <w:lang w:val="de-DE"/>
        </w:rPr>
        <w:t>]</w:t>
      </w:r>
      <w:r w:rsidR="00D12D5B">
        <w:rPr>
          <w:rFonts w:asciiTheme="minorHAnsi" w:hAnsiTheme="minorHAnsi"/>
          <w:sz w:val="16"/>
          <w:lang w:val="de-DE"/>
        </w:rPr>
        <w:t xml:space="preserve"> </w:t>
      </w:r>
      <w:r w:rsidR="00D12D5B">
        <w:rPr>
          <w:rFonts w:asciiTheme="minorHAnsi" w:hAnsiTheme="minorHAnsi" w:cs="Swift Com"/>
          <w:sz w:val="16"/>
          <w:szCs w:val="19"/>
          <w:lang w:val="de-DE"/>
        </w:rPr>
        <w:t>[</w:t>
      </w:r>
      <w:r w:rsidR="00D12D5B">
        <w:rPr>
          <w:rFonts w:asciiTheme="minorHAnsi" w:hAnsiTheme="minorHAnsi" w:cs="Swift Com"/>
          <w:color w:val="FF0000"/>
          <w:sz w:val="16"/>
          <w:szCs w:val="19"/>
          <w:lang w:val="de-DE"/>
        </w:rPr>
        <w:t>STE</w:t>
      </w:r>
      <w:r w:rsidR="00D12D5B">
        <w:rPr>
          <w:rFonts w:asciiTheme="minorHAnsi" w:hAnsiTheme="minorHAnsi" w:cs="Swift Com"/>
          <w:sz w:val="16"/>
          <w:szCs w:val="19"/>
          <w:lang w:val="de-DE"/>
        </w:rPr>
        <w:t xml:space="preserve">] </w:t>
      </w:r>
      <w:r w:rsidR="00D12D5B" w:rsidRPr="00D12D5B">
        <w:rPr>
          <w:rFonts w:asciiTheme="minorHAnsi" w:hAnsiTheme="minorHAnsi" w:cs="Swift Com"/>
          <w:sz w:val="16"/>
          <w:szCs w:val="20"/>
          <w:lang w:val="de-DE"/>
        </w:rPr>
        <w:t>[</w:t>
      </w:r>
      <w:r w:rsidR="00D12D5B" w:rsidRPr="00D12D5B">
        <w:rPr>
          <w:rFonts w:asciiTheme="minorHAnsi" w:hAnsiTheme="minorHAnsi" w:cs="Swift Com"/>
          <w:color w:val="FF0000"/>
          <w:sz w:val="16"/>
          <w:szCs w:val="20"/>
          <w:lang w:val="de-DE"/>
        </w:rPr>
        <w:t>FbE</w:t>
      </w:r>
      <w:r w:rsidR="00D12D5B" w:rsidRPr="00D12D5B">
        <w:rPr>
          <w:rFonts w:asciiTheme="minorHAnsi" w:hAnsiTheme="minorHAnsi" w:cs="Swift Com"/>
          <w:sz w:val="16"/>
          <w:szCs w:val="20"/>
          <w:lang w:val="de-DE"/>
        </w:rPr>
        <w:t>]</w:t>
      </w:r>
      <w:r w:rsidR="00D12D5B">
        <w:rPr>
          <w:rFonts w:asciiTheme="minorHAnsi" w:hAnsiTheme="minorHAnsi" w:cs="Swift Com"/>
          <w:sz w:val="16"/>
          <w:szCs w:val="19"/>
          <w:lang w:val="de-DE"/>
        </w:rPr>
        <w:t xml:space="preserve"> [</w:t>
      </w:r>
      <w:r w:rsidR="00D12D5B" w:rsidRPr="001E05B9">
        <w:rPr>
          <w:rFonts w:asciiTheme="minorHAnsi" w:hAnsiTheme="minorHAnsi" w:cs="Swift Com"/>
          <w:color w:val="FF0000"/>
          <w:sz w:val="16"/>
          <w:szCs w:val="19"/>
          <w:lang w:val="de-DE"/>
        </w:rPr>
        <w:t>ANR</w:t>
      </w:r>
      <w:r w:rsidR="00D12D5B">
        <w:rPr>
          <w:rFonts w:asciiTheme="minorHAnsi" w:hAnsiTheme="minorHAnsi" w:cs="Swift Com"/>
          <w:sz w:val="16"/>
          <w:szCs w:val="19"/>
          <w:lang w:val="de-DE"/>
        </w:rPr>
        <w:t>]</w:t>
      </w:r>
      <w:r w:rsidR="00D12D5B" w:rsidRPr="00D12D5B">
        <w:rPr>
          <w:rFonts w:asciiTheme="minorHAnsi" w:hAnsiTheme="minorHAnsi" w:cs="Swift Com"/>
          <w:sz w:val="16"/>
          <w:lang w:val="de-DE"/>
        </w:rPr>
        <w:t xml:space="preserve"> </w:t>
      </w:r>
      <w:r w:rsidR="00D12D5B" w:rsidRPr="009530E5">
        <w:rPr>
          <w:rFonts w:asciiTheme="minorHAnsi" w:hAnsiTheme="minorHAnsi" w:cs="Swift Com"/>
          <w:sz w:val="16"/>
          <w:lang w:val="de-DE"/>
        </w:rPr>
        <w:t>[</w:t>
      </w:r>
      <w:r w:rsidR="00D12D5B">
        <w:rPr>
          <w:rFonts w:asciiTheme="minorHAnsi" w:hAnsiTheme="minorHAnsi" w:cs="Swift Com"/>
          <w:color w:val="FF0000"/>
          <w:sz w:val="16"/>
          <w:lang w:val="de-DE"/>
        </w:rPr>
        <w:t>KPF</w:t>
      </w:r>
      <w:r w:rsidR="00D12D5B" w:rsidRPr="009530E5">
        <w:rPr>
          <w:rFonts w:asciiTheme="minorHAnsi" w:hAnsiTheme="minorHAnsi" w:cs="Swift Com"/>
          <w:sz w:val="16"/>
          <w:lang w:val="de-DE"/>
        </w:rPr>
        <w:t>]</w:t>
      </w:r>
      <w:r w:rsidR="00D12D5B" w:rsidRPr="00D12D5B">
        <w:rPr>
          <w:rFonts w:asciiTheme="minorHAnsi" w:hAnsiTheme="minorHAnsi"/>
          <w:sz w:val="16"/>
          <w:lang w:val="de-DE"/>
        </w:rPr>
        <w:t xml:space="preserve"> </w:t>
      </w:r>
      <w:r w:rsidR="00D12D5B">
        <w:rPr>
          <w:rFonts w:asciiTheme="minorHAnsi" w:hAnsiTheme="minorHAnsi"/>
          <w:sz w:val="16"/>
          <w:lang w:val="de-DE"/>
        </w:rPr>
        <w:t>[</w:t>
      </w:r>
      <w:r w:rsidR="00D12D5B">
        <w:rPr>
          <w:rFonts w:asciiTheme="minorHAnsi" w:hAnsiTheme="minorHAnsi"/>
          <w:color w:val="FF0000"/>
          <w:sz w:val="16"/>
          <w:lang w:val="de-DE"/>
        </w:rPr>
        <w:t>WTT</w:t>
      </w:r>
      <w:r w:rsidR="00D12D5B">
        <w:rPr>
          <w:rFonts w:asciiTheme="minorHAnsi" w:hAnsiTheme="minorHAnsi"/>
          <w:sz w:val="16"/>
          <w:lang w:val="de-DE"/>
        </w:rPr>
        <w:t>]</w:t>
      </w:r>
      <w:r w:rsidR="00D12D5B">
        <w:rPr>
          <w:rFonts w:asciiTheme="minorHAnsi" w:hAnsiTheme="minorHAnsi" w:cs="Swift Com"/>
          <w:sz w:val="16"/>
          <w:lang w:val="de-DE"/>
        </w:rPr>
        <w:t xml:space="preserve"> </w:t>
      </w:r>
      <w:r w:rsidR="00D12D5B" w:rsidRPr="009530E5">
        <w:rPr>
          <w:rFonts w:asciiTheme="minorHAnsi" w:hAnsiTheme="minorHAnsi" w:cs="Swift Com"/>
          <w:sz w:val="16"/>
          <w:lang w:val="de-DE"/>
        </w:rPr>
        <w:t>[</w:t>
      </w:r>
      <w:r w:rsidR="00D12D5B" w:rsidRPr="009530E5">
        <w:rPr>
          <w:rFonts w:asciiTheme="minorHAnsi" w:hAnsiTheme="minorHAnsi" w:cs="Swift Com"/>
          <w:color w:val="FF0000"/>
          <w:sz w:val="16"/>
          <w:lang w:val="de-DE"/>
        </w:rPr>
        <w:t>AUF</w:t>
      </w:r>
      <w:r w:rsidR="00D12D5B" w:rsidRP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_047a</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 xml:space="preserve">Die OvGU sollte bessere Voraussetzungen für eine fachübergreifende Zusammenarbeit schaffen, sei es durch eine Reform der gegenwärtig vier IW-Fakultäten oder sei es mithilfe von stärkeren Anreizen zu einer überfakultären Kooperation. Der WR hatte bereits im Jahr 1991 darauf hingewiesen, dass die </w:t>
      </w:r>
      <w:r w:rsidRPr="00C21FCE">
        <w:rPr>
          <w:rFonts w:asciiTheme="minorHAnsi" w:hAnsiTheme="minorHAnsi" w:cs="Swift Com"/>
          <w:smallCaps/>
          <w:sz w:val="16"/>
          <w:szCs w:val="20"/>
          <w:lang w:val="de-DE"/>
        </w:rPr>
        <w:t>organisatorisch-fachliche Binnendifferenzierung in vier ing</w:t>
      </w:r>
      <w:r w:rsidRPr="00C21FCE">
        <w:rPr>
          <w:rFonts w:asciiTheme="minorHAnsi" w:hAnsiTheme="minorHAnsi" w:cs="Swift Com"/>
          <w:smallCaps/>
          <w:sz w:val="16"/>
          <w:szCs w:val="20"/>
          <w:lang w:val="de-DE"/>
        </w:rPr>
        <w:t>e</w:t>
      </w:r>
      <w:r w:rsidRPr="00C21FCE">
        <w:rPr>
          <w:rFonts w:asciiTheme="minorHAnsi" w:hAnsiTheme="minorHAnsi" w:cs="Swift Com"/>
          <w:smallCaps/>
          <w:sz w:val="16"/>
          <w:szCs w:val="20"/>
          <w:lang w:val="de-DE"/>
        </w:rPr>
        <w:t>nieurwissenschaftliche Fakultäten</w:t>
      </w:r>
      <w:r w:rsidRPr="00C21FCE">
        <w:rPr>
          <w:rFonts w:asciiTheme="minorHAnsi" w:hAnsiTheme="minorHAnsi" w:cs="Swift Com"/>
          <w:sz w:val="16"/>
          <w:szCs w:val="20"/>
          <w:lang w:val="de-DE"/>
        </w:rPr>
        <w:t xml:space="preserve"> einer optimalen Nutzung des vorhandenen Leistungspotenzials im Wege steht</w:t>
      </w:r>
      <w:r w:rsidRPr="00C21FCE">
        <w:rPr>
          <w:rStyle w:val="Funotenzeichen"/>
          <w:rFonts w:asciiTheme="minorHAnsi" w:hAnsiTheme="minorHAnsi" w:cs="Swift Com"/>
          <w:sz w:val="16"/>
          <w:szCs w:val="20"/>
          <w:lang w:val="de-DE"/>
        </w:rPr>
        <w:footnoteReference w:id="93"/>
      </w:r>
      <w:r w:rsidRPr="00C21FCE">
        <w:rPr>
          <w:rFonts w:asciiTheme="minorHAnsi" w:hAnsiTheme="minorHAnsi" w:cs="Swift Com"/>
          <w:sz w:val="16"/>
          <w:szCs w:val="20"/>
          <w:lang w:val="de-DE"/>
        </w:rPr>
        <w:t>. Zu einer vergleichbaren Bewertung gelangte eine Arbeitsgruppe zur formativen QS der ingenieurwissenschaftlichen Fakultäten im Jahr 2011, welche die zu starke Position der Fakultäten, die zu hohe Anzahl von fachlichen Schwerpunkten und die zu geri</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gen Bezüge zwischen Fakultäten und Schwerpunkten kritisierte.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_047b</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 xml:space="preserve">Die strukturellen Veränderungen sollten auch zu einem inhaltlichen Fokussierungsprozess mit dem Ziel einer </w:t>
      </w:r>
      <w:r w:rsidRPr="00C21FCE">
        <w:rPr>
          <w:rFonts w:asciiTheme="minorHAnsi" w:hAnsiTheme="minorHAnsi" w:cs="Swift Com"/>
          <w:smallCaps/>
          <w:sz w:val="16"/>
          <w:szCs w:val="20"/>
          <w:lang w:val="de-DE"/>
        </w:rPr>
        <w:t>Red</w:t>
      </w:r>
      <w:r w:rsidRPr="00C21FCE">
        <w:rPr>
          <w:rFonts w:asciiTheme="minorHAnsi" w:hAnsiTheme="minorHAnsi" w:cs="Swift Com"/>
          <w:smallCaps/>
          <w:sz w:val="16"/>
          <w:szCs w:val="20"/>
          <w:lang w:val="de-DE"/>
        </w:rPr>
        <w:t>u</w:t>
      </w:r>
      <w:r w:rsidRPr="00C21FCE">
        <w:rPr>
          <w:rFonts w:asciiTheme="minorHAnsi" w:hAnsiTheme="minorHAnsi" w:cs="Swift Com"/>
          <w:smallCaps/>
          <w:sz w:val="16"/>
          <w:szCs w:val="20"/>
          <w:lang w:val="de-DE"/>
        </w:rPr>
        <w:t>zierung der</w:t>
      </w:r>
      <w:r w:rsidRPr="00C21FCE">
        <w:rPr>
          <w:rFonts w:asciiTheme="minorHAnsi" w:hAnsiTheme="minorHAnsi" w:cs="Swift Com"/>
          <w:sz w:val="16"/>
          <w:szCs w:val="20"/>
          <w:lang w:val="de-DE"/>
        </w:rPr>
        <w:t xml:space="preserve"> </w:t>
      </w:r>
      <w:r w:rsidRPr="00C21FCE">
        <w:rPr>
          <w:rFonts w:asciiTheme="minorHAnsi" w:hAnsiTheme="minorHAnsi" w:cs="Swift Com"/>
          <w:smallCaps/>
          <w:sz w:val="16"/>
          <w:szCs w:val="20"/>
          <w:lang w:val="de-DE"/>
        </w:rPr>
        <w:t>Anzahl der Schwerpunkte und Arbeitsgebiete</w:t>
      </w:r>
      <w:r w:rsidRPr="00C21FCE">
        <w:rPr>
          <w:rFonts w:asciiTheme="minorHAnsi" w:hAnsiTheme="minorHAnsi" w:cs="Swift Com"/>
          <w:sz w:val="16"/>
          <w:szCs w:val="20"/>
          <w:lang w:val="de-DE"/>
        </w:rPr>
        <w:t xml:space="preserve"> genutzt werden. Dabei sollte auf eine Ausrichtung der IW auf die Medizintechnik ein besonderes Augenmerk gelegt werden.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_047c</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 xml:space="preserve">Der Bereich </w:t>
      </w:r>
      <w:r w:rsidRPr="00C21FCE">
        <w:rPr>
          <w:rFonts w:asciiTheme="minorHAnsi" w:hAnsiTheme="minorHAnsi" w:cs="Swift Com"/>
          <w:smallCaps/>
          <w:sz w:val="16"/>
          <w:szCs w:val="20"/>
          <w:lang w:val="de-DE"/>
        </w:rPr>
        <w:t>Automotive</w:t>
      </w:r>
      <w:r w:rsidRPr="00C21FCE">
        <w:rPr>
          <w:rFonts w:asciiTheme="minorHAnsi" w:hAnsiTheme="minorHAnsi" w:cs="Swift Com"/>
          <w:sz w:val="16"/>
          <w:szCs w:val="20"/>
          <w:lang w:val="de-DE"/>
        </w:rPr>
        <w:t xml:space="preserve"> sollte nicht weiter als Forschungsschwerpunkt ausgebaut werden, sondern zu einem Tran</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ferschwerpunkt weiterentwickelt werden. Hier besteht ein besonderer Bedarf der regionalen Automobilzulieferbetriebe nach einem WTT mit besonderem Fokus auf der Umsetzung in neue und innovative Produkte, Verfahren und Dienstleistu</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gen.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_047c-1</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Gegenwärtig adressiert der Bereich Automotive mit Themen Energiewandlung und Antriebssysteme sowie Sicherheit und Komfort jedoch nur einen Ausschnitt des breiten Spektrums technischer Fragestellungen der Automobi</w:t>
      </w:r>
      <w:r w:rsidRPr="00C21FCE">
        <w:rPr>
          <w:rFonts w:asciiTheme="minorHAnsi" w:hAnsiTheme="minorHAnsi" w:cs="Swift Com"/>
          <w:sz w:val="16"/>
          <w:szCs w:val="20"/>
          <w:lang w:val="de-DE"/>
        </w:rPr>
        <w:t>l</w:t>
      </w:r>
      <w:r w:rsidRPr="00C21FCE">
        <w:rPr>
          <w:rFonts w:asciiTheme="minorHAnsi" w:hAnsiTheme="minorHAnsi" w:cs="Swift Com"/>
          <w:sz w:val="16"/>
          <w:szCs w:val="20"/>
          <w:lang w:val="de-DE"/>
        </w:rPr>
        <w:t xml:space="preserve">industrie. Getriebe- und Fahrwerktechnik oder Karosserietechnik werden in Magdeburg bislang nicht angeboten.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_047c-2</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Auch steht der Bereich Automotive im unmittelbaren Wettbewerb zu anderen HS in benachbarten BL. Die den Schwerpunkt Automotive tragenden Fakultäten der OvGU sollten das Profil des Schwerpunktes daher umfassend auf die konkreten Bedürfnisse der Automobilzulieferindustrie des Landes ausrichten, was eine fachliche Erweiterung und einen personellen Ausbau erforderlich machen kann.</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lastRenderedPageBreak/>
        <w:t>WR</w:t>
      </w:r>
      <w:r w:rsidRPr="00C21FCE">
        <w:rPr>
          <w:rFonts w:asciiTheme="minorHAnsi" w:hAnsiTheme="minorHAnsi"/>
          <w:sz w:val="12"/>
          <w:szCs w:val="20"/>
          <w:lang w:val="de-DE"/>
        </w:rPr>
        <w:t>_047d</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 xml:space="preserve">Kooperationsabkommen der OvGU / HMd stellt eine gute Grundlage für </w:t>
      </w:r>
      <w:r w:rsidRPr="00C21FCE">
        <w:rPr>
          <w:rFonts w:asciiTheme="minorHAnsi" w:hAnsiTheme="minorHAnsi" w:cs="Swift Com"/>
          <w:smallCaps/>
          <w:sz w:val="16"/>
          <w:szCs w:val="20"/>
          <w:lang w:val="de-DE"/>
        </w:rPr>
        <w:t xml:space="preserve">Kooperationsplattform </w:t>
      </w:r>
      <w:r w:rsidR="0056648B" w:rsidRPr="0056648B">
        <w:rPr>
          <w:rFonts w:asciiTheme="minorHAnsi" w:hAnsiTheme="minorHAnsi" w:cs="Swift Com"/>
          <w:smallCaps/>
          <w:sz w:val="16"/>
          <w:szCs w:val="20"/>
          <w:lang w:val="de-DE"/>
        </w:rPr>
        <w:t>[</w:t>
      </w:r>
      <w:r w:rsidR="0056648B" w:rsidRPr="0056648B">
        <w:rPr>
          <w:rFonts w:asciiTheme="minorHAnsi" w:hAnsiTheme="minorHAnsi" w:cs="Swift Com"/>
          <w:smallCaps/>
          <w:color w:val="FF0000"/>
          <w:sz w:val="16"/>
          <w:szCs w:val="20"/>
          <w:lang w:val="de-DE"/>
        </w:rPr>
        <w:t>KpF</w:t>
      </w:r>
      <w:r w:rsidR="0056648B" w:rsidRPr="0056648B">
        <w:rPr>
          <w:rFonts w:asciiTheme="minorHAnsi" w:hAnsiTheme="minorHAnsi" w:cs="Swift Com"/>
          <w:smallCaps/>
          <w:sz w:val="16"/>
          <w:szCs w:val="20"/>
          <w:lang w:val="de-DE"/>
        </w:rPr>
        <w:t>]</w:t>
      </w:r>
      <w:r w:rsidR="0056648B">
        <w:rPr>
          <w:rFonts w:asciiTheme="minorHAnsi" w:hAnsiTheme="minorHAnsi" w:cs="Swift Com"/>
          <w:smallCaps/>
          <w:sz w:val="16"/>
          <w:szCs w:val="20"/>
          <w:lang w:val="de-DE"/>
        </w:rPr>
        <w:t xml:space="preserve"> </w:t>
      </w:r>
      <w:r w:rsidRPr="00C21FCE">
        <w:rPr>
          <w:rFonts w:asciiTheme="minorHAnsi" w:hAnsiTheme="minorHAnsi" w:cs="Swift Com"/>
          <w:sz w:val="16"/>
          <w:szCs w:val="20"/>
          <w:lang w:val="de-DE"/>
        </w:rPr>
        <w:t xml:space="preserve">dar.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_047d-1</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Schwerpunkte der Kooperation liegen gegenwärtig jedoch überwiegend in „Sekundärbereichen“ wie Tran</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fer, Existenzgründungen, Marketing, Verwaltung und bei zentralen Einrichtungen, allerdings noch zu wenig in Lehre und Forschung.</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_047d-2</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 xml:space="preserve"> In der Lehre sollten der Abbau paralleler Ausbildungsstrukturen zu Gunsten einer Konzentration der Ausbi</w:t>
      </w:r>
      <w:r w:rsidRPr="00C21FCE">
        <w:rPr>
          <w:rFonts w:asciiTheme="minorHAnsi" w:hAnsiTheme="minorHAnsi" w:cs="Swift Com"/>
          <w:sz w:val="16"/>
          <w:szCs w:val="20"/>
          <w:lang w:val="de-DE"/>
        </w:rPr>
        <w:t>l</w:t>
      </w:r>
      <w:r w:rsidRPr="00C21FCE">
        <w:rPr>
          <w:rFonts w:asciiTheme="minorHAnsi" w:hAnsiTheme="minorHAnsi" w:cs="Swift Com"/>
          <w:sz w:val="16"/>
          <w:szCs w:val="20"/>
          <w:lang w:val="de-DE"/>
        </w:rPr>
        <w:t>dungskapazitäten angegangen und vermehrt gemeinsame Studiengänge dem Beispiel des bereits bestehenden gemei</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samen BA- und MA-Studienganges „Sicherheit und Gefahrenabwehr“ folgend angeboten werden</w:t>
      </w:r>
      <w:r w:rsidR="001B080A">
        <w:rPr>
          <w:rFonts w:asciiTheme="minorHAnsi" w:hAnsiTheme="minorHAnsi" w:cs="Swift Com"/>
          <w:sz w:val="16"/>
          <w:szCs w:val="20"/>
          <w:lang w:val="de-DE"/>
        </w:rPr>
        <w:t xml:space="preserve"> [</w:t>
      </w:r>
      <w:r w:rsidR="001B080A">
        <w:rPr>
          <w:rFonts w:asciiTheme="minorHAnsi" w:hAnsiTheme="minorHAnsi" w:cs="Swift Com"/>
          <w:color w:val="FF0000"/>
          <w:sz w:val="16"/>
          <w:szCs w:val="20"/>
          <w:lang w:val="de-DE"/>
        </w:rPr>
        <w:t>BAMA</w:t>
      </w:r>
      <w:r w:rsidR="001B080A">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_047d-3</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In der Forschung sollten beide HS verstärkt Synergien suchen und diese ausbauen (bspw. Kooperatives Gr</w:t>
      </w:r>
      <w:r w:rsidRPr="00C21FCE">
        <w:rPr>
          <w:rFonts w:asciiTheme="minorHAnsi" w:hAnsiTheme="minorHAnsi" w:cs="Swift Com"/>
          <w:sz w:val="16"/>
          <w:szCs w:val="20"/>
          <w:lang w:val="de-DE"/>
        </w:rPr>
        <w:t>a</w:t>
      </w:r>
      <w:r w:rsidRPr="00C21FCE">
        <w:rPr>
          <w:rFonts w:asciiTheme="minorHAnsi" w:hAnsiTheme="minorHAnsi" w:cs="Swift Com"/>
          <w:sz w:val="16"/>
          <w:szCs w:val="20"/>
          <w:lang w:val="de-DE"/>
        </w:rPr>
        <w:t>duiertenkolleg zum Thema Sicherheit und Gefahrenabwehr)</w:t>
      </w:r>
      <w:r w:rsidR="004E59A1">
        <w:rPr>
          <w:rFonts w:asciiTheme="minorHAnsi" w:hAnsiTheme="minorHAnsi" w:cs="Swift Com"/>
          <w:sz w:val="16"/>
          <w:szCs w:val="20"/>
          <w:lang w:val="de-DE"/>
        </w:rPr>
        <w:t xml:space="preserve"> </w:t>
      </w:r>
      <w:r w:rsidR="004E59A1">
        <w:rPr>
          <w:rFonts w:asciiTheme="minorHAnsi" w:hAnsiTheme="minorHAnsi"/>
          <w:sz w:val="16"/>
          <w:lang w:val="de-DE"/>
        </w:rPr>
        <w:t>[</w:t>
      </w:r>
      <w:r w:rsidR="004E59A1" w:rsidRPr="009F0E2C">
        <w:rPr>
          <w:rFonts w:asciiTheme="minorHAnsi" w:hAnsiTheme="minorHAnsi"/>
          <w:color w:val="FF0000"/>
          <w:sz w:val="16"/>
          <w:lang w:val="de-DE"/>
        </w:rPr>
        <w:t>FoS</w:t>
      </w:r>
      <w:r w:rsidR="004E59A1">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_047d-4</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Die im Kooperationsabkommen vorgesehene Durchführung von kooperativen Promotionen sollte von be</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 xml:space="preserve">den Partnern intensiver und vorurteilsfreier genutzt werden.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_047d-5</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Zu begrüßen ist, dass die OvGU durch eine Verankerung in den Zielvereinbarungen mit den Fakultäten und in den internen LOM-Systemen den kooperativen Promotionsverfahren eine erhöhte Gewichtung zugewiesen hat</w:t>
      </w:r>
      <w:r w:rsidR="001E05B9">
        <w:rPr>
          <w:rFonts w:asciiTheme="minorHAnsi" w:hAnsiTheme="minorHAnsi" w:cs="Swift Com"/>
          <w:sz w:val="16"/>
          <w:szCs w:val="20"/>
          <w:lang w:val="de-DE"/>
        </w:rPr>
        <w:t xml:space="preserve"> </w:t>
      </w:r>
      <w:r w:rsidR="001E05B9">
        <w:rPr>
          <w:rFonts w:asciiTheme="minorHAnsi" w:hAnsiTheme="minorHAnsi" w:cs="Swift Com"/>
          <w:sz w:val="16"/>
          <w:szCs w:val="19"/>
          <w:lang w:val="de-DE"/>
        </w:rPr>
        <w:t>[</w:t>
      </w:r>
      <w:r w:rsidR="001E05B9" w:rsidRPr="001E05B9">
        <w:rPr>
          <w:rFonts w:asciiTheme="minorHAnsi" w:hAnsiTheme="minorHAnsi" w:cs="Swift Com"/>
          <w:color w:val="FF0000"/>
          <w:sz w:val="16"/>
          <w:szCs w:val="19"/>
          <w:lang w:val="de-DE"/>
        </w:rPr>
        <w:t>LOM</w:t>
      </w:r>
      <w:r w:rsidR="001E05B9">
        <w:rPr>
          <w:rFonts w:asciiTheme="minorHAnsi" w:hAnsiTheme="minorHAnsi" w:cs="Swift Com"/>
          <w:sz w:val="16"/>
          <w:szCs w:val="19"/>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_047d-6</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 xml:space="preserve">Der Forschungscampus STIMULATE sollte auch Wissenschaftlerinnen und Wissenschaftler der Hochschule Magdeburg-Stendal einbeziehen.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_047e</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mallCaps/>
          <w:sz w:val="16"/>
          <w:szCs w:val="20"/>
          <w:lang w:val="de-DE"/>
        </w:rPr>
        <w:t>Forschungskooperation mit der MLU</w:t>
      </w:r>
      <w:r w:rsidRPr="00C21FCE">
        <w:rPr>
          <w:rFonts w:asciiTheme="minorHAnsi" w:hAnsiTheme="minorHAnsi" w:cs="Swift Com"/>
          <w:sz w:val="16"/>
          <w:szCs w:val="20"/>
          <w:lang w:val="de-DE"/>
        </w:rPr>
        <w:t xml:space="preserve"> sollte deutlich intensiviert werden (Insbesondere wünschenswert: Chemie (Halle) / Anlagenbau (Magdeburg); VT und ET (Magdeburg) / Angewandte NW (Halle); MPI für Dynamik komplexer techn</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scher Systeme (Magdeburg) / Angewandte NW (Halle) (s. u.)</w:t>
      </w:r>
      <w:r w:rsidR="004E59A1">
        <w:rPr>
          <w:rFonts w:asciiTheme="minorHAnsi" w:hAnsiTheme="minorHAnsi" w:cs="Swift Com"/>
          <w:sz w:val="16"/>
          <w:szCs w:val="20"/>
          <w:lang w:val="de-DE"/>
        </w:rPr>
        <w:t xml:space="preserve"> </w:t>
      </w:r>
      <w:r w:rsidR="00826BDA">
        <w:rPr>
          <w:rFonts w:asciiTheme="minorHAnsi" w:hAnsiTheme="minorHAnsi"/>
          <w:sz w:val="16"/>
          <w:lang w:val="de-DE"/>
        </w:rPr>
        <w:t>[</w:t>
      </w:r>
      <w:r w:rsidR="00826BDA">
        <w:rPr>
          <w:rFonts w:asciiTheme="minorHAnsi" w:hAnsiTheme="minorHAnsi"/>
          <w:color w:val="FF0000"/>
          <w:sz w:val="16"/>
          <w:lang w:val="de-DE"/>
        </w:rPr>
        <w:t>KPF</w:t>
      </w:r>
      <w:r w:rsidR="00826BDA">
        <w:rPr>
          <w:rFonts w:asciiTheme="minorHAnsi" w:hAnsiTheme="minorHAnsi"/>
          <w:sz w:val="16"/>
          <w:lang w:val="de-DE"/>
        </w:rPr>
        <w:t xml:space="preserve">] </w:t>
      </w:r>
      <w:r w:rsidR="004E59A1">
        <w:rPr>
          <w:rFonts w:asciiTheme="minorHAnsi" w:hAnsiTheme="minorHAnsi"/>
          <w:sz w:val="16"/>
          <w:lang w:val="de-DE"/>
        </w:rPr>
        <w:t>[</w:t>
      </w:r>
      <w:r w:rsidR="004E59A1" w:rsidRPr="009F0E2C">
        <w:rPr>
          <w:rFonts w:asciiTheme="minorHAnsi" w:hAnsiTheme="minorHAnsi"/>
          <w:color w:val="FF0000"/>
          <w:sz w:val="16"/>
          <w:lang w:val="de-DE"/>
        </w:rPr>
        <w:t>FoS</w:t>
      </w:r>
      <w:r w:rsidR="004E59A1">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_047e-1</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OvGU weist selbst auf wissenschaftliche Kooperationen zwischen den Forschungsschwerpunkten Dynam</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sche Systeme – Biosystemtechnik (Magdeburg) und Strukturen und Mechanismen der biologischen Informationsvera</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beitung (Halle) hin, die von beiden Partnern rasch initiiert und durch die Beantragung geeigneter Gruppenförderi</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strumente unterstützt werden sollten.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_047e-2</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 xml:space="preserve">Beide Universitäten sollten Abstimmung bei Berufungen vornehmen und durch wechselseitige Beteiligung an Berufungsverfahren die personellen Voraussetzungen für eine Zusammenarbeit verbessern.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_047f</w:t>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OvGU ist Partner im </w:t>
      </w:r>
      <w:r w:rsidRPr="00C21FCE">
        <w:rPr>
          <w:rFonts w:asciiTheme="minorHAnsi" w:hAnsiTheme="minorHAnsi" w:cs="Swift Com"/>
          <w:smallCaps/>
          <w:sz w:val="16"/>
          <w:szCs w:val="20"/>
          <w:lang w:val="de-DE"/>
        </w:rPr>
        <w:t>KAT-Kompetenznetzwerk</w:t>
      </w:r>
      <w:r w:rsidRPr="00C21FCE">
        <w:rPr>
          <w:rFonts w:asciiTheme="minorHAnsi" w:hAnsiTheme="minorHAnsi" w:cs="Swift Com"/>
          <w:sz w:val="16"/>
          <w:szCs w:val="20"/>
          <w:lang w:val="de-DE"/>
        </w:rPr>
        <w:t xml:space="preserve"> (IKAM und Transferzentrum Medizintechnik sind zwei KAT-Kompetenzzentren an OvGU). Das KAT-Netzwerk sollte von OvGU verstärkt für die Beförderung des WTT und für den Aufbau transferrelevanter Forschungskompetenzen in Form von KAT-Kompetenzzentren genutzt werden</w:t>
      </w:r>
      <w:r w:rsidR="00D20C7D">
        <w:rPr>
          <w:rFonts w:asciiTheme="minorHAnsi" w:hAnsiTheme="minorHAnsi" w:cs="Swift Com"/>
          <w:sz w:val="16"/>
          <w:szCs w:val="20"/>
          <w:lang w:val="de-DE"/>
        </w:rPr>
        <w:t xml:space="preserve"> </w:t>
      </w:r>
      <w:r w:rsidR="00D20C7D">
        <w:rPr>
          <w:rFonts w:asciiTheme="minorHAnsi" w:hAnsiTheme="minorHAnsi"/>
          <w:sz w:val="16"/>
          <w:lang w:val="de-DE"/>
        </w:rPr>
        <w:t>[</w:t>
      </w:r>
      <w:r w:rsidR="00D20C7D">
        <w:rPr>
          <w:rFonts w:asciiTheme="minorHAnsi" w:hAnsiTheme="minorHAnsi"/>
          <w:color w:val="FF0000"/>
          <w:sz w:val="16"/>
          <w:lang w:val="de-DE"/>
        </w:rPr>
        <w:t>WTT</w:t>
      </w:r>
      <w:r w:rsidR="00D20C7D">
        <w:rPr>
          <w:rFonts w:asciiTheme="minorHAnsi" w:hAnsiTheme="minorHAnsi"/>
          <w:sz w:val="16"/>
          <w:lang w:val="de-DE"/>
        </w:rPr>
        <w:t>]</w:t>
      </w:r>
      <w:r w:rsidR="00D20C7D" w:rsidRPr="00D20C7D">
        <w:rPr>
          <w:rFonts w:asciiTheme="minorHAnsi" w:hAnsiTheme="minorHAnsi"/>
          <w:sz w:val="16"/>
          <w:lang w:val="de-DE"/>
        </w:rPr>
        <w:t xml:space="preserve"> </w:t>
      </w:r>
      <w:r w:rsidR="00D20C7D">
        <w:rPr>
          <w:rFonts w:asciiTheme="minorHAnsi" w:hAnsiTheme="minorHAnsi"/>
          <w:sz w:val="16"/>
          <w:lang w:val="de-DE"/>
        </w:rPr>
        <w:t>[</w:t>
      </w:r>
      <w:r w:rsidR="00D20C7D">
        <w:rPr>
          <w:rFonts w:asciiTheme="minorHAnsi" w:hAnsiTheme="minorHAnsi"/>
          <w:color w:val="FF0000"/>
          <w:sz w:val="16"/>
          <w:lang w:val="de-DE"/>
        </w:rPr>
        <w:t>REG</w:t>
      </w:r>
      <w:r w:rsidR="00D20C7D">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17BF2">
      <w:pPr>
        <w:pStyle w:val="berschrift5"/>
        <w:rPr>
          <w:lang w:val="de-DE"/>
        </w:rPr>
      </w:pPr>
      <w:bookmarkStart w:id="58" w:name="_Toc364962024"/>
      <w:r w:rsidRPr="00C21FCE">
        <w:rPr>
          <w:lang w:val="de-DE"/>
        </w:rPr>
        <w:t>HMd</w:t>
      </w:r>
      <w:bookmarkEnd w:id="58"/>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Die HMd  ist eng mit regionalen und überregionalen Wirtschaftsunternehmen und Wirtschaftsverbänden vernetzt. Sie wird ihrer Aufgabe, als regionaler Akteur zu wirken, in hohem Maße gerecht. Hervorzuheben ist die Beteiligung der Wirtschaft an den Bela</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gen der HS im Rahmen der Konsensus-Konferenz des FB IW / Industriedesign und im Beirat des MINT-Studienganges Elektrotec</w:t>
      </w:r>
      <w:r w:rsidRPr="00C21FCE">
        <w:rPr>
          <w:rFonts w:asciiTheme="minorHAnsi" w:hAnsiTheme="minorHAnsi" w:cs="Swift Com"/>
          <w:sz w:val="16"/>
          <w:szCs w:val="20"/>
          <w:lang w:val="de-DE"/>
        </w:rPr>
        <w:t>h</w:t>
      </w:r>
      <w:r w:rsidRPr="00C21FCE">
        <w:rPr>
          <w:rFonts w:asciiTheme="minorHAnsi" w:hAnsiTheme="minorHAnsi" w:cs="Swift Com"/>
          <w:sz w:val="16"/>
          <w:szCs w:val="20"/>
          <w:lang w:val="de-DE"/>
        </w:rPr>
        <w:t xml:space="preserve">nik. </w:t>
      </w:r>
      <w:r w:rsidRPr="00C21FCE">
        <w:rPr>
          <w:rFonts w:asciiTheme="minorHAnsi" w:hAnsiTheme="minorHAnsi" w:cs="Swift Com"/>
          <w:sz w:val="16"/>
          <w:szCs w:val="20"/>
          <w:u w:val="single"/>
          <w:lang w:val="de-DE"/>
        </w:rPr>
        <w:t>Diese Beteiligungsformen haben Vorbildcharakter auch für andere HS des Landes und darüber hinaus</w:t>
      </w:r>
      <w:r w:rsidRPr="00C21FCE">
        <w:rPr>
          <w:rFonts w:asciiTheme="minorHAnsi" w:hAnsiTheme="minorHAnsi" w:cs="Swift Com"/>
          <w:sz w:val="16"/>
          <w:szCs w:val="20"/>
          <w:lang w:val="de-DE"/>
        </w:rPr>
        <w:t>. Mit ihren Ausbildung</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leistungen, der Durchführung von transferorientierten Forschungsprojekten und dem von der HS aktiv beförderten niedrigschwe</w:t>
      </w:r>
      <w:r w:rsidRPr="00C21FCE">
        <w:rPr>
          <w:rFonts w:asciiTheme="minorHAnsi" w:hAnsiTheme="minorHAnsi" w:cs="Swift Com"/>
          <w:sz w:val="16"/>
          <w:szCs w:val="20"/>
          <w:lang w:val="de-DE"/>
        </w:rPr>
        <w:t>l</w:t>
      </w:r>
      <w:r w:rsidRPr="00C21FCE">
        <w:rPr>
          <w:rFonts w:asciiTheme="minorHAnsi" w:hAnsiTheme="minorHAnsi" w:cs="Swift Com"/>
          <w:sz w:val="16"/>
          <w:szCs w:val="20"/>
          <w:lang w:val="de-DE"/>
        </w:rPr>
        <w:t xml:space="preserve">ligen Technologietransfer geben die IW an der HMd einen </w:t>
      </w:r>
      <w:r w:rsidRPr="002E5568">
        <w:rPr>
          <w:rFonts w:asciiTheme="minorHAnsi" w:hAnsiTheme="minorHAnsi" w:cs="Swift Com"/>
          <w:sz w:val="16"/>
          <w:szCs w:val="20"/>
          <w:lang w:val="de-DE"/>
        </w:rPr>
        <w:t>wichtigen Impuls zur Stärkung der regionalen Wirtschaft</w:t>
      </w:r>
      <w:r w:rsidR="004E59A1" w:rsidRPr="002E5568">
        <w:rPr>
          <w:rFonts w:asciiTheme="minorHAnsi" w:hAnsiTheme="minorHAnsi" w:cs="Swift Com"/>
          <w:sz w:val="16"/>
          <w:szCs w:val="20"/>
          <w:lang w:val="de-DE"/>
        </w:rPr>
        <w:t xml:space="preserve"> </w:t>
      </w:r>
      <w:r w:rsidR="006B27D3" w:rsidRPr="002E5568">
        <w:rPr>
          <w:rFonts w:asciiTheme="minorHAnsi" w:hAnsiTheme="minorHAnsi"/>
          <w:sz w:val="16"/>
          <w:lang w:val="de-DE"/>
        </w:rPr>
        <w:t>[</w:t>
      </w:r>
      <w:r w:rsidR="006B27D3" w:rsidRPr="002E5568">
        <w:rPr>
          <w:rFonts w:asciiTheme="minorHAnsi" w:hAnsiTheme="minorHAnsi"/>
          <w:color w:val="FF0000"/>
          <w:sz w:val="16"/>
          <w:lang w:val="de-DE"/>
        </w:rPr>
        <w:t>REG</w:t>
      </w:r>
      <w:r w:rsidR="006B27D3" w:rsidRPr="002E5568">
        <w:rPr>
          <w:rFonts w:asciiTheme="minorHAnsi" w:hAnsiTheme="minorHAnsi"/>
          <w:sz w:val="16"/>
          <w:lang w:val="de-DE"/>
        </w:rPr>
        <w:t xml:space="preserve">] </w:t>
      </w:r>
      <w:r w:rsidR="004E59A1" w:rsidRPr="002E5568">
        <w:rPr>
          <w:rFonts w:asciiTheme="minorHAnsi" w:hAnsiTheme="minorHAnsi"/>
          <w:sz w:val="16"/>
          <w:lang w:val="de-DE"/>
        </w:rPr>
        <w:t>[</w:t>
      </w:r>
      <w:r w:rsidR="004E59A1" w:rsidRPr="002E5568">
        <w:rPr>
          <w:rFonts w:asciiTheme="minorHAnsi" w:hAnsiTheme="minorHAnsi"/>
          <w:color w:val="FF0000"/>
          <w:sz w:val="16"/>
          <w:lang w:val="de-DE"/>
        </w:rPr>
        <w:t>FoS</w:t>
      </w:r>
      <w:r w:rsidR="006B27D3" w:rsidRPr="002E5568">
        <w:rPr>
          <w:rFonts w:asciiTheme="minorHAnsi" w:hAnsiTheme="minorHAnsi"/>
          <w:sz w:val="16"/>
          <w:lang w:val="de-DE"/>
        </w:rPr>
        <w:t>] [</w:t>
      </w:r>
      <w:r w:rsidR="006B27D3" w:rsidRPr="002E5568">
        <w:rPr>
          <w:rFonts w:asciiTheme="minorHAnsi" w:hAnsiTheme="minorHAnsi"/>
          <w:color w:val="FF0000"/>
          <w:sz w:val="16"/>
          <w:lang w:val="de-DE"/>
        </w:rPr>
        <w:t>IVU</w:t>
      </w:r>
      <w:r w:rsidR="006B27D3" w:rsidRPr="002E5568">
        <w:rPr>
          <w:rFonts w:asciiTheme="minorHAnsi" w:hAnsiTheme="minorHAnsi"/>
          <w:sz w:val="16"/>
          <w:lang w:val="de-DE"/>
        </w:rPr>
        <w:t xml:space="preserve">] </w:t>
      </w:r>
      <w:r w:rsidR="000B295E" w:rsidRPr="002E5568">
        <w:rPr>
          <w:rFonts w:asciiTheme="minorHAnsi" w:hAnsiTheme="minorHAnsi" w:cs="Swift Com"/>
          <w:sz w:val="16"/>
          <w:szCs w:val="20"/>
          <w:lang w:val="de-DE"/>
        </w:rPr>
        <w:t>[</w:t>
      </w:r>
      <w:r w:rsidR="000B295E" w:rsidRPr="002E5568">
        <w:rPr>
          <w:rFonts w:asciiTheme="minorHAnsi" w:hAnsiTheme="minorHAnsi" w:cs="Swift Com"/>
          <w:color w:val="FF0000"/>
          <w:sz w:val="16"/>
          <w:szCs w:val="20"/>
          <w:lang w:val="de-DE"/>
        </w:rPr>
        <w:t>ABS</w:t>
      </w:r>
      <w:r w:rsidR="000B295E" w:rsidRPr="002E5568">
        <w:rPr>
          <w:rFonts w:asciiTheme="minorHAnsi" w:hAnsiTheme="minorHAnsi" w:cs="Swift Com"/>
          <w:sz w:val="16"/>
          <w:szCs w:val="20"/>
          <w:lang w:val="de-DE"/>
        </w:rPr>
        <w:t>]</w:t>
      </w:r>
      <w:r w:rsidR="000B295E" w:rsidRPr="002E5568">
        <w:rPr>
          <w:rFonts w:asciiTheme="minorHAnsi" w:hAnsiTheme="minorHAnsi"/>
          <w:sz w:val="16"/>
          <w:lang w:val="de-DE"/>
        </w:rPr>
        <w:t xml:space="preserve"> </w:t>
      </w:r>
      <w:r w:rsidR="006B27D3" w:rsidRPr="002E5568">
        <w:rPr>
          <w:rFonts w:asciiTheme="minorHAnsi" w:hAnsiTheme="minorHAnsi"/>
          <w:sz w:val="16"/>
          <w:lang w:val="de-DE"/>
        </w:rPr>
        <w:t>[</w:t>
      </w:r>
      <w:r w:rsidR="006B27D3" w:rsidRPr="002E5568">
        <w:rPr>
          <w:rFonts w:asciiTheme="minorHAnsi" w:hAnsiTheme="minorHAnsi"/>
          <w:color w:val="FF0000"/>
          <w:sz w:val="16"/>
          <w:lang w:val="de-DE"/>
        </w:rPr>
        <w:t>WTT</w:t>
      </w:r>
      <w:r w:rsidR="006B27D3" w:rsidRPr="002E5568">
        <w:rPr>
          <w:rFonts w:asciiTheme="minorHAnsi" w:hAnsiTheme="minorHAnsi"/>
          <w:sz w:val="16"/>
          <w:lang w:val="de-DE"/>
        </w:rPr>
        <w:t>]</w:t>
      </w:r>
      <w:r w:rsidR="006B27D3" w:rsidRPr="002E5568">
        <w:rPr>
          <w:rFonts w:asciiTheme="minorHAnsi" w:hAnsiTheme="minorHAnsi" w:cs="Swift Com"/>
          <w:sz w:val="16"/>
          <w:szCs w:val="20"/>
          <w:lang w:val="de-DE"/>
        </w:rPr>
        <w:t>.</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_048</w:t>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gibt zur Weiterentwicklung der IW an der HMd folgende Empfehlungen: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_048a</w:t>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Mit berufsfeldbezogener Ausbildung von Ingenieuren und einer anwendungs- und transferorientierten Forschung und Entwicklung verfügen die IW der HMd über ein attraktives Profil mit hoher regionaler Wirksamkeit. Dieses Profil gilt es zu erhalten und weiter zu stärken. Hierzu muss die Eigenständigkeit der HS auch weiterhin gegeben bleiben</w:t>
      </w:r>
      <w:r w:rsidR="00C07FC8">
        <w:rPr>
          <w:rFonts w:asciiTheme="minorHAnsi" w:hAnsiTheme="minorHAnsi" w:cs="Swift Com"/>
          <w:sz w:val="16"/>
          <w:szCs w:val="20"/>
          <w:lang w:val="de-DE"/>
        </w:rPr>
        <w:t xml:space="preserve"> </w:t>
      </w:r>
      <w:r w:rsidR="00C07FC8">
        <w:rPr>
          <w:rFonts w:asciiTheme="minorHAnsi" w:hAnsiTheme="minorHAnsi"/>
          <w:sz w:val="16"/>
          <w:lang w:val="de-DE"/>
        </w:rPr>
        <w:t>[</w:t>
      </w:r>
      <w:r w:rsidR="00C07FC8">
        <w:rPr>
          <w:rFonts w:asciiTheme="minorHAnsi" w:hAnsiTheme="minorHAnsi"/>
          <w:color w:val="FF0000"/>
          <w:sz w:val="16"/>
          <w:lang w:val="de-DE"/>
        </w:rPr>
        <w:t>WTT</w:t>
      </w:r>
      <w:r w:rsidR="00C07FC8">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_048b</w:t>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Zur Intensivierung von FuE-Projekten sowie zur Verzahnung ihres Lehrangebotes sollte die HMd ihre Kooperationen zu anderen HS – insbesondere zur ortsansässigen </w:t>
      </w:r>
      <w:r w:rsidRPr="00F01FFD">
        <w:rPr>
          <w:rFonts w:asciiTheme="minorHAnsi" w:hAnsiTheme="minorHAnsi" w:cs="Swift Com"/>
          <w:color w:val="FF0000"/>
          <w:sz w:val="16"/>
          <w:szCs w:val="20"/>
          <w:lang w:val="de-DE"/>
        </w:rPr>
        <w:t>OvGU</w:t>
      </w:r>
      <w:r w:rsidRPr="00C21FCE">
        <w:rPr>
          <w:rFonts w:asciiTheme="minorHAnsi" w:hAnsiTheme="minorHAnsi" w:cs="Swift Com"/>
          <w:sz w:val="16"/>
          <w:szCs w:val="20"/>
          <w:lang w:val="de-DE"/>
        </w:rPr>
        <w:t xml:space="preserve"> – mit Nachdruck verstärken. Die zur OvGU gegebene Empfehlung der Einrichtung einer Kooperationsplattform </w:t>
      </w:r>
      <w:r w:rsidR="00A941D6" w:rsidRPr="00A941D6">
        <w:rPr>
          <w:rFonts w:asciiTheme="minorHAnsi" w:hAnsiTheme="minorHAnsi" w:cs="Swift Com"/>
          <w:sz w:val="16"/>
          <w:szCs w:val="20"/>
          <w:lang w:val="de-DE"/>
        </w:rPr>
        <w:t>[</w:t>
      </w:r>
      <w:r w:rsidR="00A941D6" w:rsidRPr="00A941D6">
        <w:rPr>
          <w:rFonts w:asciiTheme="minorHAnsi" w:hAnsiTheme="minorHAnsi" w:cs="Swift Com"/>
          <w:color w:val="FF0000"/>
          <w:sz w:val="16"/>
          <w:szCs w:val="20"/>
          <w:lang w:val="de-DE"/>
        </w:rPr>
        <w:t>KpF</w:t>
      </w:r>
      <w:r w:rsidR="00A941D6" w:rsidRPr="00A941D6">
        <w:rPr>
          <w:rFonts w:asciiTheme="minorHAnsi" w:hAnsiTheme="minorHAnsi" w:cs="Swift Com"/>
          <w:sz w:val="16"/>
          <w:szCs w:val="20"/>
          <w:lang w:val="de-DE"/>
        </w:rPr>
        <w:t>]</w:t>
      </w:r>
      <w:r w:rsidR="00A941D6">
        <w:rPr>
          <w:rFonts w:asciiTheme="minorHAnsi" w:hAnsiTheme="minorHAnsi" w:cs="Swift Com"/>
          <w:sz w:val="16"/>
          <w:szCs w:val="20"/>
          <w:lang w:val="de-DE"/>
        </w:rPr>
        <w:t xml:space="preserve"> </w:t>
      </w:r>
      <w:r w:rsidRPr="00C21FCE">
        <w:rPr>
          <w:rFonts w:asciiTheme="minorHAnsi" w:hAnsiTheme="minorHAnsi" w:cs="Swift Com"/>
          <w:sz w:val="16"/>
          <w:szCs w:val="20"/>
          <w:lang w:val="de-DE"/>
        </w:rPr>
        <w:t xml:space="preserve">betrifft auch die HMd [s. </w:t>
      </w:r>
      <w:r w:rsidRPr="00C21FCE">
        <w:rPr>
          <w:rFonts w:asciiTheme="minorHAnsi" w:hAnsiTheme="minorHAnsi"/>
          <w:color w:val="FF0000"/>
          <w:sz w:val="16"/>
          <w:szCs w:val="20"/>
          <w:lang w:val="de-DE"/>
        </w:rPr>
        <w:t>WR</w:t>
      </w:r>
      <w:r w:rsidRPr="00C21FCE">
        <w:rPr>
          <w:rFonts w:asciiTheme="minorHAnsi" w:hAnsiTheme="minorHAnsi"/>
          <w:sz w:val="12"/>
          <w:szCs w:val="20"/>
          <w:lang w:val="de-DE"/>
        </w:rPr>
        <w:t>_045d</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_048c</w:t>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HMd ist die einzige Ausbildungsstätte für Bauingenieure im Land. Die Anzahl der Absolventen deckt gegenwärtig nur rund die Hälfte der Nachfrage im Land ab.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_048c-1</w:t>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Erforderlich sind eine deutliche Aufstockung der Studienplätze im BA-Bereich und ein Ausbau der persone</w:t>
      </w:r>
      <w:r w:rsidRPr="00C21FCE">
        <w:rPr>
          <w:rFonts w:asciiTheme="minorHAnsi" w:hAnsiTheme="minorHAnsi" w:cs="Swift Com"/>
          <w:sz w:val="16"/>
          <w:szCs w:val="20"/>
          <w:lang w:val="de-DE"/>
        </w:rPr>
        <w:t>l</w:t>
      </w:r>
      <w:r w:rsidRPr="00C21FCE">
        <w:rPr>
          <w:rFonts w:asciiTheme="minorHAnsi" w:hAnsiTheme="minorHAnsi" w:cs="Swift Com"/>
          <w:sz w:val="16"/>
          <w:szCs w:val="20"/>
          <w:lang w:val="de-DE"/>
        </w:rPr>
        <w:t xml:space="preserve">len Ausstattung, um das nicht zufriedenstellende Betreuungsverhältnis nachhaltig zu verbessern.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_048c-2</w:t>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Das Studienangebot sollte um einen MA-Studiengang „Konstruktiver Ingenieurbau“ ergänzt werden (Vol</w:t>
      </w:r>
      <w:r w:rsidRPr="00C21FCE">
        <w:rPr>
          <w:rFonts w:asciiTheme="minorHAnsi" w:hAnsiTheme="minorHAnsi" w:cs="Swift Com"/>
          <w:sz w:val="16"/>
          <w:szCs w:val="20"/>
          <w:lang w:val="de-DE"/>
        </w:rPr>
        <w:t>l</w:t>
      </w:r>
      <w:r w:rsidRPr="00C21FCE">
        <w:rPr>
          <w:rFonts w:asciiTheme="minorHAnsi" w:hAnsiTheme="minorHAnsi" w:cs="Swift Com"/>
          <w:sz w:val="16"/>
          <w:szCs w:val="20"/>
          <w:lang w:val="de-DE"/>
        </w:rPr>
        <w:t xml:space="preserve">zeitstudium und berufsbegleitend als Teilzeitstudium mit Schwerpunkten </w:t>
      </w:r>
      <w:r w:rsidRPr="00C21FCE">
        <w:rPr>
          <w:rFonts w:asciiTheme="minorHAnsi" w:hAnsiTheme="minorHAnsi" w:cs="Swift Com"/>
          <w:sz w:val="16"/>
          <w:szCs w:val="20"/>
          <w:u w:val="single"/>
          <w:lang w:val="de-DE"/>
        </w:rPr>
        <w:t>Bauen im Bestand</w:t>
      </w:r>
      <w:r w:rsidRPr="00C21FCE">
        <w:rPr>
          <w:rFonts w:asciiTheme="minorHAnsi" w:hAnsiTheme="minorHAnsi" w:cs="Swift Com"/>
          <w:sz w:val="16"/>
          <w:szCs w:val="20"/>
          <w:lang w:val="de-DE"/>
        </w:rPr>
        <w:t>, wirtschaftliche Projekta</w:t>
      </w:r>
      <w:r w:rsidRPr="00C21FCE">
        <w:rPr>
          <w:rFonts w:asciiTheme="minorHAnsi" w:hAnsiTheme="minorHAnsi" w:cs="Swift Com"/>
          <w:sz w:val="16"/>
          <w:szCs w:val="20"/>
          <w:lang w:val="de-DE"/>
        </w:rPr>
        <w:t>b</w:t>
      </w:r>
      <w:r w:rsidRPr="00C21FCE">
        <w:rPr>
          <w:rFonts w:asciiTheme="minorHAnsi" w:hAnsiTheme="minorHAnsi" w:cs="Swift Com"/>
          <w:sz w:val="16"/>
          <w:szCs w:val="20"/>
          <w:lang w:val="de-DE"/>
        </w:rPr>
        <w:t>wicklung, Entwurf von Infrastrukturmaßnahmen /Planung/Trassierung von Verkehrswegen)</w:t>
      </w:r>
      <w:r w:rsidR="001B080A">
        <w:rPr>
          <w:rFonts w:asciiTheme="minorHAnsi" w:hAnsiTheme="minorHAnsi" w:cs="Swift Com"/>
          <w:sz w:val="16"/>
          <w:szCs w:val="20"/>
          <w:lang w:val="de-DE"/>
        </w:rPr>
        <w:t xml:space="preserve"> [</w:t>
      </w:r>
      <w:r w:rsidR="001B080A">
        <w:rPr>
          <w:rFonts w:asciiTheme="minorHAnsi" w:hAnsiTheme="minorHAnsi" w:cs="Swift Com"/>
          <w:color w:val="FF0000"/>
          <w:sz w:val="16"/>
          <w:szCs w:val="20"/>
          <w:lang w:val="de-DE"/>
        </w:rPr>
        <w:t>BAMA</w:t>
      </w:r>
      <w:r w:rsidR="001B080A">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_048c-3</w:t>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Die Bauindustrie sollte entscheidend mit zur Attraktivitätssteigerung des Studiums des Bauingenieurwesens an der HS beitragen, etwa mit Maßnahmen, wie Auftragsforschung und Vergabe von Abschlussarbeiten</w:t>
      </w:r>
      <w:r w:rsidR="004E59A1">
        <w:rPr>
          <w:rFonts w:asciiTheme="minorHAnsi" w:hAnsiTheme="minorHAnsi" w:cs="Swift Com"/>
          <w:sz w:val="16"/>
          <w:szCs w:val="20"/>
          <w:lang w:val="de-DE"/>
        </w:rPr>
        <w:t xml:space="preserve"> </w:t>
      </w:r>
      <w:r w:rsidR="004E59A1">
        <w:rPr>
          <w:rFonts w:asciiTheme="minorHAnsi" w:hAnsiTheme="minorHAnsi"/>
          <w:sz w:val="16"/>
          <w:lang w:val="de-DE"/>
        </w:rPr>
        <w:t>[</w:t>
      </w:r>
      <w:r w:rsidR="004E59A1">
        <w:rPr>
          <w:rFonts w:asciiTheme="minorHAnsi" w:hAnsiTheme="minorHAnsi"/>
          <w:color w:val="FF0000"/>
          <w:sz w:val="16"/>
          <w:lang w:val="de-DE"/>
        </w:rPr>
        <w:t>IVU</w:t>
      </w:r>
      <w:r w:rsidR="004E59A1">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17BF2">
      <w:pPr>
        <w:pStyle w:val="berschrift5"/>
        <w:rPr>
          <w:lang w:val="de-DE"/>
        </w:rPr>
      </w:pPr>
      <w:bookmarkStart w:id="59" w:name="_Toc364962025"/>
      <w:r w:rsidRPr="00C21FCE">
        <w:rPr>
          <w:lang w:val="de-DE"/>
        </w:rPr>
        <w:t>HHz</w:t>
      </w:r>
      <w:bookmarkEnd w:id="59"/>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Die HHz hat nach einer anfänglichen Konzentration auf die Elektrotechnik im Laufe der Jahre eine sinnvolle und eingehende Prof</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lierung in der Automatisierungstechnik, der Informatik und dem Wirtschaftsingenieurwesen erreicht und damit eine hohe them</w:t>
      </w:r>
      <w:r w:rsidRPr="00C21FCE">
        <w:rPr>
          <w:rFonts w:asciiTheme="minorHAnsi" w:hAnsiTheme="minorHAnsi" w:cs="Swift Com"/>
          <w:sz w:val="16"/>
          <w:szCs w:val="20"/>
          <w:lang w:val="de-DE"/>
        </w:rPr>
        <w:t>a</w:t>
      </w:r>
      <w:r w:rsidRPr="00C21FCE">
        <w:rPr>
          <w:rFonts w:asciiTheme="minorHAnsi" w:hAnsiTheme="minorHAnsi" w:cs="Swift Com"/>
          <w:sz w:val="16"/>
          <w:szCs w:val="20"/>
          <w:lang w:val="de-DE"/>
        </w:rPr>
        <w:t xml:space="preserve">tische Flexibilität sowie eine Bereitschaft gezeigt, sich eng an den konkreten Bedürfnissen der regionalen Wirtschaft auszurichten.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Die Auslastung der Studiengänge ist allerdings höchst unterschiedlich (NC-Studiengang Medieninformatik: ausgelastet, Wirtschaf</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 xml:space="preserve">singenieurwesen: ausgelastet, Automatisierungstechnik und Elektrotechnik: wenig nachgefragt und deshalb nicht ausgelastet). HS sieht verschiedene Maßnahmen zur Attraktivitätssteigerung ihrer Studienangebote vor (neue Studienformate wie duale und berufsbegleitende Angebote, Exklusivangebote für Personal aus dem öffentlichen Dienst mit Schwerpunkt Informatik) und will anstehende Reakkreditierungen gezielt für eine Profilierung ihres Studienangebotes nutzen.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_049</w:t>
      </w:r>
      <w:r w:rsidRPr="00C21FCE">
        <w:rPr>
          <w:rFonts w:asciiTheme="minorHAnsi" w:hAnsiTheme="minorHAnsi" w:cs="Swift Com"/>
          <w:sz w:val="16"/>
          <w:szCs w:val="20"/>
          <w:lang w:val="de-DE"/>
        </w:rPr>
        <w:t xml:space="preserve"> gibt zur Weiterentwicklung der IW an der HHz folgende Empfehlungen</w:t>
      </w:r>
      <w:r w:rsidR="00BA1C14">
        <w:rPr>
          <w:rFonts w:asciiTheme="minorHAnsi" w:hAnsiTheme="minorHAnsi" w:cs="Swift Com"/>
          <w:sz w:val="16"/>
          <w:szCs w:val="20"/>
          <w:lang w:val="de-DE"/>
        </w:rPr>
        <w:t xml:space="preserve"> [</w:t>
      </w:r>
      <w:r w:rsidR="00BA1C14">
        <w:rPr>
          <w:rFonts w:asciiTheme="minorHAnsi" w:hAnsiTheme="minorHAnsi" w:cs="Swift Com"/>
          <w:color w:val="FF0000"/>
          <w:sz w:val="16"/>
          <w:szCs w:val="20"/>
          <w:lang w:val="de-DE"/>
        </w:rPr>
        <w:t>BAMA</w:t>
      </w:r>
      <w:r w:rsidR="00BA1C14">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_049a</w:t>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Profilbildend wirken vor allem die FB WiWi und Verwaltungswissenschaften. Der FB Automatisierung/Informatik ist deutlich kleiner und weist eine geringere studentische Nachfrage auf. Ungeachtet dessen ist das IW-Studienangebot für die Wirtschaftsbetriebe der Region von großer Bedeutung, so dass das Rektorat Maßnahmen zu einer deutlichen Attraktivität</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 xml:space="preserve">steigerung ergreifen sollte.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_049b</w:t>
      </w:r>
      <w:r w:rsidRPr="00C21FCE">
        <w:rPr>
          <w:rFonts w:asciiTheme="minorHAnsi" w:hAnsiTheme="minorHAnsi" w:cs="Swift Com"/>
          <w:sz w:val="16"/>
          <w:szCs w:val="20"/>
          <w:lang w:val="de-DE"/>
        </w:rPr>
        <w:t xml:space="preserve"> empfiehlt dem Land ST nach Ablauf einer Zeit von fünf Jahren eine externe fachwissenschaftliche Begutachtung des FB Automatisierung/Informatik (Dann sollte Aufwuchs der Studierendenzahlen, Intensivierung der Forschungsaktivitäten, Steigerung bei Drittmitteln erreicht sein.)</w:t>
      </w:r>
      <w:r w:rsidR="00904A3C">
        <w:rPr>
          <w:rFonts w:asciiTheme="minorHAnsi" w:hAnsiTheme="minorHAnsi" w:cs="Swift Com"/>
          <w:sz w:val="16"/>
          <w:szCs w:val="20"/>
          <w:lang w:val="de-DE"/>
        </w:rPr>
        <w:t xml:space="preserve"> </w:t>
      </w:r>
      <w:r w:rsidR="00904A3C">
        <w:rPr>
          <w:rFonts w:asciiTheme="minorHAnsi" w:hAnsiTheme="minorHAnsi"/>
          <w:sz w:val="16"/>
          <w:lang w:val="de-DE"/>
        </w:rPr>
        <w:t>[</w:t>
      </w:r>
      <w:r w:rsidR="00904A3C">
        <w:rPr>
          <w:rFonts w:asciiTheme="minorHAnsi" w:hAnsiTheme="minorHAnsi"/>
          <w:color w:val="FF0000"/>
          <w:sz w:val="16"/>
          <w:lang w:val="de-DE"/>
        </w:rPr>
        <w:t>QSM</w:t>
      </w:r>
      <w:r w:rsidR="00904A3C" w:rsidRPr="00215FE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_049c</w:t>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Die HHz muss die Unterauslastung ihrer IW-Studiengänge zum Anlass nehmen, das bestehende Studienangebot zu konsolidieren (Anzahl der Studiengänge reduzieren, inhaltliche Ausrichtung über Studienschwerpunkte abbilden). Hierzu sol</w:t>
      </w:r>
      <w:r w:rsidRPr="00C21FCE">
        <w:rPr>
          <w:rFonts w:asciiTheme="minorHAnsi" w:hAnsiTheme="minorHAnsi" w:cs="Swift Com"/>
          <w:sz w:val="16"/>
          <w:szCs w:val="20"/>
          <w:lang w:val="de-DE"/>
        </w:rPr>
        <w:t>l</w:t>
      </w:r>
      <w:r w:rsidRPr="00C21FCE">
        <w:rPr>
          <w:rFonts w:asciiTheme="minorHAnsi" w:hAnsiTheme="minorHAnsi" w:cs="Swift Com"/>
          <w:sz w:val="16"/>
          <w:szCs w:val="20"/>
          <w:lang w:val="de-DE"/>
        </w:rPr>
        <w:t xml:space="preserve">te die enge Verbindung zur Wirtschaft etwa durch die Bildung von Wirtschaftsbeiräten genutzt werden.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lastRenderedPageBreak/>
        <w:t>WR</w:t>
      </w:r>
      <w:r w:rsidRPr="00C21FCE">
        <w:rPr>
          <w:rFonts w:asciiTheme="minorHAnsi" w:hAnsiTheme="minorHAnsi"/>
          <w:sz w:val="12"/>
          <w:szCs w:val="20"/>
          <w:lang w:val="de-DE"/>
        </w:rPr>
        <w:t>_049d</w:t>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Die HS sollte dabei besonders ihr Angebot an berufsbegleitenden und dualen Studienangeboten ausbauen (bei Zusammenarbeit mit der regionalen Wirtschaft von besonderer Bedeutung)</w:t>
      </w:r>
      <w:r w:rsidR="00A53FAD">
        <w:rPr>
          <w:rFonts w:asciiTheme="minorHAnsi" w:hAnsiTheme="minorHAnsi" w:cs="Swift Com"/>
          <w:sz w:val="16"/>
          <w:szCs w:val="20"/>
          <w:lang w:val="de-DE"/>
        </w:rPr>
        <w:t xml:space="preserve"> </w:t>
      </w:r>
      <w:r w:rsidR="00A53FAD">
        <w:rPr>
          <w:rFonts w:asciiTheme="minorHAnsi" w:hAnsiTheme="minorHAnsi"/>
          <w:sz w:val="16"/>
          <w:lang w:val="de-DE"/>
        </w:rPr>
        <w:t>[</w:t>
      </w:r>
      <w:r w:rsidR="00A53FAD">
        <w:rPr>
          <w:rFonts w:asciiTheme="minorHAnsi" w:hAnsiTheme="minorHAnsi"/>
          <w:color w:val="FF0000"/>
          <w:sz w:val="16"/>
          <w:lang w:val="de-DE"/>
        </w:rPr>
        <w:t>REG</w:t>
      </w:r>
      <w:r w:rsidR="00A53FAD" w:rsidRPr="00215FEC">
        <w:rPr>
          <w:rFonts w:asciiTheme="minorHAnsi" w:hAnsiTheme="minorHAnsi"/>
          <w:sz w:val="16"/>
          <w:lang w:val="de-DE"/>
        </w:rPr>
        <w:t>]</w:t>
      </w:r>
      <w:r w:rsidR="00A53FAD">
        <w:rPr>
          <w:rFonts w:asciiTheme="minorHAnsi" w:hAnsiTheme="minorHAnsi"/>
          <w:sz w:val="16"/>
          <w:lang w:val="de-DE"/>
        </w:rPr>
        <w:t xml:space="preserve"> [</w:t>
      </w:r>
      <w:r w:rsidR="00A53FAD" w:rsidRPr="00A53FAD">
        <w:rPr>
          <w:rFonts w:asciiTheme="minorHAnsi" w:hAnsiTheme="minorHAnsi"/>
          <w:color w:val="FF0000"/>
          <w:sz w:val="16"/>
          <w:lang w:val="de-DE"/>
        </w:rPr>
        <w:t>KMU</w:t>
      </w:r>
      <w:r w:rsidR="00A53FAD" w:rsidRPr="00215FE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_049e</w:t>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Die Ausbildung der HHz nimmt besonders die Bedarfe der regionalen Wirtschaft auf. Diese sollte sich im Gegenzug stärker an der HS engagieren (Vergabe von Auftragsforschung / Finanzierung von dualen Studiengängen)</w:t>
      </w:r>
      <w:r w:rsidR="004E59A1">
        <w:rPr>
          <w:rFonts w:asciiTheme="minorHAnsi" w:hAnsiTheme="minorHAnsi" w:cs="Swift Com"/>
          <w:sz w:val="16"/>
          <w:szCs w:val="20"/>
          <w:lang w:val="de-DE"/>
        </w:rPr>
        <w:t xml:space="preserve"> </w:t>
      </w:r>
      <w:r w:rsidR="004E59A1">
        <w:rPr>
          <w:rFonts w:asciiTheme="minorHAnsi" w:hAnsiTheme="minorHAnsi"/>
          <w:sz w:val="16"/>
          <w:lang w:val="de-DE"/>
        </w:rPr>
        <w:t>[</w:t>
      </w:r>
      <w:r w:rsidR="004E59A1">
        <w:rPr>
          <w:rFonts w:asciiTheme="minorHAnsi" w:hAnsiTheme="minorHAnsi"/>
          <w:color w:val="FF0000"/>
          <w:sz w:val="16"/>
          <w:lang w:val="de-DE"/>
        </w:rPr>
        <w:t>IVU</w:t>
      </w:r>
      <w:r w:rsidR="004E59A1">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_049f</w:t>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Wünschenswert ist Intensivierung der Kooperation mit der OvGU zur Durchführung kooperativer Promotionen (Die Zusammenarbeit gestaltet sich dabei derzeit schwierig, HS muss Kooperationspartner von außerhalb ST heranziehen.). Zw</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 xml:space="preserve">schen der HHz und der OvGU sollte ein Kooperationsvertrag vergleichbar dem zwischen der </w:t>
      </w:r>
      <w:r w:rsidRPr="00F01FFD">
        <w:rPr>
          <w:rFonts w:asciiTheme="minorHAnsi" w:hAnsiTheme="minorHAnsi" w:cs="Swift Com"/>
          <w:color w:val="FF0000"/>
          <w:sz w:val="16"/>
          <w:szCs w:val="20"/>
          <w:lang w:val="de-DE"/>
        </w:rPr>
        <w:t>OvGU</w:t>
      </w:r>
      <w:r w:rsidR="00F01FFD">
        <w:rPr>
          <w:rFonts w:asciiTheme="minorHAnsi" w:hAnsiTheme="minorHAnsi" w:cs="Swift Com"/>
          <w:sz w:val="16"/>
          <w:szCs w:val="20"/>
          <w:lang w:val="de-DE"/>
        </w:rPr>
        <w:t xml:space="preserve"> und der </w:t>
      </w:r>
      <w:r w:rsidR="00F01FFD" w:rsidRPr="00AC3D6D">
        <w:rPr>
          <w:rFonts w:asciiTheme="minorHAnsi" w:hAnsiTheme="minorHAnsi" w:cs="Swift Com"/>
          <w:color w:val="FF0000"/>
          <w:sz w:val="16"/>
          <w:szCs w:val="20"/>
          <w:lang w:val="de-DE"/>
        </w:rPr>
        <w:t>HMd</w:t>
      </w:r>
      <w:r w:rsidR="00F01FFD">
        <w:rPr>
          <w:rFonts w:asciiTheme="minorHAnsi" w:hAnsiTheme="minorHAnsi" w:cs="Swift Com"/>
          <w:sz w:val="16"/>
          <w:szCs w:val="20"/>
          <w:lang w:val="de-DE"/>
        </w:rPr>
        <w:t xml:space="preserve"> geschlossen werden</w:t>
      </w:r>
      <w:r w:rsidR="002F34E0">
        <w:rPr>
          <w:rFonts w:asciiTheme="minorHAnsi" w:hAnsiTheme="minorHAnsi" w:cs="Swift Com"/>
          <w:sz w:val="16"/>
          <w:szCs w:val="20"/>
          <w:lang w:val="de-DE"/>
        </w:rPr>
        <w:t xml:space="preserve"> </w:t>
      </w:r>
      <w:r w:rsidR="002F34E0" w:rsidRPr="009530E5">
        <w:rPr>
          <w:rFonts w:asciiTheme="minorHAnsi" w:hAnsiTheme="minorHAnsi" w:cs="Swift Com"/>
          <w:sz w:val="16"/>
          <w:lang w:val="de-DE"/>
        </w:rPr>
        <w:t>[</w:t>
      </w:r>
      <w:r w:rsidR="002F34E0">
        <w:rPr>
          <w:rFonts w:asciiTheme="minorHAnsi" w:hAnsiTheme="minorHAnsi" w:cs="Swift Com"/>
          <w:color w:val="FF0000"/>
          <w:sz w:val="16"/>
          <w:lang w:val="de-DE"/>
        </w:rPr>
        <w:t>KPF</w:t>
      </w:r>
      <w:r w:rsidR="002F34E0" w:rsidRP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A17BF2">
      <w:pPr>
        <w:pStyle w:val="berschrift5"/>
        <w:rPr>
          <w:lang w:val="de-DE"/>
        </w:rPr>
      </w:pPr>
      <w:bookmarkStart w:id="60" w:name="_Toc364962026"/>
      <w:r w:rsidRPr="00C21FCE">
        <w:rPr>
          <w:lang w:val="de-DE"/>
        </w:rPr>
        <w:t>MLU</w:t>
      </w:r>
      <w:bookmarkEnd w:id="60"/>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Die HSSP 2004 hat eine Schließung der IW an der MLU und die Konzentration der universitären IW an der OvGU durchgesetzt, dadurch konnte eine nachvollziehbare Aufgabenteilung erreicht werden.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_050 </w:t>
      </w:r>
      <w:r w:rsidRPr="00C21FCE">
        <w:rPr>
          <w:rFonts w:asciiTheme="minorHAnsi" w:hAnsiTheme="minorHAnsi" w:cs="Swift Com"/>
          <w:sz w:val="16"/>
          <w:szCs w:val="20"/>
          <w:lang w:val="de-DE"/>
        </w:rPr>
        <w:t>spricht zu den noch in Halle verbliebenen IW folgende Empfehlungen aus</w:t>
      </w:r>
      <w:r w:rsidR="00D12D5B" w:rsidRPr="00D12D5B">
        <w:rPr>
          <w:rFonts w:asciiTheme="minorHAnsi" w:hAnsiTheme="minorHAnsi" w:cs="Swift Com"/>
          <w:sz w:val="16"/>
          <w:szCs w:val="20"/>
          <w:lang w:val="de-DE"/>
        </w:rPr>
        <w:t>[</w:t>
      </w:r>
      <w:r w:rsidR="00D12D5B" w:rsidRPr="00D12D5B">
        <w:rPr>
          <w:rFonts w:asciiTheme="minorHAnsi" w:hAnsiTheme="minorHAnsi" w:cs="Swift Com"/>
          <w:color w:val="FF0000"/>
          <w:sz w:val="16"/>
          <w:szCs w:val="20"/>
          <w:lang w:val="de-DE"/>
        </w:rPr>
        <w:t>FbE</w:t>
      </w:r>
      <w:r w:rsidR="00D12D5B" w:rsidRPr="00D12D5B">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_050a</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Das übergangsweise gegründete ZIW sollte aufgelöst und die verbleibenden ingenieurwissenschaftlichen Profess</w:t>
      </w:r>
      <w:r w:rsidRPr="00C21FCE">
        <w:rPr>
          <w:rFonts w:asciiTheme="minorHAnsi" w:hAnsiTheme="minorHAnsi" w:cs="Swift Com"/>
          <w:sz w:val="16"/>
          <w:szCs w:val="20"/>
          <w:lang w:val="de-DE"/>
        </w:rPr>
        <w:t>u</w:t>
      </w:r>
      <w:r w:rsidRPr="00C21FCE">
        <w:rPr>
          <w:rFonts w:asciiTheme="minorHAnsi" w:hAnsiTheme="minorHAnsi" w:cs="Swift Com"/>
          <w:sz w:val="16"/>
          <w:szCs w:val="20"/>
          <w:lang w:val="de-DE"/>
        </w:rPr>
        <w:t xml:space="preserve">ren an die naturwissenschaftlichen Fakultäten der MLU überführt werden.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_050b</w:t>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Die in der Promotionsordnung der NW-Fakultäten I, II, III und des ZIW eröffnete Möglichkeit, den Dr.-Ing. zu verle</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hen, sollte mit dem Wegfall des ZIW ebenfalls entfallen.</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bookmarkStart w:id="61" w:name="OLE_LINK1"/>
      <w:bookmarkStart w:id="62" w:name="OLE_LINK2"/>
      <w:r w:rsidRPr="00C21FCE">
        <w:rPr>
          <w:rFonts w:asciiTheme="minorHAnsi" w:hAnsiTheme="minorHAnsi"/>
          <w:color w:val="FF0000"/>
          <w:sz w:val="16"/>
          <w:szCs w:val="20"/>
          <w:lang w:val="de-DE"/>
        </w:rPr>
        <w:t>WR</w:t>
      </w:r>
      <w:r w:rsidRPr="00C21FCE">
        <w:rPr>
          <w:rFonts w:asciiTheme="minorHAnsi" w:hAnsiTheme="minorHAnsi"/>
          <w:sz w:val="12"/>
          <w:szCs w:val="20"/>
          <w:lang w:val="de-DE"/>
        </w:rPr>
        <w:t>_050c</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Zurzeit liegt mit dem CSI kein wissenschaftlich überzeugendes Konzept für eine stärkere institutionalisierte Zusa</w:t>
      </w:r>
      <w:r w:rsidRPr="00C21FCE">
        <w:rPr>
          <w:rFonts w:asciiTheme="minorHAnsi" w:hAnsiTheme="minorHAnsi" w:cs="Swift Com"/>
          <w:sz w:val="16"/>
          <w:szCs w:val="20"/>
          <w:lang w:val="de-DE"/>
        </w:rPr>
        <w:t>m</w:t>
      </w:r>
      <w:r w:rsidRPr="00C21FCE">
        <w:rPr>
          <w:rFonts w:asciiTheme="minorHAnsi" w:hAnsiTheme="minorHAnsi" w:cs="Swift Com"/>
          <w:sz w:val="16"/>
          <w:szCs w:val="20"/>
          <w:lang w:val="de-DE"/>
        </w:rPr>
        <w:t>menführung der komplementären Kompetenzen der MLU und der beiden FH im südlichen ST vor. Das CSI dient in erster Linie dem Aufbau von interdisziplinären Strukturen für die Forschung und akademische Ausbildung an der Universität Halle. Der WR spricht sich jedoch für eine stärkere HS-übergreifende Verknüpfung der IW (</w:t>
      </w:r>
      <w:r w:rsidRPr="00C21FCE">
        <w:rPr>
          <w:rFonts w:asciiTheme="minorHAnsi" w:hAnsiTheme="minorHAnsi" w:cs="Swift Com"/>
          <w:color w:val="FF0000"/>
          <w:sz w:val="16"/>
          <w:szCs w:val="20"/>
          <w:lang w:val="de-DE"/>
        </w:rPr>
        <w:t>hü</w:t>
      </w:r>
      <w:r w:rsidRPr="00C21FCE">
        <w:rPr>
          <w:rFonts w:asciiTheme="minorHAnsi" w:hAnsiTheme="minorHAnsi" w:cs="Swift Com"/>
          <w:sz w:val="16"/>
          <w:szCs w:val="20"/>
          <w:lang w:val="de-DE"/>
        </w:rPr>
        <w:t xml:space="preserve">) zu den angewandten NW aus (s. u.). </w:t>
      </w:r>
      <w:r w:rsidRPr="00C21FCE">
        <w:rPr>
          <w:rFonts w:asciiTheme="minorHAnsi" w:hAnsiTheme="minorHAnsi" w:cs="Swift Com"/>
          <w:sz w:val="16"/>
          <w:szCs w:val="20"/>
          <w:u w:val="single"/>
          <w:lang w:val="de-DE"/>
        </w:rPr>
        <w:t>Ein weiterer Ausbau des CSI erscheint vor diesem Hintergrund nicht sinnvoll</w:t>
      </w:r>
      <w:r w:rsidRPr="00C21FCE">
        <w:rPr>
          <w:rFonts w:asciiTheme="minorHAnsi" w:hAnsiTheme="minorHAnsi" w:cs="Swift Com"/>
          <w:sz w:val="16"/>
          <w:szCs w:val="20"/>
          <w:lang w:val="de-DE"/>
        </w:rPr>
        <w:t xml:space="preserve">. </w:t>
      </w:r>
    </w:p>
    <w:p w:rsidR="007A356B" w:rsidRPr="00C21FCE" w:rsidRDefault="007A356B" w:rsidP="00A17BF2">
      <w:pPr>
        <w:pStyle w:val="berschrift5"/>
        <w:rPr>
          <w:lang w:val="de-DE"/>
        </w:rPr>
      </w:pPr>
      <w:bookmarkStart w:id="63" w:name="_Toc364962027"/>
      <w:bookmarkEnd w:id="61"/>
      <w:bookmarkEnd w:id="62"/>
      <w:r w:rsidRPr="00C21FCE">
        <w:rPr>
          <w:lang w:val="de-DE"/>
        </w:rPr>
        <w:t>HMe</w:t>
      </w:r>
      <w:bookmarkEnd w:id="63"/>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Die IW und NW der HMe haben sich in Lehre und Forschung in erster Linie auf die regionale chemische Industrie, den Maschine</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bau und die kunststoffverarbeitende Industrie ausgerichtet. Das Profil umfasst die Verarbeitung von Stoffen (Rohstoffe, Chemi</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produkte, Kunststoffe, Abfallstoffe) und die Konstruktion, Fertigung und Herstellung der dazu benötigten Technik. Ihre Bedeutung für die regionale Wirtschaft ist daher besonders hoch. Bislang ist es der HS jedoch noch nicht gelungen, den ingenieurwisse</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schaftlichen Bedarf der regionalen Wirtschaft zu decken, wie sie es in ihrem Leitbild selbst formuliert. Die Auslastung der IW-Studiengänge ist gering, der Bedarf der (regionalen) Industrie an Ingenieuren übersteigt die studentische Nachfrage nach den entsprechenden Studienplätzen bei Weitem.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_051 </w:t>
      </w:r>
      <w:r w:rsidRPr="00C21FCE">
        <w:rPr>
          <w:rFonts w:asciiTheme="minorHAnsi" w:hAnsiTheme="minorHAnsi" w:cs="Swift Com"/>
          <w:sz w:val="16"/>
          <w:szCs w:val="20"/>
          <w:lang w:val="de-DE"/>
        </w:rPr>
        <w:t xml:space="preserve">gibt zur Weiterentwicklung der IW an der HMe folgende Empfehlungen: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_051a</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 xml:space="preserve">Die HMe muss den sehr engen Bezug zum industriellen Umfeld des Ballungsraums Halle-Leipzig und die örtliche Nähe bedeutender </w:t>
      </w:r>
      <w:r w:rsidR="004E59A1">
        <w:rPr>
          <w:rFonts w:asciiTheme="minorHAnsi" w:hAnsiTheme="minorHAnsi" w:cs="Swift Com"/>
          <w:sz w:val="16"/>
          <w:szCs w:val="20"/>
          <w:lang w:val="de-DE"/>
        </w:rPr>
        <w:t>Chemie-</w:t>
      </w:r>
      <w:r w:rsidRPr="00C21FCE">
        <w:rPr>
          <w:rFonts w:asciiTheme="minorHAnsi" w:hAnsiTheme="minorHAnsi" w:cs="Swift Com"/>
          <w:sz w:val="16"/>
          <w:szCs w:val="20"/>
          <w:lang w:val="de-DE"/>
        </w:rPr>
        <w:t>Unternehmen stärker für die Weiterentwicklung ihrer IW nutzen</w:t>
      </w:r>
      <w:r w:rsidRPr="00C21FCE">
        <w:rPr>
          <w:rStyle w:val="Funotenzeichen"/>
          <w:rFonts w:asciiTheme="minorHAnsi" w:hAnsiTheme="minorHAnsi" w:cs="Swift Com"/>
          <w:sz w:val="16"/>
          <w:szCs w:val="20"/>
          <w:lang w:val="de-DE"/>
        </w:rPr>
        <w:footnoteReference w:id="94"/>
      </w:r>
      <w:r w:rsidR="00A53FAD">
        <w:rPr>
          <w:rFonts w:asciiTheme="minorHAnsi" w:hAnsiTheme="minorHAnsi" w:cs="Swift Com"/>
          <w:sz w:val="16"/>
          <w:szCs w:val="20"/>
          <w:lang w:val="de-DE"/>
        </w:rPr>
        <w:t xml:space="preserve"> </w:t>
      </w:r>
      <w:r w:rsidR="004E59A1">
        <w:rPr>
          <w:rFonts w:asciiTheme="minorHAnsi" w:hAnsiTheme="minorHAnsi"/>
          <w:sz w:val="16"/>
          <w:lang w:val="de-DE"/>
        </w:rPr>
        <w:t>[</w:t>
      </w:r>
      <w:r w:rsidR="004E59A1" w:rsidRPr="009F0E2C">
        <w:rPr>
          <w:rFonts w:asciiTheme="minorHAnsi" w:hAnsiTheme="minorHAnsi"/>
          <w:color w:val="FF0000"/>
          <w:sz w:val="16"/>
          <w:lang w:val="de-DE"/>
        </w:rPr>
        <w:t>FoS</w:t>
      </w:r>
      <w:r w:rsidR="004E59A1">
        <w:rPr>
          <w:rFonts w:asciiTheme="minorHAnsi" w:hAnsiTheme="minorHAnsi"/>
          <w:sz w:val="16"/>
          <w:lang w:val="de-DE"/>
        </w:rPr>
        <w:t xml:space="preserve">] </w:t>
      </w:r>
      <w:r w:rsidR="00A53FAD">
        <w:rPr>
          <w:rFonts w:asciiTheme="minorHAnsi" w:hAnsiTheme="minorHAnsi"/>
          <w:sz w:val="16"/>
          <w:lang w:val="de-DE"/>
        </w:rPr>
        <w:t>[</w:t>
      </w:r>
      <w:r w:rsidR="00A53FAD">
        <w:rPr>
          <w:rFonts w:asciiTheme="minorHAnsi" w:hAnsiTheme="minorHAnsi"/>
          <w:color w:val="FF0000"/>
          <w:sz w:val="16"/>
          <w:lang w:val="de-DE"/>
        </w:rPr>
        <w:t>REG</w:t>
      </w:r>
      <w:r w:rsidR="00A53FAD" w:rsidRPr="00215FEC">
        <w:rPr>
          <w:rFonts w:asciiTheme="minorHAnsi" w:hAnsiTheme="minorHAnsi"/>
          <w:sz w:val="16"/>
          <w:lang w:val="de-DE"/>
        </w:rPr>
        <w:t>]</w:t>
      </w:r>
      <w:r w:rsidR="00A53FAD">
        <w:rPr>
          <w:rFonts w:asciiTheme="minorHAnsi" w:hAnsiTheme="minorHAnsi"/>
          <w:sz w:val="16"/>
          <w:lang w:val="de-DE"/>
        </w:rPr>
        <w:t xml:space="preserve"> [</w:t>
      </w:r>
      <w:r w:rsidR="00A53FAD" w:rsidRPr="00A53FAD">
        <w:rPr>
          <w:rFonts w:asciiTheme="minorHAnsi" w:hAnsiTheme="minorHAnsi"/>
          <w:color w:val="FF0000"/>
          <w:sz w:val="16"/>
          <w:lang w:val="de-DE"/>
        </w:rPr>
        <w:t>KMU</w:t>
      </w:r>
      <w:r w:rsidR="00A53FAD" w:rsidRPr="00215FE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_051b</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Ziel muss es sein, dass sich die IW der HMe – gemeinsam mit den Angewandten NW an der MLU und der Verfa</w:t>
      </w:r>
      <w:r w:rsidRPr="00C21FCE">
        <w:rPr>
          <w:rFonts w:asciiTheme="minorHAnsi" w:hAnsiTheme="minorHAnsi" w:cs="Swift Com"/>
          <w:sz w:val="16"/>
          <w:szCs w:val="20"/>
          <w:lang w:val="de-DE"/>
        </w:rPr>
        <w:t>h</w:t>
      </w:r>
      <w:r w:rsidRPr="00C21FCE">
        <w:rPr>
          <w:rFonts w:asciiTheme="minorHAnsi" w:hAnsiTheme="minorHAnsi" w:cs="Swift Com"/>
          <w:sz w:val="16"/>
          <w:szCs w:val="20"/>
          <w:lang w:val="de-DE"/>
        </w:rPr>
        <w:t>renstechnik der OvGU – zum hochschulischen Nukleus der Polymerforschung und Kunststofftechnik im südlichen ST weite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 xml:space="preserve">entwickeln.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_051c</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Die HS sollte die Anzahl der IW-Studiengänge zugunsten eines gezielten Ausbaus des Studienangebotes in den Bereichen Kunststoff / Chemie reduzieren. Vielversprechend sind die Planungen der HS Merseburg, gemeinsam mit der MLU einen MA-Studiengang „Kunststofftechnik“ (mit anwendungs- und forschungsorientierte Vertiefungen und Promotionskolleg</w:t>
      </w:r>
      <w:r w:rsidR="007B35E5" w:rsidRPr="00C21FCE">
        <w:rPr>
          <w:rFonts w:asciiTheme="minorHAnsi" w:hAnsiTheme="minorHAnsi" w:cs="Swift Com"/>
          <w:sz w:val="16"/>
          <w:szCs w:val="20"/>
          <w:lang w:val="de-DE"/>
        </w:rPr>
        <w:t>,</w:t>
      </w:r>
      <w:r w:rsidR="00F022BF">
        <w:rPr>
          <w:rFonts w:asciiTheme="minorHAnsi" w:hAnsiTheme="minorHAnsi" w:cs="Swift Com"/>
          <w:sz w:val="16"/>
          <w:szCs w:val="20"/>
          <w:lang w:val="de-DE"/>
        </w:rPr>
        <w:t xml:space="preserve"> das</w:t>
      </w:r>
      <w:r w:rsidRPr="00C21FCE">
        <w:rPr>
          <w:rFonts w:asciiTheme="minorHAnsi" w:hAnsiTheme="minorHAnsi" w:cs="Swift Com"/>
          <w:sz w:val="16"/>
          <w:szCs w:val="20"/>
          <w:lang w:val="de-DE"/>
        </w:rPr>
        <w:t xml:space="preserve"> Absolventen der HMe die Möglichkeit zur Promotionen / Dr. rer. nat. eröffnet) </w:t>
      </w:r>
      <w:r w:rsidR="007B35E5" w:rsidRPr="00C21FCE">
        <w:rPr>
          <w:rFonts w:asciiTheme="minorHAnsi" w:hAnsiTheme="minorHAnsi" w:cs="Swift Com"/>
          <w:sz w:val="16"/>
          <w:szCs w:val="20"/>
          <w:lang w:val="de-DE"/>
        </w:rPr>
        <w:t xml:space="preserve">zu etablieren. </w:t>
      </w:r>
      <w:r w:rsidRPr="00C21FCE">
        <w:rPr>
          <w:rFonts w:asciiTheme="minorHAnsi" w:hAnsiTheme="minorHAnsi" w:cs="Swift Com"/>
          <w:sz w:val="16"/>
          <w:szCs w:val="20"/>
          <w:u w:val="single"/>
          <w:lang w:val="de-DE"/>
        </w:rPr>
        <w:t>Beide HS werden ausdrüc</w:t>
      </w:r>
      <w:r w:rsidRPr="00C21FCE">
        <w:rPr>
          <w:rFonts w:asciiTheme="minorHAnsi" w:hAnsiTheme="minorHAnsi" w:cs="Swift Com"/>
          <w:sz w:val="16"/>
          <w:szCs w:val="20"/>
          <w:u w:val="single"/>
          <w:lang w:val="de-DE"/>
        </w:rPr>
        <w:t>k</w:t>
      </w:r>
      <w:r w:rsidRPr="00C21FCE">
        <w:rPr>
          <w:rFonts w:asciiTheme="minorHAnsi" w:hAnsiTheme="minorHAnsi" w:cs="Swift Com"/>
          <w:sz w:val="16"/>
          <w:szCs w:val="20"/>
          <w:u w:val="single"/>
          <w:lang w:val="de-DE"/>
        </w:rPr>
        <w:t>lich ermuntert, die</w:t>
      </w:r>
      <w:r w:rsidR="007B35E5" w:rsidRPr="00C21FCE">
        <w:rPr>
          <w:rFonts w:asciiTheme="minorHAnsi" w:hAnsiTheme="minorHAnsi" w:cs="Swift Com"/>
          <w:sz w:val="16"/>
          <w:szCs w:val="20"/>
          <w:u w:val="single"/>
          <w:lang w:val="de-DE"/>
        </w:rPr>
        <w:t xml:space="preserve">se </w:t>
      </w:r>
      <w:r w:rsidRPr="00C21FCE">
        <w:rPr>
          <w:rFonts w:asciiTheme="minorHAnsi" w:hAnsiTheme="minorHAnsi" w:cs="Swift Com"/>
          <w:sz w:val="16"/>
          <w:szCs w:val="20"/>
          <w:u w:val="single"/>
          <w:lang w:val="de-DE"/>
        </w:rPr>
        <w:t>Studiengangs</w:t>
      </w:r>
      <w:r w:rsidR="00F022BF">
        <w:rPr>
          <w:rFonts w:asciiTheme="minorHAnsi" w:hAnsiTheme="minorHAnsi" w:cs="Swift Com"/>
          <w:sz w:val="16"/>
          <w:szCs w:val="20"/>
          <w:u w:val="single"/>
          <w:lang w:val="de-DE"/>
        </w:rPr>
        <w:t>-P</w:t>
      </w:r>
      <w:r w:rsidRPr="00C21FCE">
        <w:rPr>
          <w:rFonts w:asciiTheme="minorHAnsi" w:hAnsiTheme="minorHAnsi" w:cs="Swift Com"/>
          <w:sz w:val="16"/>
          <w:szCs w:val="20"/>
          <w:u w:val="single"/>
          <w:lang w:val="de-DE"/>
        </w:rPr>
        <w:t>lanung weiter zu verfolgen und zu realisieren</w:t>
      </w:r>
      <w:r w:rsidRPr="00C21FCE">
        <w:rPr>
          <w:rFonts w:asciiTheme="minorHAnsi" w:hAnsiTheme="minorHAnsi" w:cs="Swift Com"/>
          <w:sz w:val="16"/>
          <w:szCs w:val="20"/>
          <w:lang w:val="de-DE"/>
        </w:rPr>
        <w:t xml:space="preserve"> (</w:t>
      </w:r>
      <w:r w:rsidR="00F01FFD" w:rsidRPr="00F01FFD">
        <w:rPr>
          <w:rFonts w:asciiTheme="minorHAnsi" w:hAnsiTheme="minorHAnsi" w:cs="Swift Com"/>
          <w:color w:val="FF0000"/>
          <w:sz w:val="16"/>
          <w:szCs w:val="20"/>
          <w:lang w:val="de-DE"/>
        </w:rPr>
        <w:t>HAh</w:t>
      </w:r>
      <w:r w:rsidRPr="00C21FCE">
        <w:rPr>
          <w:rFonts w:asciiTheme="minorHAnsi" w:hAnsiTheme="minorHAnsi" w:cs="Swift Com"/>
          <w:sz w:val="16"/>
          <w:szCs w:val="20"/>
          <w:lang w:val="de-DE"/>
        </w:rPr>
        <w:t>)</w:t>
      </w:r>
      <w:r w:rsidR="001B080A">
        <w:rPr>
          <w:rFonts w:asciiTheme="minorHAnsi" w:hAnsiTheme="minorHAnsi" w:cs="Swift Com"/>
          <w:sz w:val="16"/>
          <w:szCs w:val="20"/>
          <w:lang w:val="de-DE"/>
        </w:rPr>
        <w:t xml:space="preserve"> [</w:t>
      </w:r>
      <w:r w:rsidR="001B080A">
        <w:rPr>
          <w:rFonts w:asciiTheme="minorHAnsi" w:hAnsiTheme="minorHAnsi" w:cs="Swift Com"/>
          <w:color w:val="FF0000"/>
          <w:sz w:val="16"/>
          <w:szCs w:val="20"/>
          <w:lang w:val="de-DE"/>
        </w:rPr>
        <w:t>BAMA</w:t>
      </w:r>
      <w:r w:rsidR="001B080A">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A17BF2">
      <w:pPr>
        <w:pStyle w:val="berschrift5"/>
        <w:rPr>
          <w:lang w:val="de-DE"/>
        </w:rPr>
      </w:pPr>
      <w:bookmarkStart w:id="64" w:name="_Toc364962028"/>
      <w:r w:rsidRPr="00C21FCE">
        <w:rPr>
          <w:lang w:val="de-DE"/>
        </w:rPr>
        <w:t>HAh</w:t>
      </w:r>
      <w:bookmarkEnd w:id="64"/>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Die HAh weist mit den Themenfeldern Biotechnologie und Pharmatechnik sowie Fahrzeugtechnik und Solartechnik eine überze</w:t>
      </w:r>
      <w:r w:rsidRPr="00C21FCE">
        <w:rPr>
          <w:rFonts w:asciiTheme="minorHAnsi" w:hAnsiTheme="minorHAnsi" w:cs="Swift Com"/>
          <w:sz w:val="16"/>
          <w:szCs w:val="20"/>
          <w:lang w:val="de-DE"/>
        </w:rPr>
        <w:t>u</w:t>
      </w:r>
      <w:r w:rsidRPr="00C21FCE">
        <w:rPr>
          <w:rFonts w:asciiTheme="minorHAnsi" w:hAnsiTheme="minorHAnsi" w:cs="Swift Com"/>
          <w:sz w:val="16"/>
          <w:szCs w:val="20"/>
          <w:lang w:val="de-DE"/>
        </w:rPr>
        <w:t>gende ingenieurwissenschaftliche Profilierung auf. Die studentische Nachfrage ist – mit Ausnahme der Informatik – anhaltend hoch. Aus Sicht der Forschung ist die Kooperation mit der MLU und dem IWM in Halle hervorzuheben (Werkstoffforschung in den Bereichen Solartechnologie, Biotechnologie/Biochemie und Medizintechnik). Die genannten Gebiete entsprechen den wirtschaftl</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 xml:space="preserve">chen Schwerpunkten des Landes und der Region. Die HAh hat bereits ab Ende der 1990er Jahre eine konsequente Arbeit zur Gewinnung ausländischer Studierender geleistet. Im FB Elektrotechnik, Maschinenbau und Wirtschaftsingenieurwesen liegt der Anteil ausländischer Studierender gegenwärtig bei 25 %. In den IW-Bereichen wurden erfolgreich berufsbegleitende BA-Studiengänge eingerichtet.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_052 </w:t>
      </w:r>
      <w:r w:rsidRPr="00C21FCE">
        <w:rPr>
          <w:rFonts w:asciiTheme="minorHAnsi" w:hAnsiTheme="minorHAnsi" w:cs="Swift Com"/>
          <w:sz w:val="16"/>
          <w:szCs w:val="20"/>
          <w:lang w:val="de-DE"/>
        </w:rPr>
        <w:t>empfiehlt zur Weiterentwicklung der IW an der HAh:</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_052a</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 xml:space="preserve">die Kooperationsbeziehungen mit HS im Ausland auszubauen.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_052b</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Im Bereich der Forschung sollten innerhalb der HAh die Kooperationen sowohl innerhalb der FB als auch fachb</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reichsübergreifend durch Einrichtung von Forschungsschwerpunkten oder Forschungsinstituten institutionalisiert werden. Dies würde auch die Sichtbarkeit der Forschungsaktivitäten der HS nach außen stärken</w:t>
      </w:r>
      <w:r w:rsidR="004E59A1">
        <w:rPr>
          <w:rFonts w:asciiTheme="minorHAnsi" w:hAnsiTheme="minorHAnsi" w:cs="Swift Com"/>
          <w:sz w:val="16"/>
          <w:szCs w:val="20"/>
          <w:lang w:val="de-DE"/>
        </w:rPr>
        <w:t xml:space="preserve"> </w:t>
      </w:r>
      <w:r w:rsidR="002F34E0" w:rsidRPr="009530E5">
        <w:rPr>
          <w:rFonts w:asciiTheme="minorHAnsi" w:hAnsiTheme="minorHAnsi" w:cs="Swift Com"/>
          <w:sz w:val="16"/>
          <w:lang w:val="de-DE"/>
        </w:rPr>
        <w:t>[</w:t>
      </w:r>
      <w:r w:rsidR="002F34E0">
        <w:rPr>
          <w:rFonts w:asciiTheme="minorHAnsi" w:hAnsiTheme="minorHAnsi" w:cs="Swift Com"/>
          <w:color w:val="FF0000"/>
          <w:sz w:val="16"/>
          <w:lang w:val="de-DE"/>
        </w:rPr>
        <w:t>KPF</w:t>
      </w:r>
      <w:r w:rsidR="002F34E0" w:rsidRPr="009530E5">
        <w:rPr>
          <w:rFonts w:asciiTheme="minorHAnsi" w:hAnsiTheme="minorHAnsi" w:cs="Swift Com"/>
          <w:sz w:val="16"/>
          <w:lang w:val="de-DE"/>
        </w:rPr>
        <w:t>]</w:t>
      </w:r>
      <w:r w:rsidR="00892447" w:rsidRPr="00892447">
        <w:rPr>
          <w:rFonts w:asciiTheme="minorHAnsi" w:hAnsiTheme="minorHAnsi" w:cs="Swift Com"/>
          <w:sz w:val="16"/>
          <w:szCs w:val="20"/>
          <w:lang w:val="de-DE"/>
        </w:rPr>
        <w:t xml:space="preserve"> </w:t>
      </w:r>
      <w:r w:rsidR="00892447" w:rsidRPr="00D12D5B">
        <w:rPr>
          <w:rFonts w:asciiTheme="minorHAnsi" w:hAnsiTheme="minorHAnsi" w:cs="Swift Com"/>
          <w:sz w:val="16"/>
          <w:szCs w:val="20"/>
          <w:lang w:val="de-DE"/>
        </w:rPr>
        <w:t>[</w:t>
      </w:r>
      <w:r w:rsidR="00892447" w:rsidRPr="00D12D5B">
        <w:rPr>
          <w:rFonts w:asciiTheme="minorHAnsi" w:hAnsiTheme="minorHAnsi" w:cs="Swift Com"/>
          <w:color w:val="FF0000"/>
          <w:sz w:val="16"/>
          <w:szCs w:val="20"/>
          <w:lang w:val="de-DE"/>
        </w:rPr>
        <w:t>FbE</w:t>
      </w:r>
      <w:r w:rsidR="00892447" w:rsidRPr="00D12D5B">
        <w:rPr>
          <w:rFonts w:asciiTheme="minorHAnsi" w:hAnsiTheme="minorHAnsi" w:cs="Swift Com"/>
          <w:sz w:val="16"/>
          <w:szCs w:val="20"/>
          <w:lang w:val="de-DE"/>
        </w:rPr>
        <w:t>]</w:t>
      </w:r>
      <w:r w:rsidR="002F34E0">
        <w:rPr>
          <w:rFonts w:asciiTheme="minorHAnsi" w:hAnsiTheme="minorHAnsi"/>
          <w:sz w:val="16"/>
          <w:lang w:val="de-DE"/>
        </w:rPr>
        <w:t xml:space="preserve"> </w:t>
      </w:r>
      <w:r w:rsidR="004E59A1">
        <w:rPr>
          <w:rFonts w:asciiTheme="minorHAnsi" w:hAnsiTheme="minorHAnsi"/>
          <w:sz w:val="16"/>
          <w:lang w:val="de-DE"/>
        </w:rPr>
        <w:t>[</w:t>
      </w:r>
      <w:r w:rsidR="004E59A1" w:rsidRPr="009F0E2C">
        <w:rPr>
          <w:rFonts w:asciiTheme="minorHAnsi" w:hAnsiTheme="minorHAnsi"/>
          <w:color w:val="FF0000"/>
          <w:sz w:val="16"/>
          <w:lang w:val="de-DE"/>
        </w:rPr>
        <w:t>FoS</w:t>
      </w:r>
      <w:r w:rsidR="004E59A1">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17BF2">
      <w:pPr>
        <w:pStyle w:val="berschrift5"/>
        <w:rPr>
          <w:lang w:val="de-DE"/>
        </w:rPr>
      </w:pPr>
      <w:bookmarkStart w:id="65" w:name="_Toc364962029"/>
      <w:r w:rsidRPr="001F36E9">
        <w:rPr>
          <w:lang w:val="de-DE"/>
        </w:rPr>
        <w:t>Ingenieurwissenschaftliche</w:t>
      </w:r>
      <w:r w:rsidRPr="00C21FCE">
        <w:rPr>
          <w:lang w:val="de-DE"/>
        </w:rPr>
        <w:t xml:space="preserve"> Netzwerke und Zusammenarbeiten</w:t>
      </w:r>
      <w:bookmarkEnd w:id="65"/>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Erfreulich ist, dass sich die drei HS im nördlichen ST (OvGU, HMd, HHz) gemeinsam in einer besonderen Verpflichtung sehen, einen signifikanten Beitrag zur Entwicklung des Landes ST zu leisten. Beispielhaft ist das Gründungsnetzwerk TEGSAS</w:t>
      </w:r>
      <w:r w:rsidRPr="00C21FCE">
        <w:rPr>
          <w:rStyle w:val="Funotenzeichen"/>
          <w:rFonts w:asciiTheme="minorHAnsi" w:hAnsiTheme="minorHAnsi" w:cs="Swift Com"/>
          <w:sz w:val="16"/>
          <w:szCs w:val="20"/>
          <w:lang w:val="de-DE"/>
        </w:rPr>
        <w:footnoteReference w:id="95"/>
      </w:r>
      <w:r w:rsidRPr="00C21FCE">
        <w:rPr>
          <w:rFonts w:asciiTheme="minorHAnsi" w:hAnsiTheme="minorHAnsi" w:cs="Swift Com"/>
          <w:sz w:val="16"/>
          <w:szCs w:val="20"/>
          <w:lang w:val="de-DE"/>
        </w:rPr>
        <w:t xml:space="preserve"> zur Förderung technisch-technologischer Gründungen aus den HS und Universitäten des nördlichen ST. Vielfach gestaltet sich die Zusammena</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 xml:space="preserve">beit in der angewandten Forschung jedoch noch als punktuelle und bilaterale Zusammenarbeit einzelner Wissenschaftlerinnen und Wissenschaftler.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_053</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Die drei HS sollten ihre Zusammenarbeit im KAT-Kompetenznetzwerk (besonders im KAT-Kompetenzzentrum IW/Nachwachsende Rohstoffe) und in weiteren strukturierten Netzwerken wie dem IKAM ausbauen. Auch die gemeinsame Nu</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 xml:space="preserve">zung von Laboren und Werkstätten sollte intensiviert werden. Grundsätzlich besteht in der Kooperation in der in-genieurwissenschaftlichen Forschung noch großes Potenzial, um die Kompetenzen im Land ST für die Bedarfe der verschiedenen </w:t>
      </w:r>
      <w:r w:rsidRPr="00C21FCE">
        <w:rPr>
          <w:rFonts w:asciiTheme="minorHAnsi" w:hAnsiTheme="minorHAnsi" w:cs="Swift Com"/>
          <w:sz w:val="16"/>
          <w:szCs w:val="20"/>
          <w:lang w:val="de-DE"/>
        </w:rPr>
        <w:lastRenderedPageBreak/>
        <w:t>Regionen nutzbar zu machen. Dies gilt auch für die Durchführung kooperativer Promotionen. Der an anderer Stelle bereits 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wähnte Kooperationsvertrag zwischen der OvGU und der HMd eröffnet den MA-Absolventen der HMd hierzu erweiterte Möglic</w:t>
      </w:r>
      <w:r w:rsidRPr="00C21FCE">
        <w:rPr>
          <w:rFonts w:asciiTheme="minorHAnsi" w:hAnsiTheme="minorHAnsi" w:cs="Swift Com"/>
          <w:sz w:val="16"/>
          <w:szCs w:val="20"/>
          <w:lang w:val="de-DE"/>
        </w:rPr>
        <w:t>h</w:t>
      </w:r>
      <w:r w:rsidRPr="00C21FCE">
        <w:rPr>
          <w:rFonts w:asciiTheme="minorHAnsi" w:hAnsiTheme="minorHAnsi" w:cs="Swift Com"/>
          <w:sz w:val="16"/>
          <w:szCs w:val="20"/>
          <w:lang w:val="de-DE"/>
        </w:rPr>
        <w:t>keiten, die gleichermaßen auch der HHz offen stehen sollten</w:t>
      </w:r>
      <w:r w:rsidR="004E59A1">
        <w:rPr>
          <w:rFonts w:asciiTheme="minorHAnsi" w:hAnsiTheme="minorHAnsi" w:cs="Swift Com"/>
          <w:sz w:val="16"/>
          <w:szCs w:val="20"/>
          <w:lang w:val="de-DE"/>
        </w:rPr>
        <w:t xml:space="preserve"> </w:t>
      </w:r>
      <w:r w:rsidR="004E59A1">
        <w:rPr>
          <w:rFonts w:asciiTheme="minorHAnsi" w:hAnsiTheme="minorHAnsi"/>
          <w:sz w:val="16"/>
          <w:lang w:val="de-DE"/>
        </w:rPr>
        <w:t>[</w:t>
      </w:r>
      <w:r w:rsidR="004E59A1" w:rsidRPr="009F0E2C">
        <w:rPr>
          <w:rFonts w:asciiTheme="minorHAnsi" w:hAnsiTheme="minorHAnsi"/>
          <w:color w:val="FF0000"/>
          <w:sz w:val="16"/>
          <w:lang w:val="de-DE"/>
        </w:rPr>
        <w:t>FoS</w:t>
      </w:r>
      <w:r w:rsidR="004E59A1">
        <w:rPr>
          <w:rFonts w:asciiTheme="minorHAnsi" w:hAnsiTheme="minorHAnsi"/>
          <w:sz w:val="16"/>
          <w:lang w:val="de-DE"/>
        </w:rPr>
        <w:t xml:space="preserve">] </w:t>
      </w:r>
      <w:r w:rsidR="005F2C99">
        <w:rPr>
          <w:rFonts w:asciiTheme="minorHAnsi" w:hAnsiTheme="minorHAnsi" w:cs="Swift Com"/>
          <w:sz w:val="16"/>
          <w:szCs w:val="20"/>
          <w:lang w:val="de-DE"/>
        </w:rPr>
        <w:t>[</w:t>
      </w:r>
      <w:r w:rsidR="005F2C99" w:rsidRPr="005F2C99">
        <w:rPr>
          <w:rFonts w:asciiTheme="minorHAnsi" w:hAnsiTheme="minorHAnsi" w:cs="Swift Com"/>
          <w:color w:val="FF0000"/>
          <w:sz w:val="16"/>
          <w:szCs w:val="20"/>
          <w:lang w:val="de-DE"/>
        </w:rPr>
        <w:t>ABS</w:t>
      </w:r>
      <w:r w:rsidR="005F2C99">
        <w:rPr>
          <w:rFonts w:asciiTheme="minorHAnsi" w:hAnsiTheme="minorHAnsi" w:cs="Swift Com"/>
          <w:sz w:val="16"/>
          <w:szCs w:val="20"/>
          <w:lang w:val="de-DE"/>
        </w:rPr>
        <w:t>]</w:t>
      </w:r>
      <w:r w:rsidR="005F2C99">
        <w:rPr>
          <w:rFonts w:asciiTheme="minorHAnsi" w:hAnsiTheme="minorHAnsi"/>
          <w:sz w:val="16"/>
          <w:lang w:val="de-DE"/>
        </w:rPr>
        <w:t xml:space="preserve"> </w:t>
      </w:r>
      <w:r w:rsidR="001B080A">
        <w:rPr>
          <w:rFonts w:asciiTheme="minorHAnsi" w:hAnsiTheme="minorHAnsi" w:cs="Swift Com"/>
          <w:sz w:val="16"/>
          <w:szCs w:val="20"/>
          <w:lang w:val="de-DE"/>
        </w:rPr>
        <w:t>[</w:t>
      </w:r>
      <w:r w:rsidR="001B080A">
        <w:rPr>
          <w:rFonts w:asciiTheme="minorHAnsi" w:hAnsiTheme="minorHAnsi" w:cs="Swift Com"/>
          <w:color w:val="FF0000"/>
          <w:sz w:val="16"/>
          <w:szCs w:val="20"/>
          <w:lang w:val="de-DE"/>
        </w:rPr>
        <w:t>BAMA</w:t>
      </w:r>
      <w:r w:rsidR="001B080A">
        <w:rPr>
          <w:rFonts w:asciiTheme="minorHAnsi" w:hAnsiTheme="minorHAnsi" w:cs="Swift Com"/>
          <w:sz w:val="16"/>
          <w:szCs w:val="20"/>
          <w:lang w:val="de-DE"/>
        </w:rPr>
        <w:t>]</w:t>
      </w:r>
      <w:r w:rsidR="001B080A">
        <w:rPr>
          <w:rFonts w:asciiTheme="minorHAnsi" w:hAnsiTheme="minorHAnsi"/>
          <w:sz w:val="16"/>
          <w:lang w:val="de-DE"/>
        </w:rPr>
        <w:t xml:space="preserve"> </w:t>
      </w:r>
      <w:r w:rsidR="004E59A1">
        <w:rPr>
          <w:rFonts w:asciiTheme="minorHAnsi" w:hAnsiTheme="minorHAnsi"/>
          <w:sz w:val="16"/>
          <w:lang w:val="de-DE"/>
        </w:rPr>
        <w:t>[</w:t>
      </w:r>
      <w:r w:rsidR="004E59A1">
        <w:rPr>
          <w:rFonts w:asciiTheme="minorHAnsi" w:hAnsiTheme="minorHAnsi"/>
          <w:color w:val="FF0000"/>
          <w:sz w:val="16"/>
          <w:lang w:val="de-DE"/>
        </w:rPr>
        <w:t>KPF</w:t>
      </w:r>
      <w:r w:rsidR="004E59A1">
        <w:rPr>
          <w:rFonts w:asciiTheme="minorHAnsi" w:hAnsiTheme="minorHAnsi"/>
          <w:sz w:val="16"/>
          <w:lang w:val="de-DE"/>
        </w:rPr>
        <w:t>] [</w:t>
      </w:r>
      <w:r w:rsidR="004E59A1">
        <w:rPr>
          <w:rFonts w:asciiTheme="minorHAnsi" w:hAnsiTheme="minorHAnsi"/>
          <w:color w:val="FF0000"/>
          <w:sz w:val="16"/>
          <w:lang w:val="de-DE"/>
        </w:rPr>
        <w:t>REG</w:t>
      </w:r>
      <w:r w:rsidR="004E59A1">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E70520">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s="Swift Com"/>
          <w:sz w:val="16"/>
          <w:szCs w:val="20"/>
          <w:lang w:val="de-DE"/>
        </w:rPr>
        <w:t>Mit CSI (MLU), MINT-Allianz (HMe) und dem Ingenieurwissenschaftlichen Zentrum (HAh) liegen drei, von den jeweiligen HS una</w:t>
      </w:r>
      <w:r w:rsidRPr="00C21FCE">
        <w:rPr>
          <w:rFonts w:asciiTheme="minorHAnsi" w:hAnsiTheme="minorHAnsi" w:cs="Swift Com"/>
          <w:sz w:val="16"/>
          <w:szCs w:val="20"/>
          <w:lang w:val="de-DE"/>
        </w:rPr>
        <w:t>b</w:t>
      </w:r>
      <w:r w:rsidRPr="00C21FCE">
        <w:rPr>
          <w:rFonts w:asciiTheme="minorHAnsi" w:hAnsiTheme="minorHAnsi" w:cs="Swift Com"/>
          <w:sz w:val="16"/>
          <w:szCs w:val="20"/>
          <w:lang w:val="de-DE"/>
        </w:rPr>
        <w:t>hängig voneinander erarbeitete Konzepte zur Weiterentwicklung der IW im südlichen ST vor (</w:t>
      </w:r>
      <w:r w:rsidRPr="00C21FCE">
        <w:rPr>
          <w:rFonts w:asciiTheme="minorHAnsi" w:hAnsiTheme="minorHAnsi" w:cs="Swift Com"/>
          <w:color w:val="FF0000"/>
          <w:sz w:val="16"/>
          <w:szCs w:val="20"/>
          <w:lang w:val="de-DE"/>
        </w:rPr>
        <w:t>hü</w:t>
      </w:r>
      <w:r w:rsidRPr="00C21FCE">
        <w:rPr>
          <w:rFonts w:asciiTheme="minorHAnsi" w:hAnsiTheme="minorHAnsi" w:cs="Swift Com"/>
          <w:sz w:val="16"/>
          <w:szCs w:val="20"/>
          <w:lang w:val="de-DE"/>
        </w:rPr>
        <w:t xml:space="preserve">). </w:t>
      </w:r>
    </w:p>
    <w:p w:rsidR="007A356B" w:rsidRPr="00C21FCE" w:rsidRDefault="007A356B" w:rsidP="00E70520">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_054</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Der WR erkennt ausdrücklich das Bestreben der drei HS an, eigene Ideen zur Stärkung der IW zu erarbeiten. Die Konzepte sollten von der Überlegung geleitet sein, durch Kooperation zu einer signifikanten Stärkung der IW zu gelangen und nicht primär auf die Sicherung des einzelnen HS-Standortes und einzelner Interessen und Positionen abzielen. Die MINT-Allianz stellt für den Bereich Lehre eine gute Grundlage für eine gleichberechtigte Kooperation dar</w:t>
      </w:r>
      <w:r w:rsidR="002F34E0">
        <w:rPr>
          <w:rFonts w:asciiTheme="minorHAnsi" w:hAnsiTheme="minorHAnsi" w:cs="Swift Com"/>
          <w:sz w:val="16"/>
          <w:szCs w:val="20"/>
          <w:lang w:val="de-DE"/>
        </w:rPr>
        <w:t xml:space="preserve"> </w:t>
      </w:r>
      <w:r w:rsidR="002F34E0" w:rsidRPr="009530E5">
        <w:rPr>
          <w:rFonts w:asciiTheme="minorHAnsi" w:hAnsiTheme="minorHAnsi" w:cs="Swift Com"/>
          <w:sz w:val="16"/>
          <w:lang w:val="de-DE"/>
        </w:rPr>
        <w:t>[</w:t>
      </w:r>
      <w:r w:rsidR="002F34E0">
        <w:rPr>
          <w:rFonts w:asciiTheme="minorHAnsi" w:hAnsiTheme="minorHAnsi" w:cs="Swift Com"/>
          <w:color w:val="FF0000"/>
          <w:sz w:val="16"/>
          <w:lang w:val="de-DE"/>
        </w:rPr>
        <w:t>KPF</w:t>
      </w:r>
      <w:r w:rsidR="002F34E0" w:rsidRP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E70520">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_055</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Für die Durchführung gemeinsamer Forschung – mit OvGU – empfiehlt der WR die Etablierung von Forschungszentren (vgl. auch den nachfolgenden Abschnitt). Das CSI stellt kein wissenschaftlich überzeugendes Konzept für eine stärkere institution</w:t>
      </w:r>
      <w:r w:rsidRPr="00C21FCE">
        <w:rPr>
          <w:rFonts w:asciiTheme="minorHAnsi" w:hAnsiTheme="minorHAnsi" w:cs="Swift Com"/>
          <w:sz w:val="16"/>
          <w:szCs w:val="20"/>
          <w:lang w:val="de-DE"/>
        </w:rPr>
        <w:t>a</w:t>
      </w:r>
      <w:r w:rsidRPr="00C21FCE">
        <w:rPr>
          <w:rFonts w:asciiTheme="minorHAnsi" w:hAnsiTheme="minorHAnsi" w:cs="Swift Com"/>
          <w:sz w:val="16"/>
          <w:szCs w:val="20"/>
          <w:lang w:val="de-DE"/>
        </w:rPr>
        <w:t>lisierte Zusammenführung der komplementären Kompetenzen der MLU und der beiden FH im südlichen ST dar</w:t>
      </w:r>
      <w:r w:rsidR="004E59A1">
        <w:rPr>
          <w:rFonts w:asciiTheme="minorHAnsi" w:hAnsiTheme="minorHAnsi" w:cs="Swift Com"/>
          <w:sz w:val="16"/>
          <w:szCs w:val="20"/>
          <w:lang w:val="de-DE"/>
        </w:rPr>
        <w:t xml:space="preserve"> </w:t>
      </w:r>
      <w:r w:rsidR="004E59A1">
        <w:rPr>
          <w:rFonts w:asciiTheme="minorHAnsi" w:hAnsiTheme="minorHAnsi"/>
          <w:sz w:val="16"/>
          <w:lang w:val="de-DE"/>
        </w:rPr>
        <w:t>[</w:t>
      </w:r>
      <w:r w:rsidR="004E59A1" w:rsidRPr="009F0E2C">
        <w:rPr>
          <w:rFonts w:asciiTheme="minorHAnsi" w:hAnsiTheme="minorHAnsi"/>
          <w:color w:val="FF0000"/>
          <w:sz w:val="16"/>
          <w:lang w:val="de-DE"/>
        </w:rPr>
        <w:t>FoS</w:t>
      </w:r>
      <w:r w:rsidR="004E59A1">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17BF2">
      <w:pPr>
        <w:pStyle w:val="berschrift5"/>
        <w:rPr>
          <w:lang w:val="de-DE"/>
        </w:rPr>
      </w:pPr>
      <w:bookmarkStart w:id="66" w:name="_Toc364962030"/>
      <w:r w:rsidRPr="00C21FCE">
        <w:rPr>
          <w:lang w:val="de-DE"/>
        </w:rPr>
        <w:t>Zu einem Forschungszentrum für Angewandte Polymerwissenschaften und Kunststofftechnik</w:t>
      </w:r>
      <w:bookmarkEnd w:id="66"/>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_056 </w:t>
      </w:r>
      <w:r w:rsidRPr="00C21FCE">
        <w:rPr>
          <w:rFonts w:asciiTheme="minorHAnsi" w:hAnsiTheme="minorHAnsi" w:cs="Swift Com"/>
          <w:sz w:val="16"/>
          <w:szCs w:val="20"/>
          <w:lang w:val="de-DE"/>
        </w:rPr>
        <w:t>sieht in den Angewandten Polymerwissenschaften und der Kunststofftechnik ein hohes wissenschaftliches wie wirtschaftl</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 xml:space="preserve">ches Potenzial, welches durch die insbesondere im Süden des Landes ST gelegenen HS im Zusammenwirken mit der (regionalen) Polymerindustrie und den auFE deutlich intensiver als </w:t>
      </w:r>
      <w:r w:rsidRPr="00C21FCE">
        <w:rPr>
          <w:rFonts w:asciiTheme="minorHAnsi" w:hAnsiTheme="minorHAnsi" w:cs="Swift Com"/>
          <w:smallCaps/>
          <w:sz w:val="16"/>
          <w:szCs w:val="20"/>
          <w:lang w:val="de-DE"/>
        </w:rPr>
        <w:t>Forschungszentrum für Angewandte Polymerwissenschaften und Kunststof</w:t>
      </w:r>
      <w:r w:rsidRPr="00C21FCE">
        <w:rPr>
          <w:rFonts w:asciiTheme="minorHAnsi" w:hAnsiTheme="minorHAnsi" w:cs="Swift Com"/>
          <w:smallCaps/>
          <w:sz w:val="16"/>
          <w:szCs w:val="20"/>
          <w:lang w:val="de-DE"/>
        </w:rPr>
        <w:t>f</w:t>
      </w:r>
      <w:r w:rsidRPr="00C21FCE">
        <w:rPr>
          <w:rFonts w:asciiTheme="minorHAnsi" w:hAnsiTheme="minorHAnsi" w:cs="Swift Com"/>
          <w:smallCaps/>
          <w:sz w:val="16"/>
          <w:szCs w:val="20"/>
          <w:lang w:val="de-DE"/>
        </w:rPr>
        <w:t>technik</w:t>
      </w:r>
      <w:r w:rsidRPr="00C21FCE">
        <w:rPr>
          <w:rFonts w:asciiTheme="minorHAnsi" w:hAnsiTheme="minorHAnsi"/>
          <w:sz w:val="18"/>
          <w:lang w:val="de-DE"/>
        </w:rPr>
        <w:t xml:space="preserve"> (</w:t>
      </w:r>
      <w:r w:rsidRPr="00C21FCE">
        <w:rPr>
          <w:rFonts w:asciiTheme="minorHAnsi" w:hAnsiTheme="minorHAnsi" w:cs="Swift Com"/>
          <w:sz w:val="16"/>
          <w:szCs w:val="20"/>
          <w:lang w:val="de-DE"/>
        </w:rPr>
        <w:t>FZaPWKT) bislang erschlossen werden sollte. Durch kooperative Forschung lassen sich komplementäre Forschungskomp</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tenzen verbinden</w:t>
      </w:r>
      <w:r w:rsidR="00A53FAD">
        <w:rPr>
          <w:rFonts w:asciiTheme="minorHAnsi" w:hAnsiTheme="minorHAnsi" w:cs="Swift Com"/>
          <w:sz w:val="16"/>
          <w:szCs w:val="20"/>
          <w:lang w:val="de-DE"/>
        </w:rPr>
        <w:t xml:space="preserve"> </w:t>
      </w:r>
      <w:r w:rsidR="004E59A1">
        <w:rPr>
          <w:rFonts w:asciiTheme="minorHAnsi" w:hAnsiTheme="minorHAnsi"/>
          <w:sz w:val="16"/>
          <w:lang w:val="de-DE"/>
        </w:rPr>
        <w:t>[</w:t>
      </w:r>
      <w:r w:rsidR="004E59A1" w:rsidRPr="009F0E2C">
        <w:rPr>
          <w:rFonts w:asciiTheme="minorHAnsi" w:hAnsiTheme="minorHAnsi"/>
          <w:color w:val="FF0000"/>
          <w:sz w:val="16"/>
          <w:lang w:val="de-DE"/>
        </w:rPr>
        <w:t>FoS</w:t>
      </w:r>
      <w:r w:rsidR="004E59A1">
        <w:rPr>
          <w:rFonts w:asciiTheme="minorHAnsi" w:hAnsiTheme="minorHAnsi"/>
          <w:sz w:val="16"/>
          <w:lang w:val="de-DE"/>
        </w:rPr>
        <w:t xml:space="preserve">] </w:t>
      </w:r>
      <w:r w:rsidR="009530E5">
        <w:rPr>
          <w:rFonts w:asciiTheme="minorHAnsi" w:hAnsiTheme="minorHAnsi" w:cs="Swift Com"/>
          <w:sz w:val="16"/>
          <w:lang w:val="de-DE"/>
        </w:rPr>
        <w:t>[</w:t>
      </w:r>
      <w:r w:rsidR="009530E5">
        <w:rPr>
          <w:rFonts w:asciiTheme="minorHAnsi" w:hAnsiTheme="minorHAnsi" w:cs="Swift Com"/>
          <w:color w:val="FF0000"/>
          <w:sz w:val="16"/>
          <w:lang w:val="de-DE"/>
        </w:rPr>
        <w:t>AUF</w:t>
      </w:r>
      <w:r w:rsidR="009530E5">
        <w:rPr>
          <w:rFonts w:asciiTheme="minorHAnsi" w:hAnsiTheme="minorHAnsi" w:cs="Swift Com"/>
          <w:sz w:val="16"/>
          <w:lang w:val="de-DE"/>
        </w:rPr>
        <w:t>]</w:t>
      </w:r>
      <w:r w:rsidR="009530E5">
        <w:rPr>
          <w:rFonts w:asciiTheme="minorHAnsi" w:hAnsiTheme="minorHAnsi"/>
          <w:sz w:val="16"/>
          <w:lang w:val="de-DE"/>
        </w:rPr>
        <w:t xml:space="preserve"> </w:t>
      </w:r>
      <w:r w:rsidR="00A53FAD">
        <w:rPr>
          <w:rFonts w:asciiTheme="minorHAnsi" w:hAnsiTheme="minorHAnsi"/>
          <w:sz w:val="16"/>
          <w:lang w:val="de-DE"/>
        </w:rPr>
        <w:t>[</w:t>
      </w:r>
      <w:r w:rsidR="00A53FAD">
        <w:rPr>
          <w:rFonts w:asciiTheme="minorHAnsi" w:hAnsiTheme="minorHAnsi"/>
          <w:color w:val="FF0000"/>
          <w:sz w:val="16"/>
          <w:lang w:val="de-DE"/>
        </w:rPr>
        <w:t>REG</w:t>
      </w:r>
      <w:r w:rsidR="00A53FAD" w:rsidRPr="00215FE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_057 </w:t>
      </w:r>
      <w:r w:rsidRPr="00C21FCE">
        <w:rPr>
          <w:rFonts w:asciiTheme="minorHAnsi" w:hAnsiTheme="minorHAnsi" w:cs="Swift Com"/>
          <w:sz w:val="16"/>
          <w:szCs w:val="20"/>
          <w:lang w:val="de-DE"/>
        </w:rPr>
        <w:t xml:space="preserve">Als Voraussetzung hierzu sieht der WR eine engere Zusammenarbeit zwischen den angewandten NW und den IW an und gibt hierzu folgende Empfehlungen: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_057a</w:t>
      </w:r>
      <w:r w:rsidRPr="00C21FCE">
        <w:rPr>
          <w:rFonts w:asciiTheme="minorHAnsi" w:hAnsiTheme="minorHAnsi" w:cs="Swift Com"/>
          <w:sz w:val="16"/>
          <w:szCs w:val="20"/>
          <w:lang w:val="de-DE"/>
        </w:rPr>
        <w:t>: Mit dem KKZ Halle-Merseburg, welches eine interinstitutionelle, interdisziplinäre wissenschaftliche Einrichtung der HMe und der MLU unter der gemeinsamen Verantwortung beider Rektorate ist und seinen Sitz in Merseburg hat, wurde eine anzuerkennende Schwerpunktsetzung in der Chemie- und Kunststoffforschung erreicht</w:t>
      </w:r>
      <w:r w:rsidRPr="00C21FCE">
        <w:rPr>
          <w:rStyle w:val="Funotenzeichen"/>
          <w:rFonts w:asciiTheme="minorHAnsi" w:hAnsiTheme="minorHAnsi" w:cs="Swift Com"/>
          <w:sz w:val="16"/>
          <w:szCs w:val="20"/>
          <w:lang w:val="de-DE"/>
        </w:rPr>
        <w:footnoteReference w:id="96"/>
      </w:r>
      <w:r w:rsidRPr="00C21FCE">
        <w:rPr>
          <w:rFonts w:asciiTheme="minorHAnsi" w:hAnsiTheme="minorHAnsi" w:cs="Swift Com"/>
          <w:sz w:val="16"/>
          <w:szCs w:val="20"/>
          <w:lang w:val="de-DE"/>
        </w:rPr>
        <w:t>. Die Fortexistenz des KKZ ist jedoch aufgrund der Emeritierung der beiden Professoren, die aus dem an der MLU abgebauten Bereich der IW stammen und nicht wiederbesetzt werden sollen, nicht gewährleistet. Auch läuft die Landesförderung für das KAT aus. Die von der HMe eing</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 xml:space="preserve">worbenen Stiftungsprofessuren, welche die wegfallenden Professuren ersetzen sollen, sind anzuerkennen, doch kann die HMe das KKZ weder inhaltlich noch personell alleine tragen.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_057b</w:t>
      </w:r>
      <w:r w:rsidRPr="00C21FCE">
        <w:rPr>
          <w:rFonts w:asciiTheme="minorHAnsi" w:hAnsiTheme="minorHAnsi" w:cs="Swift Com"/>
          <w:sz w:val="16"/>
          <w:szCs w:val="20"/>
          <w:lang w:val="de-DE"/>
        </w:rPr>
        <w:t>: Das KKZ sollte zu einem FZaPWKT weiterentwickelt werden. Das FZaPWKT soll als interdisziplinäres Zentrum mit Standort im Süden des Landes ST und damit in unmittelbarer Nähe zu den Produktionsstätten der chemischen Industrie eine Kooperationsplattform für die gemeinsame Forschung von Industrie und Wissenschaft im Bereich der Polymerwissenscha</w:t>
      </w:r>
      <w:r w:rsidRPr="00C21FCE">
        <w:rPr>
          <w:rFonts w:asciiTheme="minorHAnsi" w:hAnsiTheme="minorHAnsi" w:cs="Swift Com"/>
          <w:sz w:val="16"/>
          <w:szCs w:val="20"/>
          <w:lang w:val="de-DE"/>
        </w:rPr>
        <w:t>f</w:t>
      </w:r>
      <w:r w:rsidRPr="00C21FCE">
        <w:rPr>
          <w:rFonts w:asciiTheme="minorHAnsi" w:hAnsiTheme="minorHAnsi" w:cs="Swift Com"/>
          <w:sz w:val="16"/>
          <w:szCs w:val="20"/>
          <w:lang w:val="de-DE"/>
        </w:rPr>
        <w:t>ten und Kunststofftechnik bieten</w:t>
      </w:r>
      <w:r w:rsidR="00705CCD">
        <w:rPr>
          <w:rFonts w:asciiTheme="minorHAnsi" w:hAnsiTheme="minorHAnsi" w:cs="Swift Com"/>
          <w:sz w:val="16"/>
          <w:szCs w:val="20"/>
          <w:lang w:val="de-DE"/>
        </w:rPr>
        <w:t xml:space="preserve"> </w:t>
      </w:r>
      <w:r w:rsidR="00705CCD" w:rsidRPr="00705CCD">
        <w:rPr>
          <w:rFonts w:asciiTheme="minorHAnsi" w:hAnsiTheme="minorHAnsi" w:cs="Swift Com"/>
          <w:sz w:val="16"/>
          <w:szCs w:val="20"/>
          <w:lang w:val="de-DE"/>
        </w:rPr>
        <w:t>[</w:t>
      </w:r>
      <w:r w:rsidR="00705CCD" w:rsidRPr="00705CCD">
        <w:rPr>
          <w:rFonts w:asciiTheme="minorHAnsi" w:hAnsiTheme="minorHAnsi" w:cs="Swift Com"/>
          <w:color w:val="FF0000"/>
          <w:sz w:val="16"/>
          <w:szCs w:val="20"/>
          <w:lang w:val="de-DE"/>
        </w:rPr>
        <w:t>KpF</w:t>
      </w:r>
      <w:r w:rsidR="00705CCD" w:rsidRPr="00705CCD">
        <w:rPr>
          <w:rFonts w:asciiTheme="minorHAnsi" w:hAnsiTheme="minorHAnsi" w:cs="Swift Com"/>
          <w:sz w:val="16"/>
          <w:szCs w:val="20"/>
          <w:lang w:val="de-DE"/>
        </w:rPr>
        <w:t>]</w:t>
      </w:r>
      <w:r w:rsidR="009530E5">
        <w:rPr>
          <w:rFonts w:asciiTheme="minorHAnsi" w:hAnsiTheme="minorHAnsi" w:cs="Swift Com"/>
          <w:sz w:val="16"/>
          <w:szCs w:val="20"/>
          <w:lang w:val="de-DE"/>
        </w:rPr>
        <w:t xml:space="preserve"> </w:t>
      </w:r>
      <w:r w:rsidR="009530E5">
        <w:rPr>
          <w:rFonts w:asciiTheme="minorHAnsi" w:hAnsiTheme="minorHAnsi" w:cs="Swift Com"/>
          <w:sz w:val="16"/>
          <w:lang w:val="de-DE"/>
        </w:rPr>
        <w:t>[</w:t>
      </w:r>
      <w:r w:rsidR="009530E5">
        <w:rPr>
          <w:rFonts w:asciiTheme="minorHAnsi" w:hAnsiTheme="minorHAnsi" w:cs="Swift Com"/>
          <w:color w:val="FF0000"/>
          <w:sz w:val="16"/>
          <w:lang w:val="de-DE"/>
        </w:rPr>
        <w:t>AUF</w:t>
      </w:r>
      <w:r w:rsidR="009530E5">
        <w:rPr>
          <w:rFonts w:asciiTheme="minorHAnsi" w:hAnsiTheme="minorHAnsi" w:cs="Swift Com"/>
          <w:sz w:val="16"/>
          <w:lang w:val="de-DE"/>
        </w:rPr>
        <w:t>]</w:t>
      </w:r>
      <w:r w:rsidRPr="00C21FCE">
        <w:rPr>
          <w:rFonts w:asciiTheme="minorHAnsi" w:hAnsiTheme="minorHAnsi" w:cs="Swift Com"/>
          <w:sz w:val="16"/>
          <w:szCs w:val="20"/>
          <w:lang w:val="de-DE"/>
        </w:rPr>
        <w:t xml:space="preserve">. Bei dessen Konzipierung und Aufbau sollte Folgendes beachtet werden: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_057b-1</w:t>
      </w:r>
      <w:r w:rsidRPr="00C21FCE">
        <w:rPr>
          <w:rFonts w:asciiTheme="minorHAnsi" w:hAnsiTheme="minorHAnsi" w:cs="Swift Com"/>
          <w:sz w:val="16"/>
          <w:szCs w:val="20"/>
          <w:lang w:val="de-DE"/>
        </w:rPr>
        <w:t>: Von den HS des Landes sollten die Universität Halle, die HMe sowie die Verfahrenstechnik der OvGU einb</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 xml:space="preserve">zogen werden. Weiteren HS sollte die Mitwirkung offen stehen.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_057b-2</w:t>
      </w:r>
      <w:r w:rsidRPr="00C21FCE">
        <w:rPr>
          <w:rFonts w:asciiTheme="minorHAnsi" w:hAnsiTheme="minorHAnsi" w:cs="Swift Com"/>
          <w:sz w:val="16"/>
          <w:szCs w:val="20"/>
          <w:lang w:val="de-DE"/>
        </w:rPr>
        <w:t xml:space="preserve">: Wesentlich ist die Einbindung auFE (IWM Halle, IAP Golm) die auch bislang schon am KKZ mitbeteiligt sind.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_057b-3</w:t>
      </w:r>
      <w:r w:rsidRPr="00C21FCE">
        <w:rPr>
          <w:rFonts w:asciiTheme="minorHAnsi" w:hAnsiTheme="minorHAnsi" w:cs="Swift Com"/>
          <w:sz w:val="16"/>
          <w:szCs w:val="20"/>
          <w:lang w:val="de-DE"/>
        </w:rPr>
        <w:t>: Erwartet wird eine substantielle Beteiligung der Wirtschaft. Wie kaum eine andere Region in Deutschland war und ist der Süden ST durch die Chemie und die darauf aufbauende Kunststoffindustrie geprägt. Die dort ansässige (Polymer-)Wirtschaft, die einen bedeutenden Beitrag zum Bruttoinlandsprodukt des Landes ST erwirtschaftet, hat wi</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derholt auf Schwierigkeiten bei der Rekrutierung von Fach- und Führungskräften in den Bereichen Chemische, Mech</w:t>
      </w:r>
      <w:r w:rsidRPr="00C21FCE">
        <w:rPr>
          <w:rFonts w:asciiTheme="minorHAnsi" w:hAnsiTheme="minorHAnsi" w:cs="Swift Com"/>
          <w:sz w:val="16"/>
          <w:szCs w:val="20"/>
          <w:lang w:val="de-DE"/>
        </w:rPr>
        <w:t>a</w:t>
      </w:r>
      <w:r w:rsidRPr="00C21FCE">
        <w:rPr>
          <w:rFonts w:asciiTheme="minorHAnsi" w:hAnsiTheme="minorHAnsi" w:cs="Swift Com"/>
          <w:sz w:val="16"/>
          <w:szCs w:val="20"/>
          <w:lang w:val="de-DE"/>
        </w:rPr>
        <w:t>nische und Thermische Verfahrenstechnik sowie Materialwissenschaften und Kunststoffverarbeitung und auf nicht au</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reichende Forschungs- und Entwicklungsinfrastrukturen in der Region hingewiesen. Die Polymerwirtschaft ist bislang in HS-Strukturen in ST nicht ausreichend eingebunden, bestehende Kooperationen zwischen den HS und der Polymerwir</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schaft (bspw. HMe: Stiftungsprofessuren) sollten intensiviert werden</w:t>
      </w:r>
      <w:r w:rsidR="009530E5">
        <w:rPr>
          <w:rFonts w:asciiTheme="minorHAnsi" w:hAnsiTheme="minorHAnsi" w:cs="Swift Com"/>
          <w:sz w:val="16"/>
          <w:szCs w:val="20"/>
          <w:lang w:val="de-DE"/>
        </w:rPr>
        <w:t xml:space="preserve"> </w:t>
      </w:r>
      <w:r w:rsidR="004E59A1">
        <w:rPr>
          <w:rFonts w:asciiTheme="minorHAnsi" w:hAnsiTheme="minorHAnsi"/>
          <w:sz w:val="16"/>
          <w:lang w:val="de-DE"/>
        </w:rPr>
        <w:t>[</w:t>
      </w:r>
      <w:r w:rsidR="004E59A1" w:rsidRPr="009F0E2C">
        <w:rPr>
          <w:rFonts w:asciiTheme="minorHAnsi" w:hAnsiTheme="minorHAnsi"/>
          <w:color w:val="FF0000"/>
          <w:sz w:val="16"/>
          <w:lang w:val="de-DE"/>
        </w:rPr>
        <w:t>FoS</w:t>
      </w:r>
      <w:r w:rsidR="004E59A1">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_057b-4</w:t>
      </w:r>
      <w:r w:rsidRPr="00C21FCE">
        <w:rPr>
          <w:rFonts w:asciiTheme="minorHAnsi" w:hAnsiTheme="minorHAnsi" w:cs="Swift Com"/>
          <w:sz w:val="16"/>
          <w:szCs w:val="20"/>
          <w:lang w:val="de-DE"/>
        </w:rPr>
        <w:t>: Bei der Konzeptentwicklung des Forschungszentrums ist eine Abgrenzung zu Einrichtungen wie z. B. Leibniz-Institut für Polymerforschung</w:t>
      </w:r>
      <w:r w:rsidRPr="00C21FCE">
        <w:rPr>
          <w:rStyle w:val="Funotenzeichen"/>
          <w:rFonts w:asciiTheme="minorHAnsi" w:hAnsiTheme="minorHAnsi" w:cs="Swift Com"/>
          <w:sz w:val="16"/>
          <w:szCs w:val="20"/>
          <w:lang w:val="de-DE"/>
        </w:rPr>
        <w:footnoteReference w:id="97"/>
      </w:r>
      <w:r w:rsidRPr="00C21FCE">
        <w:rPr>
          <w:rFonts w:asciiTheme="minorHAnsi" w:hAnsiTheme="minorHAnsi" w:cs="Swift Com"/>
          <w:sz w:val="16"/>
          <w:szCs w:val="20"/>
          <w:lang w:val="de-DE"/>
        </w:rPr>
        <w:t xml:space="preserve"> Dresden sowie Kooperationsmöglichkeiten mit diesen zu berücksichtigen.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_057b-5</w:t>
      </w:r>
      <w:r w:rsidRPr="00C21FCE">
        <w:rPr>
          <w:rFonts w:asciiTheme="minorHAnsi" w:hAnsiTheme="minorHAnsi" w:cs="Swift Com"/>
          <w:sz w:val="16"/>
          <w:szCs w:val="20"/>
          <w:lang w:val="de-DE"/>
        </w:rPr>
        <w:t>: In einer gemeinsamen Vereinbarung sind insbesondere Struktur, Organisation, Leitung und Selbstverwaltung des Forschungszentrums festzulegen. Die Mitgliedschaft im Forschungszentrum soll grundsätzlich allen Wissenschaf</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 xml:space="preserve">lern von Hochschulen offen stehen, die einen Bezug zur Forschungsprogrammatik des Zentrums haben.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_057b-6</w:t>
      </w:r>
      <w:r w:rsidRPr="00C21FCE">
        <w:rPr>
          <w:rFonts w:asciiTheme="minorHAnsi" w:hAnsiTheme="minorHAnsi" w:cs="Swift Com"/>
          <w:sz w:val="16"/>
          <w:szCs w:val="20"/>
          <w:lang w:val="de-DE"/>
        </w:rPr>
        <w:t>: Die KAT-Förderung des Kompetenzzentrums NW/Chemie/Kunststoffe sollte auf das Forschungszentrum übergehen. Die Förderung eines Gemeinschaftsprojektes mit hoher Initialfunktion für den Aufbau des Forschungszen</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 xml:space="preserve">rums, bspw. Graduiertenkollegs unter expliziter Einbindung der HS, sollte von Seiten des </w:t>
      </w:r>
      <w:r w:rsidRPr="00C21FCE">
        <w:rPr>
          <w:rFonts w:asciiTheme="minorHAnsi" w:hAnsiTheme="minorHAnsi" w:cs="Swift Com"/>
          <w:color w:val="FF0000"/>
          <w:sz w:val="16"/>
          <w:szCs w:val="20"/>
          <w:lang w:val="de-DE"/>
        </w:rPr>
        <w:t>Landes</w:t>
      </w:r>
      <w:r w:rsidRPr="00C21FCE">
        <w:rPr>
          <w:rFonts w:asciiTheme="minorHAnsi" w:hAnsiTheme="minorHAnsi" w:cs="Swift Com"/>
          <w:sz w:val="16"/>
          <w:szCs w:val="20"/>
          <w:lang w:val="de-DE"/>
        </w:rPr>
        <w:t xml:space="preserve"> ermöglicht werden.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_057b-7</w:t>
      </w:r>
      <w:r w:rsidRPr="00C21FCE">
        <w:rPr>
          <w:rFonts w:asciiTheme="minorHAnsi" w:hAnsiTheme="minorHAnsi" w:cs="Swift Com"/>
          <w:sz w:val="16"/>
          <w:szCs w:val="20"/>
          <w:lang w:val="de-DE"/>
        </w:rPr>
        <w:t>: Die Promotionsmöglichkeiten für Nachwuchswissenschaftler sollen durch Kooperation mit den angewandt ausgerichteten NW (Materialwissenschaften etc.) an der MLU (Dr. rer. nat.) und den IW an der OvGU (Dr.-Ing.) ges</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chert werden. Regelungen für die Durchführung von Promotionen sollten in einer gemeinsamen Rahmenpromotion</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 xml:space="preserve">ordnung beider Universitäten festgelegt werden. Das Forschungszentrum sollte ein Graduiertenkolleg beheimaten.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_057b-8</w:t>
      </w:r>
      <w:r w:rsidRPr="00C21FCE">
        <w:rPr>
          <w:rFonts w:asciiTheme="minorHAnsi" w:hAnsiTheme="minorHAnsi" w:cs="Swift Com"/>
          <w:sz w:val="16"/>
          <w:szCs w:val="20"/>
          <w:lang w:val="de-DE"/>
        </w:rPr>
        <w:t>: Das Forschungszentrum sollte sich nach außen hin auch baulich attraktiv darstellen und versuchen, für baul</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 xml:space="preserve">che Verbesserungen und Erneuerungen landesinterne und überregionale Förderinstrumente zu nutzen. </w:t>
      </w:r>
    </w:p>
    <w:p w:rsidR="007A356B" w:rsidRPr="00C21FCE" w:rsidRDefault="007A356B" w:rsidP="00A17BF2">
      <w:pPr>
        <w:pStyle w:val="berschrift4"/>
        <w:rPr>
          <w:lang w:val="de-DE"/>
        </w:rPr>
      </w:pPr>
      <w:bookmarkStart w:id="67" w:name="_Toc364962031"/>
      <w:bookmarkStart w:id="68" w:name="_Toc365820303"/>
      <w:r w:rsidRPr="00C21FCE">
        <w:rPr>
          <w:lang w:val="de-DE"/>
        </w:rPr>
        <w:t>IV.1.b Zu weiteren Fachgebieten</w:t>
      </w:r>
      <w:bookmarkEnd w:id="67"/>
      <w:bookmarkEnd w:id="68"/>
      <w:r w:rsidRPr="00C21FCE">
        <w:rPr>
          <w:lang w:val="de-DE"/>
        </w:rPr>
        <w:t xml:space="preserve"> </w:t>
      </w:r>
    </w:p>
    <w:p w:rsidR="007A356B" w:rsidRPr="00C21FCE" w:rsidRDefault="007A356B" w:rsidP="00A17BF2">
      <w:pPr>
        <w:pStyle w:val="berschrift5"/>
        <w:rPr>
          <w:lang w:val="de-DE"/>
        </w:rPr>
      </w:pPr>
      <w:bookmarkStart w:id="69" w:name="_Toc364962032"/>
      <w:r w:rsidRPr="00C21FCE">
        <w:rPr>
          <w:lang w:val="de-DE"/>
        </w:rPr>
        <w:t>Informatik</w:t>
      </w:r>
      <w:bookmarkEnd w:id="69"/>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Ein Studium der Informatik ist in ST an OvGU, MLU, HHz, HAh und HMe möglich. Die Informatik verzeichnet – ausgehend von einem Höchststand im Jahr 2000 – einen anhaltenden Rückgang der studentischen Nachfrage, an einigen Studienstandorten bestehen langjährige Unterauslastungen</w:t>
      </w:r>
      <w:r w:rsidRPr="00C21FCE">
        <w:rPr>
          <w:rStyle w:val="Funotenzeichen"/>
          <w:rFonts w:asciiTheme="minorHAnsi" w:hAnsiTheme="minorHAnsi" w:cs="Swift Com"/>
          <w:sz w:val="16"/>
          <w:szCs w:val="20"/>
          <w:lang w:val="de-DE"/>
        </w:rPr>
        <w:footnoteReference w:id="98"/>
      </w:r>
      <w:r w:rsidRPr="00C21FCE">
        <w:rPr>
          <w:rFonts w:asciiTheme="minorHAnsi" w:hAnsiTheme="minorHAnsi" w:cs="Swift Com"/>
          <w:sz w:val="16"/>
          <w:szCs w:val="20"/>
          <w:lang w:val="de-DE"/>
        </w:rPr>
        <w:t xml:space="preserve">. Aus Sicht der HS ist der Bedarf der Wirtschaft an Informatikern jedoch nach wie vor gegeben. </w:t>
      </w:r>
    </w:p>
    <w:p w:rsidR="007A356B" w:rsidRPr="00C21FCE" w:rsidRDefault="007A356B" w:rsidP="00BA1C14">
      <w:pPr>
        <w:autoSpaceDE w:val="0"/>
        <w:autoSpaceDN w:val="0"/>
        <w:adjustRightInd w:val="0"/>
        <w:rPr>
          <w:rFonts w:asciiTheme="minorHAnsi" w:hAnsiTheme="minorHAnsi" w:cs="Swift Com"/>
          <w:sz w:val="16"/>
          <w:szCs w:val="20"/>
          <w:lang w:val="de-DE"/>
        </w:rPr>
      </w:pPr>
      <w:r w:rsidRPr="00C21FCE">
        <w:rPr>
          <w:rFonts w:asciiTheme="minorHAnsi" w:hAnsiTheme="minorHAnsi"/>
          <w:color w:val="FF0000"/>
          <w:sz w:val="16"/>
          <w:szCs w:val="20"/>
          <w:lang w:val="de-DE"/>
        </w:rPr>
        <w:lastRenderedPageBreak/>
        <w:t>WR</w:t>
      </w:r>
      <w:r w:rsidRPr="00C21FCE">
        <w:rPr>
          <w:rFonts w:asciiTheme="minorHAnsi" w:hAnsiTheme="minorHAnsi"/>
          <w:sz w:val="12"/>
          <w:szCs w:val="20"/>
          <w:lang w:val="de-DE"/>
        </w:rPr>
        <w:t>_058</w:t>
      </w:r>
      <w:r w:rsidRPr="00C21FCE">
        <w:rPr>
          <w:rFonts w:asciiTheme="minorHAnsi" w:hAnsiTheme="minorHAnsi" w:cs="Swift Com"/>
          <w:sz w:val="16"/>
          <w:szCs w:val="20"/>
          <w:lang w:val="de-DE"/>
        </w:rPr>
        <w:t xml:space="preserve"> betrachtet Informationstechnologien, Informatik und Computerwissenschaften als festen Bestandteil der hochschulischen Ausbildung in ST und unterstreicht die hohe Bedeutung der Informatik sowohl als eigenständige Disziplin als auch in Bezug zu anderen Wissensdisziplinen und als Querschnittsdisziplin</w:t>
      </w:r>
      <w:r w:rsidR="00BA1C14">
        <w:rPr>
          <w:rFonts w:asciiTheme="minorHAnsi" w:hAnsiTheme="minorHAnsi" w:cs="Swift Com"/>
          <w:sz w:val="16"/>
          <w:szCs w:val="20"/>
          <w:lang w:val="de-DE"/>
        </w:rPr>
        <w:t xml:space="preserve"> [</w:t>
      </w:r>
      <w:r w:rsidR="00BA1C14">
        <w:rPr>
          <w:rFonts w:asciiTheme="minorHAnsi" w:hAnsiTheme="minorHAnsi" w:cs="Swift Com"/>
          <w:color w:val="FF0000"/>
          <w:sz w:val="16"/>
          <w:szCs w:val="20"/>
          <w:lang w:val="de-DE"/>
        </w:rPr>
        <w:t>BAMA</w:t>
      </w:r>
      <w:r w:rsidR="00BA1C14">
        <w:rPr>
          <w:rFonts w:asciiTheme="minorHAnsi" w:hAnsiTheme="minorHAnsi" w:cs="Swift Com"/>
          <w:sz w:val="16"/>
          <w:szCs w:val="20"/>
          <w:lang w:val="de-DE"/>
        </w:rPr>
        <w:t>]</w:t>
      </w:r>
      <w:r w:rsidRPr="00C21FCE">
        <w:rPr>
          <w:rFonts w:asciiTheme="minorHAnsi" w:hAnsiTheme="minorHAnsi" w:cs="Swift Com"/>
          <w:sz w:val="16"/>
          <w:szCs w:val="20"/>
          <w:lang w:val="de-DE"/>
        </w:rPr>
        <w:t>:</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_058a</w:t>
      </w:r>
      <w:r w:rsidRPr="00C21FCE">
        <w:rPr>
          <w:rFonts w:asciiTheme="minorHAnsi" w:hAnsiTheme="minorHAnsi" w:cs="Swift Com"/>
          <w:sz w:val="16"/>
          <w:szCs w:val="20"/>
          <w:lang w:val="de-DE"/>
        </w:rPr>
        <w:t>: Das Land ST sollte an den bestehenden Ausbildungskapazitäten in der Informatik daher grundsätzlich festhalten. Die HS sind aber zu einer HS-übergreifenden Abstimmung aufgefordert, um eine Attraktivitätssteigerung des Informatikst</w:t>
      </w:r>
      <w:r w:rsidRPr="00C21FCE">
        <w:rPr>
          <w:rFonts w:asciiTheme="minorHAnsi" w:hAnsiTheme="minorHAnsi" w:cs="Swift Com"/>
          <w:sz w:val="16"/>
          <w:szCs w:val="20"/>
          <w:lang w:val="de-DE"/>
        </w:rPr>
        <w:t>u</w:t>
      </w:r>
      <w:r w:rsidRPr="00C21FCE">
        <w:rPr>
          <w:rFonts w:asciiTheme="minorHAnsi" w:hAnsiTheme="minorHAnsi" w:cs="Swift Com"/>
          <w:sz w:val="16"/>
          <w:szCs w:val="20"/>
          <w:lang w:val="de-DE"/>
        </w:rPr>
        <w:t xml:space="preserve">diums im Land zu erreichen.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_058b</w:t>
      </w:r>
      <w:r w:rsidRPr="00C21FCE">
        <w:rPr>
          <w:rFonts w:asciiTheme="minorHAnsi" w:hAnsiTheme="minorHAnsi" w:cs="Swift Com"/>
          <w:sz w:val="16"/>
          <w:szCs w:val="20"/>
          <w:lang w:val="de-DE"/>
        </w:rPr>
        <w:t>: Konkrete Maßnahmen sollten dazu dienen, ein Qualitätsmanagement zu etablieren und eine Profilschärfung in der Lehre sowie Verbesserungen in der Lehrinfrastruktur und bei den Serviceleistungen herbeizuführen (bspw. interdisziplinär angelegte Informatikstudiengänge, die Informatikern mit Zusatzqualifikationen im Bereich der Medizin, des Gesundheitsw</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sens und der NW ausbilden)</w:t>
      </w:r>
      <w:r w:rsidR="00B8698D">
        <w:rPr>
          <w:rFonts w:asciiTheme="minorHAnsi" w:hAnsiTheme="minorHAnsi" w:cs="Swift Com"/>
          <w:sz w:val="16"/>
          <w:szCs w:val="20"/>
          <w:lang w:val="de-DE"/>
        </w:rPr>
        <w:t xml:space="preserve"> </w:t>
      </w:r>
      <w:r w:rsidR="00B8698D">
        <w:rPr>
          <w:rFonts w:asciiTheme="minorHAnsi" w:hAnsiTheme="minorHAnsi"/>
          <w:sz w:val="16"/>
          <w:lang w:val="de-DE"/>
        </w:rPr>
        <w:t>[</w:t>
      </w:r>
      <w:r w:rsidR="00B8698D">
        <w:rPr>
          <w:rFonts w:asciiTheme="minorHAnsi" w:hAnsiTheme="minorHAnsi"/>
          <w:color w:val="FF0000"/>
          <w:sz w:val="16"/>
          <w:lang w:val="de-DE"/>
        </w:rPr>
        <w:t>QSM</w:t>
      </w:r>
      <w:r w:rsidR="00B8698D" w:rsidRPr="00215FEC">
        <w:rPr>
          <w:rFonts w:asciiTheme="minorHAnsi" w:hAnsiTheme="minorHAnsi"/>
          <w:sz w:val="16"/>
          <w:lang w:val="de-DE"/>
        </w:rPr>
        <w:t>]</w:t>
      </w:r>
      <w:r w:rsidRPr="00C21FCE">
        <w:rPr>
          <w:rFonts w:asciiTheme="minorHAnsi" w:hAnsiTheme="minorHAnsi" w:cs="Swift Com"/>
          <w:sz w:val="16"/>
          <w:szCs w:val="20"/>
          <w:lang w:val="de-DE"/>
        </w:rPr>
        <w:t>.</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_058c</w:t>
      </w:r>
      <w:r w:rsidRPr="00C21FCE">
        <w:rPr>
          <w:rFonts w:asciiTheme="minorHAnsi" w:hAnsiTheme="minorHAnsi" w:cs="Swift Com"/>
          <w:sz w:val="16"/>
          <w:szCs w:val="20"/>
          <w:lang w:val="de-DE"/>
        </w:rPr>
        <w:t xml:space="preserve">: Potenziale bestehen zudem in der Medieninformatik und den Kognitionswissenschaften. Dabei sollten die HS verstärkt auch attraktive interdisziplinäre Angebote schaffen, die sich speziell an Frauen richten.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_058d</w:t>
      </w:r>
      <w:r w:rsidRPr="00C21FCE">
        <w:rPr>
          <w:rFonts w:asciiTheme="minorHAnsi" w:hAnsiTheme="minorHAnsi" w:cs="Swift Com"/>
          <w:sz w:val="16"/>
          <w:szCs w:val="20"/>
          <w:lang w:val="de-DE"/>
        </w:rPr>
        <w:t>: Als alternative Studienmodelle bieten sich Studiengänge nach dem sog. Y-Modell an, die nach einer gemeinsamen Grundqualifizierung zu unterschiedlichen Spezialisierungen (Studienprofile) führen und von mehreren HS in Kooperation a</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geboten werden können.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_058e</w:t>
      </w:r>
      <w:r w:rsidRPr="00C21FCE">
        <w:rPr>
          <w:rFonts w:asciiTheme="minorHAnsi" w:hAnsiTheme="minorHAnsi" w:cs="Swift Com"/>
          <w:sz w:val="16"/>
          <w:szCs w:val="20"/>
          <w:lang w:val="de-DE"/>
        </w:rPr>
        <w:t xml:space="preserve">: Zudem sollte der Bereich des dualen Studiums durch verstärkte Zusammenarbeit mit Wirtschaftsunternehmen ausgebaut werden.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_059 </w:t>
      </w:r>
      <w:r w:rsidRPr="00C21FCE">
        <w:rPr>
          <w:rFonts w:asciiTheme="minorHAnsi" w:hAnsiTheme="minorHAnsi" w:cs="Swift Com"/>
          <w:sz w:val="16"/>
          <w:szCs w:val="20"/>
          <w:lang w:val="de-DE"/>
        </w:rPr>
        <w:t>empfiehlt dem Land ST auf Basis der vorstehend genannten Grundsätze eine externe Evaluierung der Informatik an den HS des Landes in den Bereichen Forschung, Lehre und Transfer</w:t>
      </w:r>
      <w:r w:rsidR="004E59A1">
        <w:rPr>
          <w:rFonts w:asciiTheme="minorHAnsi" w:hAnsiTheme="minorHAnsi" w:cs="Swift Com"/>
          <w:sz w:val="16"/>
          <w:szCs w:val="20"/>
          <w:lang w:val="de-DE"/>
        </w:rPr>
        <w:t xml:space="preserve"> </w:t>
      </w:r>
      <w:r w:rsidR="004E59A1">
        <w:rPr>
          <w:rFonts w:asciiTheme="minorHAnsi" w:hAnsiTheme="minorHAnsi"/>
          <w:sz w:val="16"/>
          <w:lang w:val="de-DE"/>
        </w:rPr>
        <w:t>[</w:t>
      </w:r>
      <w:r w:rsidR="004E59A1" w:rsidRPr="009F0E2C">
        <w:rPr>
          <w:rFonts w:asciiTheme="minorHAnsi" w:hAnsiTheme="minorHAnsi"/>
          <w:color w:val="FF0000"/>
          <w:sz w:val="16"/>
          <w:lang w:val="de-DE"/>
        </w:rPr>
        <w:t>FoS</w:t>
      </w:r>
      <w:r w:rsidR="004E59A1">
        <w:rPr>
          <w:rFonts w:asciiTheme="minorHAnsi" w:hAnsiTheme="minorHAnsi"/>
          <w:sz w:val="16"/>
          <w:lang w:val="de-DE"/>
        </w:rPr>
        <w:t xml:space="preserve">] </w:t>
      </w:r>
      <w:r w:rsidR="00C07FC8">
        <w:rPr>
          <w:rFonts w:asciiTheme="minorHAnsi" w:hAnsiTheme="minorHAnsi"/>
          <w:sz w:val="16"/>
          <w:lang w:val="de-DE"/>
        </w:rPr>
        <w:t>[</w:t>
      </w:r>
      <w:r w:rsidR="00C07FC8">
        <w:rPr>
          <w:rFonts w:asciiTheme="minorHAnsi" w:hAnsiTheme="minorHAnsi"/>
          <w:color w:val="FF0000"/>
          <w:sz w:val="16"/>
          <w:lang w:val="de-DE"/>
        </w:rPr>
        <w:t>WTT</w:t>
      </w:r>
      <w:r w:rsidR="00C07FC8">
        <w:rPr>
          <w:rFonts w:asciiTheme="minorHAnsi" w:hAnsiTheme="minorHAnsi"/>
          <w:sz w:val="16"/>
          <w:lang w:val="de-DE"/>
        </w:rPr>
        <w:t xml:space="preserve">] </w:t>
      </w:r>
      <w:r w:rsidR="004E59A1">
        <w:rPr>
          <w:rFonts w:asciiTheme="minorHAnsi" w:hAnsiTheme="minorHAnsi"/>
          <w:sz w:val="16"/>
          <w:lang w:val="de-DE"/>
        </w:rPr>
        <w:t>[</w:t>
      </w:r>
      <w:r w:rsidR="004E59A1">
        <w:rPr>
          <w:rFonts w:asciiTheme="minorHAnsi" w:hAnsiTheme="minorHAnsi"/>
          <w:color w:val="FF0000"/>
          <w:sz w:val="16"/>
          <w:lang w:val="de-DE"/>
        </w:rPr>
        <w:t>QSM</w:t>
      </w:r>
      <w:r w:rsidR="004E59A1">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17BF2">
      <w:pPr>
        <w:pStyle w:val="berschrift5"/>
        <w:rPr>
          <w:lang w:val="de-DE"/>
        </w:rPr>
      </w:pPr>
      <w:bookmarkStart w:id="70" w:name="_Toc364962033"/>
      <w:r w:rsidRPr="00C21FCE">
        <w:rPr>
          <w:lang w:val="de-DE"/>
        </w:rPr>
        <w:t>Elektrotechnik</w:t>
      </w:r>
      <w:bookmarkEnd w:id="70"/>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_060</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Die ET ist als eigenständige Disziplin wie auch in ihrer Kombination mit den Ingenieur- und anderen Wissenschaften sowie in ihrer Servicefunktion innerhalb der IW für das HS-System des Landes ST unverzichtbar</w:t>
      </w:r>
      <w:r w:rsidR="008F2C4F">
        <w:rPr>
          <w:rFonts w:asciiTheme="minorHAnsi" w:hAnsiTheme="minorHAnsi" w:cs="Swift Com"/>
          <w:sz w:val="16"/>
          <w:szCs w:val="20"/>
          <w:lang w:val="de-DE"/>
        </w:rPr>
        <w:t xml:space="preserve"> </w:t>
      </w:r>
      <w:r w:rsidR="008F2C4F">
        <w:rPr>
          <w:rFonts w:asciiTheme="minorHAnsi" w:hAnsiTheme="minorHAnsi"/>
          <w:sz w:val="16"/>
          <w:lang w:val="de-DE"/>
        </w:rPr>
        <w:t>[</w:t>
      </w:r>
      <w:r w:rsidR="008F2C4F">
        <w:rPr>
          <w:rFonts w:asciiTheme="minorHAnsi" w:hAnsiTheme="minorHAnsi"/>
          <w:color w:val="FF0000"/>
          <w:sz w:val="16"/>
          <w:lang w:val="de-DE"/>
        </w:rPr>
        <w:t>STG</w:t>
      </w:r>
      <w:r w:rsidR="008F2C4F" w:rsidRPr="00215FE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23"/>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_060a</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 xml:space="preserve">Die gegenwärtige Struktur (HSSP 2004) mit einer universitären Ausbildungsstätte (OvGU) und zwei FH (HMd, HAh) deckt die grundständige Elektrotechnikausbildung ausreichend ab. </w:t>
      </w:r>
    </w:p>
    <w:p w:rsidR="007A356B" w:rsidRPr="00C21FCE" w:rsidRDefault="007A356B" w:rsidP="00A77009">
      <w:pPr>
        <w:pStyle w:val="Listenabsatz"/>
        <w:numPr>
          <w:ilvl w:val="0"/>
          <w:numId w:val="23"/>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_060b</w:t>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Darüber hinaus bestehen verschiedene Kombinationsmöglichkeiten in der BA- und MA-Phase mit der Information</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technik, dem Wirtschaftsingenieurwesen, der Medizintechnik, der Systemtechnik oder den regenerativen Energien, die z</w:t>
      </w:r>
      <w:r w:rsidRPr="00C21FCE">
        <w:rPr>
          <w:rFonts w:asciiTheme="minorHAnsi" w:hAnsiTheme="minorHAnsi" w:cs="Swift Com"/>
          <w:sz w:val="16"/>
          <w:szCs w:val="20"/>
          <w:lang w:val="de-DE"/>
        </w:rPr>
        <w:t>u</w:t>
      </w:r>
      <w:r w:rsidRPr="00C21FCE">
        <w:rPr>
          <w:rFonts w:asciiTheme="minorHAnsi" w:hAnsiTheme="minorHAnsi" w:cs="Swift Com"/>
          <w:sz w:val="16"/>
          <w:szCs w:val="20"/>
          <w:lang w:val="de-DE"/>
        </w:rPr>
        <w:t>sammen ein attraktives elektrotechnisches Studienangebot darstellen</w:t>
      </w:r>
      <w:r w:rsidR="001B080A">
        <w:rPr>
          <w:rFonts w:asciiTheme="minorHAnsi" w:hAnsiTheme="minorHAnsi" w:cs="Swift Com"/>
          <w:sz w:val="16"/>
          <w:szCs w:val="20"/>
          <w:lang w:val="de-DE"/>
        </w:rPr>
        <w:t xml:space="preserve"> [</w:t>
      </w:r>
      <w:r w:rsidR="001B080A">
        <w:rPr>
          <w:rFonts w:asciiTheme="minorHAnsi" w:hAnsiTheme="minorHAnsi" w:cs="Swift Com"/>
          <w:color w:val="FF0000"/>
          <w:sz w:val="16"/>
          <w:szCs w:val="20"/>
          <w:lang w:val="de-DE"/>
        </w:rPr>
        <w:t>BAMA</w:t>
      </w:r>
      <w:r w:rsidR="001B080A">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23"/>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_060c</w:t>
      </w:r>
      <w:r w:rsidRPr="00C21FCE">
        <w:rPr>
          <w:rFonts w:asciiTheme="minorHAnsi" w:hAnsiTheme="minorHAnsi" w:cs="Swift Com"/>
          <w:sz w:val="16"/>
          <w:szCs w:val="20"/>
          <w:lang w:val="de-DE"/>
        </w:rPr>
        <w:t>: Der OvGU wird empfohlen, ihr vollständiges elektrotechnisches Studienangebot zu erhalten und der stagnierenden studentischen Nachfrage durch besondere Attraktivitätssteigerungen im Studium wie einer stärkeren Internationalisierung zu begegnen. Die Nachfragezahlen an den beiden FH sind überzeugend</w:t>
      </w:r>
      <w:r w:rsidR="00350075">
        <w:rPr>
          <w:rFonts w:asciiTheme="minorHAnsi" w:hAnsiTheme="minorHAnsi" w:cs="Swift Com"/>
          <w:sz w:val="16"/>
          <w:szCs w:val="20"/>
          <w:lang w:val="de-DE"/>
        </w:rPr>
        <w:t xml:space="preserve"> </w:t>
      </w:r>
      <w:r w:rsidR="00350075">
        <w:rPr>
          <w:rFonts w:asciiTheme="minorHAnsi" w:hAnsiTheme="minorHAnsi"/>
          <w:sz w:val="16"/>
          <w:lang w:val="de-DE"/>
        </w:rPr>
        <w:t>[</w:t>
      </w:r>
      <w:r w:rsidR="00350075">
        <w:rPr>
          <w:rFonts w:asciiTheme="minorHAnsi" w:hAnsiTheme="minorHAnsi"/>
          <w:color w:val="FF0000"/>
          <w:sz w:val="16"/>
          <w:lang w:val="de-DE"/>
        </w:rPr>
        <w:t>HMa</w:t>
      </w:r>
      <w:r w:rsidR="00350075" w:rsidRPr="009F0E2C">
        <w:rPr>
          <w:rFonts w:asciiTheme="minorHAnsi" w:hAnsiTheme="minorHAnsi"/>
          <w:color w:val="FF0000"/>
          <w:sz w:val="16"/>
          <w:lang w:val="de-DE"/>
        </w:rPr>
        <w:t>S</w:t>
      </w:r>
      <w:r w:rsidR="00350075">
        <w:rPr>
          <w:rFonts w:asciiTheme="minorHAnsi" w:hAnsiTheme="minorHAnsi"/>
          <w:sz w:val="16"/>
          <w:lang w:val="de-DE"/>
        </w:rPr>
        <w:t>].</w:t>
      </w:r>
      <w:r w:rsidR="00350075">
        <w:rPr>
          <w:rFonts w:asciiTheme="minorHAnsi" w:hAnsiTheme="minorHAnsi" w:cs="Swift Com"/>
          <w:sz w:val="16"/>
          <w:szCs w:val="20"/>
          <w:lang w:val="de-DE"/>
        </w:rPr>
        <w:t xml:space="preserve"> </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23"/>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_060d</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Die grundständige ET-Ausbildung sollte sich auf die 3 Standorte konzentrieren, weitere HS sollten keine grundstä</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digen Studiengänge in der Elektrotechnik anbieten. Die HHz (aus der Elektrotechnik hervorgegangene Automatisierung</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technik) und die HMe (Maschinenbau/Mechatronik/Physiktechnik sowie Informationstechnik) haben im Rahmen von Ne</w:t>
      </w:r>
      <w:r w:rsidRPr="00C21FCE">
        <w:rPr>
          <w:rFonts w:asciiTheme="minorHAnsi" w:hAnsiTheme="minorHAnsi" w:cs="Swift Com"/>
          <w:sz w:val="16"/>
          <w:szCs w:val="20"/>
          <w:lang w:val="de-DE"/>
        </w:rPr>
        <w:t>u</w:t>
      </w:r>
      <w:r w:rsidRPr="00C21FCE">
        <w:rPr>
          <w:rFonts w:asciiTheme="minorHAnsi" w:hAnsiTheme="minorHAnsi" w:cs="Swift Com"/>
          <w:sz w:val="16"/>
          <w:szCs w:val="20"/>
          <w:lang w:val="de-DE"/>
        </w:rPr>
        <w:t>profilierungen die Elektrotechnik mit anderen Schwerpunkten verknüpft, die studentische Nachfrage ist bislang nicht übe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 xml:space="preserve">zeugend. </w:t>
      </w:r>
    </w:p>
    <w:p w:rsidR="007A356B" w:rsidRPr="00C21FCE" w:rsidRDefault="007A356B" w:rsidP="00A17BF2">
      <w:pPr>
        <w:pStyle w:val="berschrift4"/>
        <w:keepNext w:val="0"/>
        <w:keepLines w:val="0"/>
        <w:spacing w:before="600"/>
        <w:rPr>
          <w:lang w:val="de-DE"/>
        </w:rPr>
      </w:pPr>
      <w:bookmarkStart w:id="71" w:name="_Toc364962034"/>
      <w:bookmarkStart w:id="72" w:name="_Toc365820304"/>
      <w:r w:rsidRPr="00C21FCE">
        <w:rPr>
          <w:lang w:val="de-DE"/>
        </w:rPr>
        <w:t>IV.1.c HS-übergreifende Aspekte</w:t>
      </w:r>
      <w:bookmarkEnd w:id="71"/>
      <w:bookmarkEnd w:id="72"/>
      <w:r w:rsidRPr="00C21FCE">
        <w:rPr>
          <w:lang w:val="de-DE"/>
        </w:rPr>
        <w:t xml:space="preserve"> </w:t>
      </w:r>
    </w:p>
    <w:p w:rsidR="007A356B" w:rsidRPr="00C21FCE" w:rsidRDefault="007A356B" w:rsidP="00A17BF2">
      <w:pPr>
        <w:pStyle w:val="berschrift5"/>
        <w:rPr>
          <w:lang w:val="de-DE"/>
        </w:rPr>
      </w:pPr>
      <w:bookmarkStart w:id="73" w:name="_Toc364962035"/>
      <w:r w:rsidRPr="00C21FCE">
        <w:rPr>
          <w:lang w:val="de-DE"/>
        </w:rPr>
        <w:t>Maßnahmen zur Verbesserung der Studienerfolgsquote</w:t>
      </w:r>
      <w:bookmarkEnd w:id="73"/>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Im Jahr 2010 betrug an allen HS des Landes ST der Anteil der Absolventinnen und Absolventen an den Studienanfängerinnen und -anfängern 69 %. In den IW lag dieser Wert bei 53 % und damit im Fächergruppenvergleich am niedrigsten</w:t>
      </w:r>
      <w:r w:rsidRPr="00C21FCE">
        <w:rPr>
          <w:rStyle w:val="Funotenzeichen"/>
          <w:rFonts w:asciiTheme="minorHAnsi" w:hAnsiTheme="minorHAnsi" w:cs="Swift Com"/>
          <w:sz w:val="16"/>
          <w:szCs w:val="20"/>
          <w:lang w:val="de-DE"/>
        </w:rPr>
        <w:footnoteReference w:id="99"/>
      </w:r>
      <w:r w:rsidRPr="00C21FCE">
        <w:rPr>
          <w:rFonts w:asciiTheme="minorHAnsi" w:hAnsiTheme="minorHAnsi" w:cs="Swift Com"/>
          <w:sz w:val="16"/>
          <w:szCs w:val="20"/>
          <w:lang w:val="de-DE"/>
        </w:rPr>
        <w:t xml:space="preserve"> [</w:t>
      </w:r>
      <w:r w:rsidRPr="00C21FCE">
        <w:rPr>
          <w:rFonts w:asciiTheme="minorHAnsi" w:hAnsiTheme="minorHAnsi" w:cs="Swift Com"/>
          <w:color w:val="FF0000"/>
          <w:sz w:val="16"/>
          <w:szCs w:val="20"/>
          <w:lang w:val="de-DE"/>
        </w:rPr>
        <w:t>D&amp;A</w:t>
      </w:r>
      <w:r w:rsidRPr="00C21FCE">
        <w:rPr>
          <w:rFonts w:asciiTheme="minorHAnsi" w:hAnsiTheme="minorHAnsi" w:cs="Swift Com"/>
          <w:sz w:val="16"/>
          <w:szCs w:val="20"/>
          <w:lang w:val="de-DE"/>
        </w:rPr>
        <w:t>]</w:t>
      </w:r>
      <w:r w:rsidR="005F2C99">
        <w:rPr>
          <w:rFonts w:asciiTheme="minorHAnsi" w:hAnsiTheme="minorHAnsi" w:cs="Swift Com"/>
          <w:sz w:val="16"/>
          <w:szCs w:val="20"/>
          <w:lang w:val="de-DE"/>
        </w:rPr>
        <w:t xml:space="preserve"> </w:t>
      </w:r>
      <w:r w:rsidR="005F2C99">
        <w:rPr>
          <w:rFonts w:asciiTheme="minorHAnsi" w:hAnsiTheme="minorHAnsi"/>
          <w:sz w:val="16"/>
          <w:lang w:val="de-DE"/>
        </w:rPr>
        <w:t>[</w:t>
      </w:r>
      <w:r w:rsidR="005F2C99">
        <w:rPr>
          <w:rFonts w:asciiTheme="minorHAnsi" w:hAnsiTheme="minorHAnsi"/>
          <w:color w:val="FF0000"/>
          <w:sz w:val="16"/>
          <w:lang w:val="de-DE"/>
        </w:rPr>
        <w:t>ABS</w:t>
      </w:r>
      <w:r w:rsidR="005F2C99" w:rsidRPr="00215FE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_061 </w:t>
      </w:r>
      <w:r w:rsidRPr="00C21FCE">
        <w:rPr>
          <w:rFonts w:asciiTheme="minorHAnsi" w:hAnsiTheme="minorHAnsi" w:cs="Swift Com"/>
          <w:sz w:val="16"/>
          <w:szCs w:val="20"/>
          <w:lang w:val="de-DE"/>
        </w:rPr>
        <w:t xml:space="preserve">empfiehlt, Problemfelder wie die hohen Misserfolgsquoten in Grundlagenfächern und die (auch hieraus resultierenden) Drop-Out-Quoten in den MINT-Fächern, die alle HS gleichermaßen betreffen, HS-übergreifend zu analysieren.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_062</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 xml:space="preserve">Hieraus folgend sollten – über die bereits laufenden Aktivitäten hinaus – weitere Maßnahmen zur Förderung der MINT-Fächer in den Schulen, am Übergang zwischen Schule und HS (z. B. Brückenkurse, Betreuung in der Eingangsphase des Studiums) und im Studienverlauf (z. B. Identifizierung von gefährdeten Studierenden, Verbesserung von HS-didaktischen Angeboten im Bereich der Grundlagenfächer) ebenso entwickelt werden wie Angebote zum fachspezifischen Karriereservice in Zusammenarbeit mit (regionalen) Unternehmen. </w:t>
      </w:r>
    </w:p>
    <w:p w:rsidR="007A356B" w:rsidRPr="00C21FCE" w:rsidRDefault="007A356B" w:rsidP="00A17BF2">
      <w:pPr>
        <w:pStyle w:val="berschrift5"/>
        <w:rPr>
          <w:lang w:val="de-DE"/>
        </w:rPr>
      </w:pPr>
      <w:bookmarkStart w:id="74" w:name="_Toc364962036"/>
      <w:r w:rsidRPr="00C21FCE">
        <w:rPr>
          <w:lang w:val="de-DE"/>
        </w:rPr>
        <w:t>Bedarfs- und Absolventenstudie</w:t>
      </w:r>
      <w:bookmarkEnd w:id="74"/>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Die Beispiele der Ausbildung im Bauingenieurwesen und in der Kunststofftechnik verdeutlichen, dass in Teildisziplinen keine ausreichenden Kenntnisse zum Verhältnis zwischen dem Absolventenangebot, das die HS ausbilden, und dem tatsächlichen Bedarf des regionalen Arbeitsmarkts an Ingenieurinnen und Ingenieuren bestehen.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_063</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Erforderlich erscheint eine genauere Kenntnis des Beschäftigungsbedarfs an Ingenieurinnen und Ingenieuren im Land, um regionale Bedarfe besser antizipieren und mit zur Grundlage von Strukturentscheidungen der HS bspw. über das Angebot neuer / die Einstellung laufender Studiengänge oder die Ausweitung / Einschränkung von Studienplatzkapazitäten in bestehenden Stud</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engängen machen zu können [</w:t>
      </w:r>
      <w:r w:rsidRPr="00A53FAD">
        <w:rPr>
          <w:rFonts w:asciiTheme="minorHAnsi" w:hAnsiTheme="minorHAnsi" w:cs="Swift Com"/>
          <w:color w:val="FF0000"/>
          <w:sz w:val="16"/>
          <w:szCs w:val="20"/>
          <w:lang w:val="de-DE"/>
        </w:rPr>
        <w:t>D&amp;A</w:t>
      </w:r>
      <w:r w:rsidRPr="00C21FCE">
        <w:rPr>
          <w:rFonts w:asciiTheme="minorHAnsi" w:hAnsiTheme="minorHAnsi" w:cs="Swift Com"/>
          <w:sz w:val="16"/>
          <w:szCs w:val="20"/>
          <w:lang w:val="de-DE"/>
        </w:rPr>
        <w:t>]</w:t>
      </w:r>
      <w:r w:rsidR="00A53FAD">
        <w:rPr>
          <w:rFonts w:asciiTheme="minorHAnsi" w:hAnsiTheme="minorHAnsi" w:cs="Swift Com"/>
          <w:sz w:val="16"/>
          <w:szCs w:val="20"/>
          <w:lang w:val="de-DE"/>
        </w:rPr>
        <w:t xml:space="preserve"> </w:t>
      </w:r>
      <w:r w:rsidR="004206EE">
        <w:rPr>
          <w:rFonts w:asciiTheme="minorHAnsi" w:hAnsiTheme="minorHAnsi" w:cs="Swift Com"/>
          <w:sz w:val="16"/>
          <w:szCs w:val="20"/>
          <w:lang w:val="de-DE"/>
        </w:rPr>
        <w:t>[</w:t>
      </w:r>
      <w:r w:rsidR="004206EE" w:rsidRPr="005F2C99">
        <w:rPr>
          <w:rFonts w:asciiTheme="minorHAnsi" w:hAnsiTheme="minorHAnsi" w:cs="Swift Com"/>
          <w:color w:val="FF0000"/>
          <w:sz w:val="16"/>
          <w:szCs w:val="20"/>
          <w:lang w:val="de-DE"/>
        </w:rPr>
        <w:t>ABS</w:t>
      </w:r>
      <w:r w:rsidR="004206EE">
        <w:rPr>
          <w:rFonts w:asciiTheme="minorHAnsi" w:hAnsiTheme="minorHAnsi" w:cs="Swift Com"/>
          <w:sz w:val="16"/>
          <w:szCs w:val="20"/>
          <w:lang w:val="de-DE"/>
        </w:rPr>
        <w:t>]</w:t>
      </w:r>
      <w:r w:rsidR="004206EE">
        <w:rPr>
          <w:rFonts w:asciiTheme="minorHAnsi" w:hAnsiTheme="minorHAnsi"/>
          <w:sz w:val="16"/>
          <w:lang w:val="de-DE"/>
        </w:rPr>
        <w:t xml:space="preserve"> </w:t>
      </w:r>
      <w:r w:rsidR="00A53FAD">
        <w:rPr>
          <w:rFonts w:asciiTheme="minorHAnsi" w:hAnsiTheme="minorHAnsi"/>
          <w:sz w:val="16"/>
          <w:lang w:val="de-DE"/>
        </w:rPr>
        <w:t>[</w:t>
      </w:r>
      <w:r w:rsidR="00A53FAD">
        <w:rPr>
          <w:rFonts w:asciiTheme="minorHAnsi" w:hAnsiTheme="minorHAnsi"/>
          <w:color w:val="FF0000"/>
          <w:sz w:val="16"/>
          <w:lang w:val="de-DE"/>
        </w:rPr>
        <w:t>REG</w:t>
      </w:r>
      <w:r w:rsidR="00A53FAD" w:rsidRPr="00215FEC">
        <w:rPr>
          <w:rFonts w:asciiTheme="minorHAnsi" w:hAnsiTheme="minorHAnsi"/>
          <w:sz w:val="16"/>
          <w:lang w:val="de-DE"/>
        </w:rPr>
        <w:t>]</w:t>
      </w:r>
      <w:r w:rsidR="00A53FAD">
        <w:rPr>
          <w:rFonts w:asciiTheme="minorHAnsi" w:hAnsiTheme="minorHAnsi"/>
          <w:sz w:val="16"/>
          <w:lang w:val="de-DE"/>
        </w:rPr>
        <w:t xml:space="preserve"> [</w:t>
      </w:r>
      <w:r w:rsidR="00A53FAD" w:rsidRPr="00A53FAD">
        <w:rPr>
          <w:rFonts w:asciiTheme="minorHAnsi" w:hAnsiTheme="minorHAnsi"/>
          <w:color w:val="FF0000"/>
          <w:sz w:val="16"/>
          <w:lang w:val="de-DE"/>
        </w:rPr>
        <w:t>KMU</w:t>
      </w:r>
      <w:r w:rsidR="00A53FAD" w:rsidRPr="00215FE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_064</w:t>
      </w:r>
      <w:r w:rsidRPr="00C21FCE">
        <w:rPr>
          <w:rFonts w:asciiTheme="minorHAnsi" w:hAnsiTheme="minorHAnsi" w:cs="Swift Com"/>
          <w:sz w:val="16"/>
          <w:szCs w:val="20"/>
          <w:lang w:val="de-DE"/>
        </w:rPr>
        <w:t xml:space="preserve"> empfiehlt die Durchführung einer landesweiten Absolventenstudie in den IW, um insbesondere Aussagen zu Wanderung</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bewegungen bzw. Mobilitätsprozessen nach dem Studienabschluss und zu einem regionalen Verbleib der Absolventinnen und Absolventen in ST zu erhalten</w:t>
      </w:r>
      <w:r w:rsidR="004206EE">
        <w:rPr>
          <w:rFonts w:asciiTheme="minorHAnsi" w:hAnsiTheme="minorHAnsi" w:cs="Swift Com"/>
          <w:sz w:val="16"/>
          <w:szCs w:val="20"/>
          <w:lang w:val="de-DE"/>
        </w:rPr>
        <w:t>[</w:t>
      </w:r>
      <w:r w:rsidR="004206EE" w:rsidRPr="005F2C99">
        <w:rPr>
          <w:rFonts w:asciiTheme="minorHAnsi" w:hAnsiTheme="minorHAnsi" w:cs="Swift Com"/>
          <w:color w:val="FF0000"/>
          <w:sz w:val="16"/>
          <w:szCs w:val="20"/>
          <w:lang w:val="de-DE"/>
        </w:rPr>
        <w:t>ABS</w:t>
      </w:r>
      <w:r w:rsidR="004206EE">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A17BF2">
      <w:pPr>
        <w:pStyle w:val="berschrift5"/>
        <w:rPr>
          <w:lang w:val="de-DE"/>
        </w:rPr>
      </w:pPr>
      <w:bookmarkStart w:id="75" w:name="_Toc364962037"/>
      <w:r w:rsidRPr="00C21FCE">
        <w:rPr>
          <w:lang w:val="de-DE"/>
        </w:rPr>
        <w:t>Weiterbildung</w:t>
      </w:r>
      <w:bookmarkEnd w:id="75"/>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Im Rahmen der Abstimmung zwischen den Bedürfnissen der regionalen Wirtschaft und den Angeboten der HS kommt der wisse</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schaftlichen Weiterbildung eine besondere Bedeutung zu. Alle HS haben Konzepte zur wissenschaftlichen Weiterbildung entw</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ckelt. Gleichwohl ist es bisher nicht in ausreichendem Maße gelungen, ingenieurwissenschaftliche Weiterbildungsangebote einze</w:t>
      </w:r>
      <w:r w:rsidRPr="00C21FCE">
        <w:rPr>
          <w:rFonts w:asciiTheme="minorHAnsi" w:hAnsiTheme="minorHAnsi" w:cs="Swift Com"/>
          <w:sz w:val="16"/>
          <w:szCs w:val="20"/>
          <w:lang w:val="de-DE"/>
        </w:rPr>
        <w:t>l</w:t>
      </w:r>
      <w:r w:rsidRPr="00C21FCE">
        <w:rPr>
          <w:rFonts w:asciiTheme="minorHAnsi" w:hAnsiTheme="minorHAnsi" w:cs="Swift Com"/>
          <w:sz w:val="16"/>
          <w:szCs w:val="20"/>
          <w:lang w:val="de-DE"/>
        </w:rPr>
        <w:t xml:space="preserve">ner Fakultäten, Institute oder Lehrstühle für die regionale Wirtschaft ausreichend attraktiv zu machen.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_065</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Im Fokus einer Professionalisierung der wissenschaftlichen Weiterbildung sollten die HS vermehrt eine gemeinsame Entwicklung und Vermarktung anstreben. Einerseits müssen die spezifischen Bedürfnisse der Wirtschaft unmittelbar in der Ang</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lastRenderedPageBreak/>
        <w:t>botsplanung berücksichtigt werden. Andererseits können die Kompetenzen und Lehrkapazitäten aller HS und gegebenenfalls auch der auFE auf eine Art miteinander verschränkt werden, welche die Entwicklung attraktiver und bedarfsgerechter Angebote unter effizientem Ressourceneinsatz ermöglicht</w:t>
      </w:r>
      <w:r w:rsidR="00350075">
        <w:rPr>
          <w:rFonts w:asciiTheme="minorHAnsi" w:hAnsiTheme="minorHAnsi" w:cs="Swift Com"/>
          <w:sz w:val="16"/>
          <w:szCs w:val="20"/>
          <w:lang w:val="de-DE"/>
        </w:rPr>
        <w:t xml:space="preserve"> </w:t>
      </w:r>
      <w:r w:rsidR="009530E5">
        <w:rPr>
          <w:rFonts w:asciiTheme="minorHAnsi" w:hAnsiTheme="minorHAnsi" w:cs="Swift Com"/>
          <w:sz w:val="16"/>
          <w:lang w:val="de-DE"/>
        </w:rPr>
        <w:t>[</w:t>
      </w:r>
      <w:r w:rsidR="009530E5">
        <w:rPr>
          <w:rFonts w:asciiTheme="minorHAnsi" w:hAnsiTheme="minorHAnsi" w:cs="Swift Com"/>
          <w:color w:val="FF0000"/>
          <w:sz w:val="16"/>
          <w:lang w:val="de-DE"/>
        </w:rPr>
        <w:t>AUF</w:t>
      </w:r>
      <w:r w:rsidR="009530E5">
        <w:rPr>
          <w:rFonts w:asciiTheme="minorHAnsi" w:hAnsiTheme="minorHAnsi" w:cs="Swift Com"/>
          <w:sz w:val="16"/>
          <w:lang w:val="de-DE"/>
        </w:rPr>
        <w:t>]</w:t>
      </w:r>
      <w:r w:rsidR="009530E5">
        <w:rPr>
          <w:rFonts w:asciiTheme="minorHAnsi" w:hAnsiTheme="minorHAnsi"/>
          <w:sz w:val="16"/>
          <w:lang w:val="de-DE"/>
        </w:rPr>
        <w:t xml:space="preserve"> </w:t>
      </w:r>
      <w:r w:rsidR="00D12D5B" w:rsidRPr="00D12D5B">
        <w:rPr>
          <w:rFonts w:asciiTheme="minorHAnsi" w:hAnsiTheme="minorHAnsi" w:cs="Swift Com"/>
          <w:sz w:val="16"/>
          <w:szCs w:val="20"/>
          <w:lang w:val="de-DE"/>
        </w:rPr>
        <w:t>[</w:t>
      </w:r>
      <w:r w:rsidR="00D12D5B" w:rsidRPr="00D12D5B">
        <w:rPr>
          <w:rFonts w:asciiTheme="minorHAnsi" w:hAnsiTheme="minorHAnsi" w:cs="Swift Com"/>
          <w:color w:val="FF0000"/>
          <w:sz w:val="16"/>
          <w:szCs w:val="20"/>
          <w:lang w:val="de-DE"/>
        </w:rPr>
        <w:t>FbE</w:t>
      </w:r>
      <w:r w:rsidR="00D12D5B" w:rsidRPr="00D12D5B">
        <w:rPr>
          <w:rFonts w:asciiTheme="minorHAnsi" w:hAnsiTheme="minorHAnsi" w:cs="Swift Com"/>
          <w:sz w:val="16"/>
          <w:szCs w:val="20"/>
          <w:lang w:val="de-DE"/>
        </w:rPr>
        <w:t>]</w:t>
      </w:r>
      <w:r w:rsidR="00D12D5B">
        <w:rPr>
          <w:rFonts w:asciiTheme="minorHAnsi" w:hAnsiTheme="minorHAnsi"/>
          <w:sz w:val="16"/>
          <w:lang w:val="de-DE"/>
        </w:rPr>
        <w:t xml:space="preserve"> </w:t>
      </w:r>
      <w:r w:rsidR="00BE3B45">
        <w:rPr>
          <w:rFonts w:asciiTheme="minorHAnsi" w:hAnsiTheme="minorHAnsi"/>
          <w:sz w:val="16"/>
          <w:lang w:val="de-DE"/>
        </w:rPr>
        <w:t>[</w:t>
      </w:r>
      <w:r w:rsidR="00BE3B45">
        <w:rPr>
          <w:rFonts w:asciiTheme="minorHAnsi" w:hAnsiTheme="minorHAnsi"/>
          <w:color w:val="FF0000"/>
          <w:sz w:val="16"/>
          <w:lang w:val="de-DE"/>
        </w:rPr>
        <w:t>WBi</w:t>
      </w:r>
      <w:r w:rsidR="00BE3B45">
        <w:rPr>
          <w:rFonts w:asciiTheme="minorHAnsi" w:hAnsiTheme="minorHAnsi"/>
          <w:sz w:val="16"/>
          <w:lang w:val="de-DE"/>
        </w:rPr>
        <w:t xml:space="preserve">] </w:t>
      </w:r>
      <w:r w:rsidR="00350075">
        <w:rPr>
          <w:rFonts w:asciiTheme="minorHAnsi" w:hAnsiTheme="minorHAnsi"/>
          <w:sz w:val="16"/>
          <w:lang w:val="de-DE"/>
        </w:rPr>
        <w:t>[</w:t>
      </w:r>
      <w:r w:rsidR="00350075">
        <w:rPr>
          <w:rFonts w:asciiTheme="minorHAnsi" w:hAnsiTheme="minorHAnsi"/>
          <w:color w:val="FF0000"/>
          <w:sz w:val="16"/>
          <w:lang w:val="de-DE"/>
        </w:rPr>
        <w:t>HMa</w:t>
      </w:r>
      <w:r w:rsidR="00350075">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_066</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001B080A">
        <w:rPr>
          <w:rFonts w:asciiTheme="minorHAnsi" w:hAnsiTheme="minorHAnsi" w:cs="Swift Com"/>
          <w:sz w:val="16"/>
          <w:szCs w:val="20"/>
          <w:lang w:val="de-DE"/>
        </w:rPr>
        <w:t>Von O</w:t>
      </w:r>
      <w:r w:rsidRPr="00C21FCE">
        <w:rPr>
          <w:rFonts w:asciiTheme="minorHAnsi" w:hAnsiTheme="minorHAnsi" w:cs="Swift Com"/>
          <w:sz w:val="16"/>
          <w:szCs w:val="20"/>
          <w:lang w:val="de-DE"/>
        </w:rPr>
        <w:t>vGU und HMd geplante</w:t>
      </w:r>
      <w:r w:rsidR="000D38B8">
        <w:rPr>
          <w:rFonts w:asciiTheme="minorHAnsi" w:hAnsiTheme="minorHAnsi" w:cs="Swift Com"/>
          <w:sz w:val="16"/>
          <w:szCs w:val="20"/>
          <w:lang w:val="de-DE"/>
        </w:rPr>
        <w:t xml:space="preserve">r </w:t>
      </w:r>
      <w:r w:rsidRPr="00C21FCE">
        <w:rPr>
          <w:rFonts w:asciiTheme="minorHAnsi" w:hAnsiTheme="minorHAnsi" w:cs="Swift Com"/>
          <w:sz w:val="16"/>
          <w:szCs w:val="20"/>
          <w:lang w:val="de-DE"/>
        </w:rPr>
        <w:t>„Wissensspeicher Elbe“ könnte ein Beispiel für eine HS-übergreifende Weiterbildungsstru</w:t>
      </w:r>
      <w:r w:rsidRPr="00C21FCE">
        <w:rPr>
          <w:rFonts w:asciiTheme="minorHAnsi" w:hAnsiTheme="minorHAnsi" w:cs="Swift Com"/>
          <w:sz w:val="16"/>
          <w:szCs w:val="20"/>
          <w:lang w:val="de-DE"/>
        </w:rPr>
        <w:t>k</w:t>
      </w:r>
      <w:r w:rsidRPr="00C21FCE">
        <w:rPr>
          <w:rFonts w:asciiTheme="minorHAnsi" w:hAnsiTheme="minorHAnsi" w:cs="Swift Com"/>
          <w:sz w:val="16"/>
          <w:szCs w:val="20"/>
          <w:lang w:val="de-DE"/>
        </w:rPr>
        <w:t>tur darstellen, ebenso der von den HS HHz, HMe und HAh konzipierte und getragene Fernstudiengang „Informatik im Netz“. Kernpunkt: gemeinsame Organisation / gemeinsames Angebot von Studienprogrammen</w:t>
      </w:r>
      <w:r w:rsidR="001B080A">
        <w:rPr>
          <w:rFonts w:asciiTheme="minorHAnsi" w:hAnsiTheme="minorHAnsi" w:cs="Swift Com"/>
          <w:sz w:val="16"/>
          <w:szCs w:val="20"/>
          <w:lang w:val="de-DE"/>
        </w:rPr>
        <w:t xml:space="preserve"> [</w:t>
      </w:r>
      <w:r w:rsidR="001B080A">
        <w:rPr>
          <w:rFonts w:asciiTheme="minorHAnsi" w:hAnsiTheme="minorHAnsi" w:cs="Swift Com"/>
          <w:color w:val="FF0000"/>
          <w:sz w:val="16"/>
          <w:szCs w:val="20"/>
          <w:lang w:val="de-DE"/>
        </w:rPr>
        <w:t>KPF</w:t>
      </w:r>
      <w:r w:rsidR="001B080A">
        <w:rPr>
          <w:rFonts w:asciiTheme="minorHAnsi" w:hAnsiTheme="minorHAnsi" w:cs="Swift Com"/>
          <w:sz w:val="16"/>
          <w:szCs w:val="20"/>
          <w:lang w:val="de-DE"/>
        </w:rPr>
        <w:t xml:space="preserve">] </w:t>
      </w:r>
      <w:r w:rsidR="001B080A">
        <w:rPr>
          <w:rFonts w:asciiTheme="minorHAnsi" w:hAnsiTheme="minorHAnsi"/>
          <w:sz w:val="16"/>
          <w:lang w:val="de-DE"/>
        </w:rPr>
        <w:t>[</w:t>
      </w:r>
      <w:r w:rsidR="001B080A">
        <w:rPr>
          <w:rFonts w:asciiTheme="minorHAnsi" w:hAnsiTheme="minorHAnsi"/>
          <w:color w:val="FF0000"/>
          <w:sz w:val="16"/>
          <w:lang w:val="de-DE"/>
        </w:rPr>
        <w:t>WBi</w:t>
      </w:r>
      <w:r w:rsidR="001B080A">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_067</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Vielversprechend ist dabei der Einsatz neuer Medien etwa für onlinegestützte weiterbildende MA-Studiengänge</w:t>
      </w:r>
      <w:r w:rsidRPr="00C21FCE">
        <w:rPr>
          <w:rStyle w:val="Funotenzeichen"/>
          <w:rFonts w:asciiTheme="minorHAnsi" w:hAnsiTheme="minorHAnsi" w:cs="Swift Com"/>
          <w:sz w:val="16"/>
          <w:szCs w:val="20"/>
          <w:lang w:val="de-DE"/>
        </w:rPr>
        <w:footnoteReference w:id="100"/>
      </w:r>
      <w:r w:rsidR="00BE3B45">
        <w:rPr>
          <w:rFonts w:asciiTheme="minorHAnsi" w:hAnsiTheme="minorHAnsi"/>
          <w:sz w:val="16"/>
          <w:lang w:val="de-DE"/>
        </w:rPr>
        <w:t>[</w:t>
      </w:r>
      <w:r w:rsidR="00BE3B45">
        <w:rPr>
          <w:rFonts w:asciiTheme="minorHAnsi" w:hAnsiTheme="minorHAnsi"/>
          <w:color w:val="FF0000"/>
          <w:sz w:val="16"/>
          <w:lang w:val="de-DE"/>
        </w:rPr>
        <w:t>WBi</w:t>
      </w:r>
      <w:r w:rsidR="00BE3B45">
        <w:rPr>
          <w:rFonts w:asciiTheme="minorHAnsi" w:hAnsiTheme="minorHAnsi"/>
          <w:sz w:val="16"/>
          <w:lang w:val="de-DE"/>
        </w:rPr>
        <w:t>]</w:t>
      </w:r>
      <w:r w:rsidRPr="00C21FCE">
        <w:rPr>
          <w:rFonts w:asciiTheme="minorHAnsi" w:hAnsiTheme="minorHAnsi" w:cs="Swift Com"/>
          <w:sz w:val="16"/>
          <w:szCs w:val="20"/>
          <w:lang w:val="de-DE"/>
        </w:rPr>
        <w:t xml:space="preserve">. </w:t>
      </w:r>
      <w:r w:rsidRPr="00C21FCE">
        <w:rPr>
          <w:rFonts w:asciiTheme="minorHAnsi" w:hAnsiTheme="minorHAnsi"/>
          <w:color w:val="FF0000"/>
          <w:sz w:val="16"/>
          <w:szCs w:val="20"/>
          <w:lang w:val="de-DE"/>
        </w:rPr>
        <w:t>WR</w:t>
      </w:r>
      <w:r w:rsidRPr="00C21FCE">
        <w:rPr>
          <w:rFonts w:asciiTheme="minorHAnsi" w:hAnsiTheme="minorHAnsi"/>
          <w:sz w:val="12"/>
          <w:szCs w:val="20"/>
          <w:lang w:val="de-DE"/>
        </w:rPr>
        <w:t>_068</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 xml:space="preserve">Fragen der Anrechnung beruflicher Kompetenzen oder die Gestaltung von Brücken- und Zertifikatskursen, um beruflich Qualifizierten einen Einstieg in akademische Studienprogramme zu ermöglichen, sind nur einige Aspekte, für die HS-übergreifend eine Lösung gefunden werden sollte. </w:t>
      </w:r>
    </w:p>
    <w:p w:rsidR="007A356B" w:rsidRPr="00C21FCE" w:rsidRDefault="007A356B" w:rsidP="00A17BF2">
      <w:pPr>
        <w:pStyle w:val="berschrift5"/>
        <w:rPr>
          <w:lang w:val="de-DE"/>
        </w:rPr>
      </w:pPr>
      <w:bookmarkStart w:id="76" w:name="_Toc364962038"/>
      <w:r w:rsidRPr="00C21FCE">
        <w:rPr>
          <w:lang w:val="de-DE"/>
        </w:rPr>
        <w:t>Ausgründungen und Patente</w:t>
      </w:r>
      <w:bookmarkEnd w:id="76"/>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Die Initiativen des Landes zur Förderung von Unternehmensgründungen sind vielfältig und anerkennenswert, allerdings ist der WTT aus den HS durch Ausgründungen noch ausbaufähig. Mit öffentlichen Maßnahmen sollten im Rahmen der Existenzgrü</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dungsoffensive des Landes (ego./ego.-innovativ) vermehrt Anreize für Ausgründungen gesetzt und dadurch Einfluss auf die Grü</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derkultur insbesondere in den Wissenschaftseinrichtungen ausgeübt werden</w:t>
      </w:r>
      <w:r w:rsidR="001E05B9">
        <w:rPr>
          <w:rFonts w:asciiTheme="minorHAnsi" w:hAnsiTheme="minorHAnsi" w:cs="Swift Com"/>
          <w:sz w:val="16"/>
          <w:szCs w:val="20"/>
          <w:lang w:val="de-DE"/>
        </w:rPr>
        <w:t xml:space="preserve"> </w:t>
      </w:r>
      <w:r w:rsidR="001E05B9">
        <w:rPr>
          <w:rFonts w:asciiTheme="minorHAnsi" w:hAnsiTheme="minorHAnsi" w:cs="Swift Com"/>
          <w:sz w:val="16"/>
          <w:szCs w:val="19"/>
          <w:lang w:val="de-DE"/>
        </w:rPr>
        <w:t>[</w:t>
      </w:r>
      <w:r w:rsidR="001E05B9" w:rsidRPr="001E05B9">
        <w:rPr>
          <w:rFonts w:asciiTheme="minorHAnsi" w:hAnsiTheme="minorHAnsi" w:cs="Swift Com"/>
          <w:color w:val="FF0000"/>
          <w:sz w:val="16"/>
          <w:szCs w:val="19"/>
          <w:lang w:val="de-DE"/>
        </w:rPr>
        <w:t>ANR</w:t>
      </w:r>
      <w:r w:rsidR="001E05B9">
        <w:rPr>
          <w:rFonts w:asciiTheme="minorHAnsi" w:hAnsiTheme="minorHAnsi" w:cs="Swift Com"/>
          <w:sz w:val="16"/>
          <w:szCs w:val="19"/>
          <w:lang w:val="de-DE"/>
        </w:rPr>
        <w:t>] [</w:t>
      </w:r>
      <w:r w:rsidR="001E05B9" w:rsidRPr="001E05B9">
        <w:rPr>
          <w:rFonts w:asciiTheme="minorHAnsi" w:hAnsiTheme="minorHAnsi" w:cs="Swift Com"/>
          <w:color w:val="FF0000"/>
          <w:sz w:val="16"/>
          <w:szCs w:val="19"/>
          <w:lang w:val="de-DE"/>
        </w:rPr>
        <w:t>FöK</w:t>
      </w:r>
      <w:r w:rsidR="001E05B9">
        <w:rPr>
          <w:rFonts w:asciiTheme="minorHAnsi" w:hAnsiTheme="minorHAnsi" w:cs="Swift Com"/>
          <w:sz w:val="16"/>
          <w:szCs w:val="19"/>
          <w:lang w:val="de-DE"/>
        </w:rPr>
        <w:t>]</w:t>
      </w:r>
      <w:r w:rsidRPr="00C21FCE">
        <w:rPr>
          <w:rFonts w:asciiTheme="minorHAnsi" w:hAnsiTheme="minorHAnsi" w:cs="Swift Com"/>
          <w:sz w:val="16"/>
          <w:szCs w:val="20"/>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_069 </w:t>
      </w:r>
      <w:r w:rsidRPr="00C21FCE">
        <w:rPr>
          <w:rFonts w:asciiTheme="minorHAnsi" w:hAnsiTheme="minorHAnsi" w:cs="Swift Com"/>
          <w:sz w:val="16"/>
          <w:szCs w:val="20"/>
          <w:lang w:val="de-DE"/>
        </w:rPr>
        <w:t>sieht eine öffentliche Unterstützung von Gründungsaktivitäten gerade aus technologisch orientierten Bereichen als w</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 xml:space="preserve">sentlich an, um Innovation und Wachstum im </w:t>
      </w:r>
      <w:r w:rsidRPr="002E5568">
        <w:rPr>
          <w:rFonts w:asciiTheme="minorHAnsi" w:hAnsiTheme="minorHAnsi" w:cs="Swift Com"/>
          <w:sz w:val="16"/>
          <w:szCs w:val="20"/>
          <w:lang w:val="de-DE"/>
        </w:rPr>
        <w:t>Land ST zu generieren (Beispielhaft: TEGSAS zur Förderung technisch-technologischer Gründungen aus den HS nördlichen ST)</w:t>
      </w:r>
      <w:r w:rsidR="00D20C7D" w:rsidRPr="002E5568">
        <w:rPr>
          <w:rFonts w:asciiTheme="minorHAnsi" w:hAnsiTheme="minorHAnsi" w:cs="Swift Com"/>
          <w:sz w:val="16"/>
          <w:szCs w:val="20"/>
          <w:lang w:val="de-DE"/>
        </w:rPr>
        <w:t xml:space="preserve"> </w:t>
      </w:r>
      <w:r w:rsidR="00D20C7D" w:rsidRPr="002E5568">
        <w:rPr>
          <w:rFonts w:asciiTheme="minorHAnsi" w:hAnsiTheme="minorHAnsi"/>
          <w:sz w:val="16"/>
          <w:lang w:val="de-DE"/>
        </w:rPr>
        <w:t>[</w:t>
      </w:r>
      <w:r w:rsidR="00D20C7D" w:rsidRPr="002E5568">
        <w:rPr>
          <w:rFonts w:asciiTheme="minorHAnsi" w:hAnsiTheme="minorHAnsi"/>
          <w:color w:val="FF0000"/>
          <w:sz w:val="16"/>
          <w:lang w:val="de-DE"/>
        </w:rPr>
        <w:t>WTT</w:t>
      </w:r>
      <w:r w:rsidR="00D20C7D" w:rsidRPr="002E5568">
        <w:rPr>
          <w:rFonts w:asciiTheme="minorHAnsi" w:hAnsiTheme="minorHAnsi"/>
          <w:sz w:val="16"/>
          <w:lang w:val="de-DE"/>
        </w:rPr>
        <w:t>] [</w:t>
      </w:r>
      <w:r w:rsidR="00D20C7D" w:rsidRPr="002E5568">
        <w:rPr>
          <w:rFonts w:asciiTheme="minorHAnsi" w:hAnsiTheme="minorHAnsi"/>
          <w:color w:val="FF0000"/>
          <w:sz w:val="16"/>
          <w:lang w:val="de-DE"/>
        </w:rPr>
        <w:t>REG</w:t>
      </w:r>
      <w:r w:rsidR="00D20C7D" w:rsidRPr="002E5568">
        <w:rPr>
          <w:rFonts w:asciiTheme="minorHAnsi" w:hAnsiTheme="minorHAnsi"/>
          <w:sz w:val="16"/>
          <w:lang w:val="de-DE"/>
        </w:rPr>
        <w:t>]</w:t>
      </w:r>
      <w:r w:rsidRPr="002E5568">
        <w:rPr>
          <w:rFonts w:asciiTheme="minorHAnsi" w:hAnsiTheme="minorHAnsi" w:cs="Swift Com"/>
          <w:sz w:val="16"/>
          <w:szCs w:val="20"/>
          <w:lang w:val="de-DE"/>
        </w:rPr>
        <w:t>.</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_070</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HS-übergreifende Kooperationen sollten auch an dieser Stelle weiter ausgebaut werden und zu HS-übergreifenden Exi</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tenzgründungsstrategien führen</w:t>
      </w:r>
      <w:r w:rsidR="002F34E0">
        <w:rPr>
          <w:rFonts w:asciiTheme="minorHAnsi" w:hAnsiTheme="minorHAnsi" w:cs="Swift Com"/>
          <w:sz w:val="16"/>
          <w:szCs w:val="20"/>
          <w:lang w:val="de-DE"/>
        </w:rPr>
        <w:t xml:space="preserve"> </w:t>
      </w:r>
      <w:r w:rsidR="002F34E0" w:rsidRPr="009530E5">
        <w:rPr>
          <w:rFonts w:asciiTheme="minorHAnsi" w:hAnsiTheme="minorHAnsi" w:cs="Swift Com"/>
          <w:sz w:val="16"/>
          <w:lang w:val="de-DE"/>
        </w:rPr>
        <w:t>[</w:t>
      </w:r>
      <w:r w:rsidR="002F34E0">
        <w:rPr>
          <w:rFonts w:asciiTheme="minorHAnsi" w:hAnsiTheme="minorHAnsi" w:cs="Swift Com"/>
          <w:color w:val="FF0000"/>
          <w:sz w:val="16"/>
          <w:lang w:val="de-DE"/>
        </w:rPr>
        <w:t>KPF</w:t>
      </w:r>
      <w:r w:rsidR="002F34E0" w:rsidRP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Die Patentintensität je Einwohnerin oder Einwohner ist in ST im bundesweiten Vergleich deutlich unterdurchschnittlich</w:t>
      </w:r>
      <w:r w:rsidRPr="00C21FCE">
        <w:rPr>
          <w:rStyle w:val="Funotenzeichen"/>
          <w:rFonts w:asciiTheme="minorHAnsi" w:hAnsiTheme="minorHAnsi" w:cs="Swift Com"/>
          <w:sz w:val="16"/>
          <w:szCs w:val="20"/>
          <w:lang w:val="de-DE"/>
        </w:rPr>
        <w:footnoteReference w:id="101"/>
      </w:r>
      <w:r w:rsidRPr="00C21FCE">
        <w:rPr>
          <w:rFonts w:asciiTheme="minorHAnsi" w:hAnsiTheme="minorHAnsi" w:cs="Swift Com"/>
          <w:sz w:val="16"/>
          <w:szCs w:val="20"/>
          <w:lang w:val="de-DE"/>
        </w:rPr>
        <w:t xml:space="preserve"> [D&amp;A]. Mit der ESA Patentverwertungsagentur ST GmbH (ESA PVA) besteht eine landesweit tätige Patentverwertungsagentur, mit der sich die Universitäten und FH des Landes 2002 zu einem Verbund zusammengeschlossen und eine Vereinbarung zur „Sachsen-Anhaltischen Fördergemeinschaft für Erfindungsverwertung (SAFE)“ über die Zusammenarbeit zur Identifizierung, schutz-rechtlichen Sicherung und Verwertung von Erfindungen geschlossen haben.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_071</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Damit bestehen gute strukturelle Voraussetzungen zur Patentverwertung, die gleichwohl intensiver von den HS genutzt werden sollten</w:t>
      </w:r>
      <w:r w:rsidR="00D20C7D">
        <w:rPr>
          <w:rFonts w:asciiTheme="minorHAnsi" w:hAnsiTheme="minorHAnsi" w:cs="Swift Com"/>
          <w:sz w:val="16"/>
          <w:szCs w:val="20"/>
          <w:lang w:val="de-DE"/>
        </w:rPr>
        <w:t xml:space="preserve"> </w:t>
      </w:r>
      <w:r w:rsidR="00F00F9A">
        <w:rPr>
          <w:rFonts w:asciiTheme="minorHAnsi" w:hAnsiTheme="minorHAnsi"/>
          <w:sz w:val="16"/>
          <w:lang w:val="de-DE"/>
        </w:rPr>
        <w:t>[</w:t>
      </w:r>
      <w:r w:rsidR="00F00F9A" w:rsidRPr="00E41C62">
        <w:rPr>
          <w:rFonts w:asciiTheme="minorHAnsi" w:hAnsiTheme="minorHAnsi"/>
          <w:color w:val="FF0000"/>
          <w:sz w:val="16"/>
          <w:lang w:val="de-DE"/>
        </w:rPr>
        <w:t>TYP</w:t>
      </w:r>
      <w:r w:rsidR="00F00F9A" w:rsidRPr="00215FEC">
        <w:rPr>
          <w:rFonts w:asciiTheme="minorHAnsi" w:hAnsiTheme="minorHAnsi"/>
          <w:sz w:val="16"/>
          <w:lang w:val="de-DE"/>
        </w:rPr>
        <w:t>]</w:t>
      </w:r>
      <w:r w:rsidR="00F00F9A" w:rsidRPr="00D12D5B">
        <w:rPr>
          <w:rFonts w:asciiTheme="minorHAnsi" w:hAnsiTheme="minorHAnsi" w:cs="Swift Com"/>
          <w:sz w:val="16"/>
          <w:szCs w:val="20"/>
          <w:lang w:val="de-DE"/>
        </w:rPr>
        <w:t xml:space="preserve"> </w:t>
      </w:r>
      <w:r w:rsidR="00D20C7D">
        <w:rPr>
          <w:rFonts w:asciiTheme="minorHAnsi" w:hAnsiTheme="minorHAnsi"/>
          <w:sz w:val="16"/>
          <w:lang w:val="de-DE"/>
        </w:rPr>
        <w:t>[</w:t>
      </w:r>
      <w:r w:rsidR="00D20C7D">
        <w:rPr>
          <w:rFonts w:asciiTheme="minorHAnsi" w:hAnsiTheme="minorHAnsi"/>
          <w:color w:val="FF0000"/>
          <w:sz w:val="16"/>
          <w:lang w:val="de-DE"/>
        </w:rPr>
        <w:t>WTT</w:t>
      </w:r>
      <w:r w:rsidR="00D20C7D">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17BF2">
      <w:pPr>
        <w:pStyle w:val="berschrift3"/>
        <w:rPr>
          <w:lang w:val="de-DE"/>
        </w:rPr>
      </w:pPr>
      <w:bookmarkStart w:id="77" w:name="_Toc364962039"/>
      <w:bookmarkStart w:id="78" w:name="_Toc365820305"/>
      <w:r w:rsidRPr="00C21FCE">
        <w:rPr>
          <w:lang w:val="de-DE"/>
        </w:rPr>
        <w:t>IV.2 Agrar- und benachbarte Lebenswissenschaften</w:t>
      </w:r>
      <w:bookmarkEnd w:id="77"/>
      <w:bookmarkEnd w:id="78"/>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Die Agrarwissenschaften sind in ST an der MLU und an der HAh angesiedelt. In seinen Empfehlungen zu den Agrarwissenschaften in Deutschland aus dem Jahr 2006</w:t>
      </w:r>
      <w:r w:rsidRPr="00C21FCE">
        <w:rPr>
          <w:rStyle w:val="Funotenzeichen"/>
          <w:rFonts w:asciiTheme="minorHAnsi" w:hAnsiTheme="minorHAnsi" w:cs="Swift Com"/>
          <w:sz w:val="16"/>
          <w:szCs w:val="20"/>
          <w:lang w:val="de-DE"/>
        </w:rPr>
        <w:footnoteReference w:id="102"/>
      </w:r>
      <w:r w:rsidRPr="00C21FCE">
        <w:rPr>
          <w:rFonts w:asciiTheme="minorHAnsi" w:hAnsiTheme="minorHAnsi" w:cs="Swift Com"/>
          <w:sz w:val="16"/>
          <w:szCs w:val="20"/>
          <w:lang w:val="de-DE"/>
        </w:rPr>
        <w:t xml:space="preserve"> hat der WR die damalige Agrarfakultät der MLU in einer insgesamt kritischen Situation und weit davon entfernt gesehen, die „reklamierte Knotenpunkt-Funktion für die pflanzenwissenschaftlichen Forschungs- und Wir</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 xml:space="preserve">schaftskapazitäten des Umlandes“ zu erfüllen. Gründe hierfür waren: </w:t>
      </w:r>
    </w:p>
    <w:p w:rsidR="007A356B" w:rsidRPr="00C21FCE" w:rsidRDefault="007A356B" w:rsidP="00A77009">
      <w:pPr>
        <w:pStyle w:val="Listenabsatz"/>
        <w:numPr>
          <w:ilvl w:val="0"/>
          <w:numId w:val="24"/>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Unterkritische personelle Ausstattung; </w:t>
      </w:r>
    </w:p>
    <w:p w:rsidR="007A356B" w:rsidRPr="00C21FCE" w:rsidRDefault="007A356B" w:rsidP="00A77009">
      <w:pPr>
        <w:pStyle w:val="Listenabsatz"/>
        <w:numPr>
          <w:ilvl w:val="0"/>
          <w:numId w:val="24"/>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Reduktion der Kapazitäten auf dem Gebiet der Pflanzenzüchtung; </w:t>
      </w:r>
    </w:p>
    <w:p w:rsidR="007A356B" w:rsidRPr="00C21FCE" w:rsidRDefault="007A356B" w:rsidP="00A77009">
      <w:pPr>
        <w:pStyle w:val="Listenabsatz"/>
        <w:numPr>
          <w:ilvl w:val="0"/>
          <w:numId w:val="24"/>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Unzureichende Vernetzung mit den Biowissenschaften innerhalb der MLU sowie mit den umliegenden auFE im Bereich der Pflanzenwissenschaften</w:t>
      </w:r>
      <w:r w:rsidRPr="00C21FCE">
        <w:rPr>
          <w:rStyle w:val="Funotenzeichen"/>
          <w:rFonts w:asciiTheme="minorHAnsi" w:hAnsiTheme="minorHAnsi" w:cs="Swift Com"/>
          <w:sz w:val="16"/>
          <w:szCs w:val="20"/>
          <w:lang w:val="de-DE"/>
        </w:rPr>
        <w:footnoteReference w:id="103"/>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24"/>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Fehlen eines auf das außeruniversitäre und wirtschaftliche Umfeld ausgerichteten Schwerpunktes im Bereich Pflanzenbi</w:t>
      </w:r>
      <w:r w:rsidRPr="00C21FCE">
        <w:rPr>
          <w:rFonts w:asciiTheme="minorHAnsi" w:hAnsiTheme="minorHAnsi" w:cs="Swift Com"/>
          <w:sz w:val="16"/>
          <w:szCs w:val="20"/>
          <w:lang w:val="de-DE"/>
        </w:rPr>
        <w:t>o</w:t>
      </w:r>
      <w:r w:rsidRPr="00C21FCE">
        <w:rPr>
          <w:rFonts w:asciiTheme="minorHAnsi" w:hAnsiTheme="minorHAnsi" w:cs="Swift Com"/>
          <w:sz w:val="16"/>
          <w:szCs w:val="20"/>
          <w:lang w:val="de-DE"/>
        </w:rPr>
        <w:t>technologie; stattdessen Schwerpunktsetzung im Bereich Nutztierforschung und Ernährungswissenschaften mit der Folge, dass die entscheidenden Drittmittelströme, Forschungsaktivitäten und Kooperationen im Pflanzenbereich nicht über die A</w:t>
      </w:r>
      <w:r w:rsidRPr="00C21FCE">
        <w:rPr>
          <w:rFonts w:asciiTheme="minorHAnsi" w:hAnsiTheme="minorHAnsi" w:cs="Swift Com"/>
          <w:sz w:val="16"/>
          <w:szCs w:val="20"/>
          <w:lang w:val="de-DE"/>
        </w:rPr>
        <w:t>g</w:t>
      </w:r>
      <w:r w:rsidRPr="00C21FCE">
        <w:rPr>
          <w:rFonts w:asciiTheme="minorHAnsi" w:hAnsiTheme="minorHAnsi" w:cs="Swift Com"/>
          <w:sz w:val="16"/>
          <w:szCs w:val="20"/>
          <w:lang w:val="de-DE"/>
        </w:rPr>
        <w:t xml:space="preserve">rarfakultät, sondern über die besser vernetzte Biologische Fakultät liefen; </w:t>
      </w:r>
    </w:p>
    <w:p w:rsidR="007A356B" w:rsidRPr="00C21FCE" w:rsidRDefault="007A356B" w:rsidP="00A77009">
      <w:pPr>
        <w:pStyle w:val="Listenabsatz"/>
        <w:numPr>
          <w:ilvl w:val="0"/>
          <w:numId w:val="24"/>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Wenig überzeugendes Konzept für einen Lehrverbund mit der HAh. </w:t>
      </w:r>
    </w:p>
    <w:p w:rsidR="007A356B" w:rsidRPr="00C21FCE" w:rsidRDefault="007A356B" w:rsidP="00F3791D">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s="Swift Com"/>
          <w:sz w:val="16"/>
          <w:szCs w:val="20"/>
          <w:lang w:val="de-DE"/>
        </w:rPr>
        <w:t>Aufgrund der thematisch fokussierten auFE und der traditionell starken Unternehmensstruktur aus Pflanzenzuchtbetrieben im regionalen Umfeld befürwortete der WR trotz dieser schwerwiegenden Monita den Fortbestand der Agrarwissenschaften an der Universität Halle. Die HS-Ausbildung sollte weiterhin im Zentrum der Pflanzenproduktion in den Neuen Ländern angesiedelt ble</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ben. Als Voraussetzung hierfür sah er neben einer klaren Positionierung von Land und HS zur Profilierung der Agrarwissenschaften sowie einer Vereinigung von Agrar- und Biowissenschaften an einem Standort und in einer Fakultät auch die Entwicklung eines regionalen Verbundes auf dem Gebiet der Pflanzenforschung. In diesen Verbund sollten neben den umliegenden auFE und der regionalen Pflanzenzuchtwirtschaft auch die agrarwissenschaftlichen Kapazitäten der HAh einbezogen werden. Darüber hinaus wurde empfohlen, in Kooperation mit dem ortsansässigen Leibniz-Institut für Agrarentwicklung in Mittel- und Osteuropa einen agrarökonomischen Schwerpunkt zu entwickeln</w:t>
      </w:r>
      <w:r w:rsidR="009530E5">
        <w:rPr>
          <w:rFonts w:asciiTheme="minorHAnsi" w:hAnsiTheme="minorHAnsi" w:cs="Swift Com"/>
          <w:sz w:val="16"/>
          <w:szCs w:val="20"/>
          <w:lang w:val="de-DE"/>
        </w:rPr>
        <w:t xml:space="preserve"> </w:t>
      </w:r>
      <w:r w:rsidR="009530E5">
        <w:rPr>
          <w:rFonts w:asciiTheme="minorHAnsi" w:hAnsiTheme="minorHAnsi" w:cs="Swift Com"/>
          <w:sz w:val="16"/>
          <w:lang w:val="de-DE"/>
        </w:rPr>
        <w:t>[</w:t>
      </w:r>
      <w:r w:rsidR="009530E5">
        <w:rPr>
          <w:rFonts w:asciiTheme="minorHAnsi" w:hAnsiTheme="minorHAnsi" w:cs="Swift Com"/>
          <w:color w:val="FF0000"/>
          <w:sz w:val="16"/>
          <w:lang w:val="de-DE"/>
        </w:rPr>
        <w:t>AUF</w:t>
      </w:r>
      <w:r w:rsid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_072</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Der WR ist der Auffassung, dass sich die Agrarwissenschaften an der MLU – unter weitgehender Berücksichtigung dieser Empfehlungen – sehr positiv entwickelt haben</w:t>
      </w:r>
      <w:r w:rsidR="00826BDA">
        <w:rPr>
          <w:rFonts w:asciiTheme="minorHAnsi" w:hAnsiTheme="minorHAnsi" w:cs="Swift Com"/>
          <w:sz w:val="16"/>
          <w:szCs w:val="20"/>
          <w:lang w:val="de-DE"/>
        </w:rPr>
        <w:t xml:space="preserve"> </w:t>
      </w:r>
      <w:r w:rsidR="009530E5">
        <w:rPr>
          <w:rFonts w:asciiTheme="minorHAnsi" w:hAnsiTheme="minorHAnsi" w:cs="Swift Com"/>
          <w:sz w:val="16"/>
          <w:lang w:val="de-DE"/>
        </w:rPr>
        <w:t>[</w:t>
      </w:r>
      <w:r w:rsidR="009530E5">
        <w:rPr>
          <w:rFonts w:asciiTheme="minorHAnsi" w:hAnsiTheme="minorHAnsi" w:cs="Swift Com"/>
          <w:color w:val="FF0000"/>
          <w:sz w:val="16"/>
          <w:lang w:val="de-DE"/>
        </w:rPr>
        <w:t>AUF</w:t>
      </w:r>
      <w:r w:rsidR="009530E5">
        <w:rPr>
          <w:rFonts w:asciiTheme="minorHAnsi" w:hAnsiTheme="minorHAnsi" w:cs="Swift Com"/>
          <w:sz w:val="16"/>
          <w:lang w:val="de-DE"/>
        </w:rPr>
        <w:t>]</w:t>
      </w:r>
      <w:r w:rsidR="009530E5">
        <w:rPr>
          <w:rFonts w:asciiTheme="minorHAnsi" w:hAnsiTheme="minorHAnsi"/>
          <w:sz w:val="16"/>
          <w:lang w:val="de-DE"/>
        </w:rPr>
        <w:t xml:space="preserve"> </w:t>
      </w:r>
      <w:r w:rsidR="00826BDA">
        <w:rPr>
          <w:rFonts w:asciiTheme="minorHAnsi" w:hAnsiTheme="minorHAnsi"/>
          <w:sz w:val="16"/>
          <w:lang w:val="de-DE"/>
        </w:rPr>
        <w:t>[</w:t>
      </w:r>
      <w:r w:rsidR="00826BDA" w:rsidRPr="009F0E2C">
        <w:rPr>
          <w:rFonts w:asciiTheme="minorHAnsi" w:hAnsiTheme="minorHAnsi"/>
          <w:color w:val="FF0000"/>
          <w:sz w:val="16"/>
          <w:lang w:val="de-DE"/>
        </w:rPr>
        <w:t>FoS</w:t>
      </w:r>
      <w:r w:rsidR="00826BDA">
        <w:rPr>
          <w:rFonts w:asciiTheme="minorHAnsi" w:hAnsiTheme="minorHAnsi"/>
          <w:sz w:val="16"/>
          <w:lang w:val="de-DE"/>
        </w:rPr>
        <w:t>]</w:t>
      </w:r>
      <w:r w:rsidRPr="00C21FCE">
        <w:rPr>
          <w:rFonts w:asciiTheme="minorHAnsi" w:hAnsiTheme="minorHAnsi" w:cs="Swift Com"/>
          <w:sz w:val="16"/>
          <w:szCs w:val="20"/>
          <w:lang w:val="de-DE"/>
        </w:rPr>
        <w:t>.</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Neben einem Ausbau der personellen Kapazitäten insbesondere im Pflanzenbereich wurden die inneruniversitären Kooperationen mit den Biowissenschaften und die Vernetzung mit den außeruniversitären Einrichtungen – etwa durch gemeinsame Berufungen, die Gründung des Interdisziplinären Zentrums für Nutzpflanzenforschung</w:t>
      </w:r>
      <w:r w:rsidR="00E77475">
        <w:rPr>
          <w:rFonts w:asciiTheme="minorHAnsi" w:hAnsiTheme="minorHAnsi" w:cs="Swift Com"/>
          <w:sz w:val="16"/>
          <w:szCs w:val="20"/>
          <w:lang w:val="de-DE"/>
        </w:rPr>
        <w:t xml:space="preserve"> (IZN)</w:t>
      </w:r>
      <w:r w:rsidRPr="00C21FCE">
        <w:rPr>
          <w:rStyle w:val="Funotenzeichen"/>
          <w:rFonts w:asciiTheme="minorHAnsi" w:hAnsiTheme="minorHAnsi" w:cs="Swift Com"/>
          <w:sz w:val="16"/>
          <w:szCs w:val="20"/>
          <w:lang w:val="de-DE"/>
        </w:rPr>
        <w:footnoteReference w:id="104"/>
      </w:r>
      <w:r w:rsidRPr="00C21FCE">
        <w:rPr>
          <w:rFonts w:asciiTheme="minorHAnsi" w:hAnsiTheme="minorHAnsi" w:cs="Swift Com"/>
          <w:sz w:val="16"/>
          <w:szCs w:val="20"/>
          <w:lang w:val="de-DE"/>
        </w:rPr>
        <w:t xml:space="preserve"> an der MLU und die Mitwirkung im Leibniz-WissenschaftsCampus Halle „Pflanzenbasierte Bioökonomie“ – deutlich verbessert. Das finanzielle Engagement des Landes</w:t>
      </w:r>
      <w:r w:rsidRPr="00C21FCE">
        <w:rPr>
          <w:rStyle w:val="Funotenzeichen"/>
          <w:rFonts w:asciiTheme="minorHAnsi" w:hAnsiTheme="minorHAnsi" w:cs="Swift Com"/>
          <w:sz w:val="16"/>
          <w:szCs w:val="20"/>
          <w:lang w:val="de-DE"/>
        </w:rPr>
        <w:footnoteReference w:id="105"/>
      </w:r>
      <w:r w:rsidRPr="00C21FCE">
        <w:rPr>
          <w:rFonts w:asciiTheme="minorHAnsi" w:hAnsiTheme="minorHAnsi" w:cs="Swift Com"/>
          <w:sz w:val="16"/>
          <w:szCs w:val="20"/>
          <w:lang w:val="de-DE"/>
        </w:rPr>
        <w:t xml:space="preserve"> zur Förderung der neu geschaffenen Kooperationsstrukturen wird ausdrücklich begrüßt.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Die gemeinsam von Agrar- und Biowissenschaften entwickelte Forschungs- und Anwendungslinie „Pflanzenbasierte Bioökonomie“ ist geeignet, diese Kooperationsstrukturen mit Leben zu füllen und den Transfer in die Wirtschaft zu fördern. Die Agrarwisse</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schaften verfügen gemeinsam mit den Biowissenschaften nunmehr über die kritische Masse, um als universitäres Organisation</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 xml:space="preserve">zentrum eines national sichtbaren Forschungs- und Transferverbundes im Pflanzenbereich zu fungieren (vgl. auch Kap. C.I). </w:t>
      </w:r>
    </w:p>
    <w:p w:rsidR="007A356B" w:rsidRPr="002E5568" w:rsidRDefault="007A356B" w:rsidP="007E73D4">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olor w:val="FF0000"/>
          <w:sz w:val="16"/>
          <w:szCs w:val="20"/>
          <w:lang w:val="de-DE"/>
        </w:rPr>
        <w:lastRenderedPageBreak/>
        <w:t>WR</w:t>
      </w:r>
      <w:r w:rsidRPr="00C21FCE">
        <w:rPr>
          <w:rFonts w:asciiTheme="minorHAnsi" w:hAnsiTheme="minorHAnsi"/>
          <w:sz w:val="12"/>
          <w:szCs w:val="20"/>
          <w:lang w:val="de-DE"/>
        </w:rPr>
        <w:t>_073</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In der bereits 2006 angesprochenen Frage der Einbindung der HAh in diesen Verbund hat es nach Einschätzung des WR allerdings keinen sichtbaren Fortschritt gegeben. Der WR hält jedoch daran fest, dass in einer intensiveren Zusammenarbeit zw</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schen der MLU und der HAh große Chancen zur Stärkung der Pflanzenforschung liegen, die unbedingt genutzt werden müssen</w:t>
      </w:r>
      <w:r w:rsidR="00A941D6">
        <w:rPr>
          <w:rFonts w:asciiTheme="minorHAnsi" w:hAnsiTheme="minorHAnsi" w:cs="Swift Com"/>
          <w:sz w:val="16"/>
          <w:szCs w:val="20"/>
          <w:lang w:val="de-DE"/>
        </w:rPr>
        <w:t xml:space="preserve"> </w:t>
      </w:r>
      <w:r w:rsidR="00A941D6" w:rsidRPr="00A941D6">
        <w:rPr>
          <w:rFonts w:asciiTheme="minorHAnsi" w:hAnsiTheme="minorHAnsi" w:cs="Swift Com"/>
          <w:sz w:val="16"/>
          <w:szCs w:val="20"/>
          <w:lang w:val="de-DE"/>
        </w:rPr>
        <w:t>[</w:t>
      </w:r>
      <w:r w:rsidR="00A941D6" w:rsidRPr="00A941D6">
        <w:rPr>
          <w:rFonts w:asciiTheme="minorHAnsi" w:hAnsiTheme="minorHAnsi" w:cs="Swift Com"/>
          <w:color w:val="FF0000"/>
          <w:sz w:val="16"/>
          <w:szCs w:val="20"/>
          <w:lang w:val="de-DE"/>
        </w:rPr>
        <w:t>KpF</w:t>
      </w:r>
      <w:r w:rsidR="00A941D6" w:rsidRPr="00A941D6">
        <w:rPr>
          <w:rFonts w:asciiTheme="minorHAnsi" w:hAnsiTheme="minorHAnsi" w:cs="Swift Com"/>
          <w:sz w:val="16"/>
          <w:szCs w:val="20"/>
          <w:lang w:val="de-DE"/>
        </w:rPr>
        <w:t>]</w:t>
      </w:r>
      <w:r w:rsidRPr="00C21FCE">
        <w:rPr>
          <w:rFonts w:asciiTheme="minorHAnsi" w:hAnsiTheme="minorHAnsi" w:cs="Swift Com"/>
          <w:sz w:val="16"/>
          <w:szCs w:val="20"/>
          <w:lang w:val="de-DE"/>
        </w:rPr>
        <w:t>. Wenn es in den nächsten Jahren gelingt, die HAh mit ihren hervorragenden Kontakten zu Unternehmen in der Region nac</w:t>
      </w:r>
      <w:r w:rsidRPr="00C21FCE">
        <w:rPr>
          <w:rFonts w:asciiTheme="minorHAnsi" w:hAnsiTheme="minorHAnsi" w:cs="Swift Com"/>
          <w:sz w:val="16"/>
          <w:szCs w:val="20"/>
          <w:lang w:val="de-DE"/>
        </w:rPr>
        <w:t>h</w:t>
      </w:r>
      <w:r w:rsidRPr="00C21FCE">
        <w:rPr>
          <w:rFonts w:asciiTheme="minorHAnsi" w:hAnsiTheme="minorHAnsi" w:cs="Swift Com"/>
          <w:sz w:val="16"/>
          <w:szCs w:val="20"/>
          <w:lang w:val="de-DE"/>
        </w:rPr>
        <w:t xml:space="preserve">haltig in diesen Verbund zu integrieren, werden die Beziehungen zwischen Wirtschaft und angewandter Wissenschaft im Land zu beiderseitigem Nutzen profitieren. </w:t>
      </w:r>
      <w:r w:rsidRPr="00C21FCE">
        <w:rPr>
          <w:rFonts w:asciiTheme="minorHAnsi" w:hAnsiTheme="minorHAnsi" w:cs="Swift Com"/>
          <w:sz w:val="16"/>
          <w:szCs w:val="20"/>
          <w:u w:val="single"/>
          <w:lang w:val="de-DE"/>
        </w:rPr>
        <w:t>Die unzureichenden Kooperationsbeziehungen zwischen beiden HS auf diesem Gebiete sind daher nicht länger zu verantworten</w:t>
      </w:r>
      <w:r w:rsidR="00057348">
        <w:rPr>
          <w:rFonts w:asciiTheme="minorHAnsi" w:hAnsiTheme="minorHAnsi" w:cs="Swift Com"/>
          <w:sz w:val="16"/>
          <w:szCs w:val="20"/>
          <w:u w:val="single"/>
          <w:lang w:val="de-DE"/>
        </w:rPr>
        <w:t xml:space="preserve"> </w:t>
      </w:r>
      <w:r w:rsidR="00057348">
        <w:rPr>
          <w:rFonts w:asciiTheme="minorHAnsi" w:hAnsiTheme="minorHAnsi"/>
          <w:sz w:val="16"/>
          <w:lang w:val="de-DE"/>
        </w:rPr>
        <w:t>[</w:t>
      </w:r>
      <w:r w:rsidR="00057348" w:rsidRPr="009F0E2C">
        <w:rPr>
          <w:rFonts w:asciiTheme="minorHAnsi" w:hAnsiTheme="minorHAnsi"/>
          <w:color w:val="FF0000"/>
          <w:sz w:val="16"/>
          <w:lang w:val="de-DE"/>
        </w:rPr>
        <w:t>FoS</w:t>
      </w:r>
      <w:r w:rsidR="00057348">
        <w:rPr>
          <w:rFonts w:asciiTheme="minorHAnsi" w:hAnsiTheme="minorHAnsi"/>
          <w:sz w:val="16"/>
          <w:lang w:val="de-DE"/>
        </w:rPr>
        <w:t>]</w:t>
      </w:r>
      <w:r w:rsidR="00C07FC8" w:rsidRPr="00C07FC8">
        <w:rPr>
          <w:rFonts w:asciiTheme="minorHAnsi" w:hAnsiTheme="minorHAnsi"/>
          <w:sz w:val="16"/>
          <w:lang w:val="de-DE"/>
        </w:rPr>
        <w:t xml:space="preserve"> </w:t>
      </w:r>
      <w:r w:rsidR="00C07FC8" w:rsidRPr="002E5568">
        <w:rPr>
          <w:rFonts w:asciiTheme="minorHAnsi" w:hAnsiTheme="minorHAnsi"/>
          <w:sz w:val="16"/>
          <w:lang w:val="de-DE"/>
        </w:rPr>
        <w:t>[</w:t>
      </w:r>
      <w:r w:rsidR="00C07FC8" w:rsidRPr="002E5568">
        <w:rPr>
          <w:rFonts w:asciiTheme="minorHAnsi" w:hAnsiTheme="minorHAnsi"/>
          <w:color w:val="FF0000"/>
          <w:sz w:val="16"/>
          <w:lang w:val="de-DE"/>
        </w:rPr>
        <w:t>WTT</w:t>
      </w:r>
      <w:r w:rsidR="00C07FC8" w:rsidRPr="002E5568">
        <w:rPr>
          <w:rFonts w:asciiTheme="minorHAnsi" w:hAnsiTheme="minorHAnsi"/>
          <w:sz w:val="16"/>
          <w:lang w:val="de-DE"/>
        </w:rPr>
        <w:t>]</w:t>
      </w:r>
      <w:r w:rsidR="00203F2D" w:rsidRPr="002E5568">
        <w:rPr>
          <w:rFonts w:asciiTheme="minorHAnsi" w:hAnsiTheme="minorHAnsi"/>
          <w:sz w:val="16"/>
          <w:lang w:val="de-DE"/>
        </w:rPr>
        <w:t xml:space="preserve"> </w:t>
      </w:r>
      <w:r w:rsidR="00C07FC8" w:rsidRPr="002E5568">
        <w:rPr>
          <w:rFonts w:asciiTheme="minorHAnsi" w:hAnsiTheme="minorHAnsi"/>
          <w:sz w:val="16"/>
          <w:lang w:val="de-DE"/>
        </w:rPr>
        <w:t>[</w:t>
      </w:r>
      <w:r w:rsidR="00C07FC8" w:rsidRPr="002E5568">
        <w:rPr>
          <w:rFonts w:asciiTheme="minorHAnsi" w:hAnsiTheme="minorHAnsi"/>
          <w:color w:val="FF0000"/>
          <w:sz w:val="16"/>
          <w:lang w:val="de-DE"/>
        </w:rPr>
        <w:t>REG</w:t>
      </w:r>
      <w:r w:rsidR="00C07FC8" w:rsidRPr="002E5568">
        <w:rPr>
          <w:rFonts w:asciiTheme="minorHAnsi" w:hAnsiTheme="minorHAnsi"/>
          <w:sz w:val="16"/>
          <w:lang w:val="de-DE"/>
        </w:rPr>
        <w:t>]</w:t>
      </w:r>
      <w:r w:rsidR="00C07FC8" w:rsidRPr="002E5568">
        <w:rPr>
          <w:rFonts w:asciiTheme="minorHAnsi" w:hAnsiTheme="minorHAnsi" w:cs="Swift Com"/>
          <w:sz w:val="16"/>
          <w:lang w:val="de-DE"/>
        </w:rPr>
        <w:t xml:space="preserve"> </w:t>
      </w:r>
      <w:r w:rsidR="00203F2D" w:rsidRPr="002E5568">
        <w:rPr>
          <w:rFonts w:asciiTheme="minorHAnsi" w:hAnsiTheme="minorHAnsi" w:cs="Swift Com"/>
          <w:sz w:val="16"/>
          <w:lang w:val="de-DE"/>
        </w:rPr>
        <w:t>[</w:t>
      </w:r>
      <w:r w:rsidR="00203F2D" w:rsidRPr="002E5568">
        <w:rPr>
          <w:rFonts w:asciiTheme="minorHAnsi" w:hAnsiTheme="minorHAnsi" w:cs="Swift Com"/>
          <w:color w:val="FF0000"/>
          <w:sz w:val="16"/>
          <w:lang w:val="de-DE"/>
        </w:rPr>
        <w:t>KPF</w:t>
      </w:r>
      <w:r w:rsidR="00203F2D" w:rsidRPr="002E5568">
        <w:rPr>
          <w:rFonts w:asciiTheme="minorHAnsi" w:hAnsiTheme="minorHAnsi" w:cs="Swift Com"/>
          <w:sz w:val="16"/>
          <w:lang w:val="de-DE"/>
        </w:rPr>
        <w:t>]</w:t>
      </w:r>
      <w:r w:rsidRPr="002E5568">
        <w:rPr>
          <w:rFonts w:asciiTheme="minorHAnsi" w:hAnsiTheme="minorHAnsi" w:cs="Swift Com"/>
          <w:sz w:val="16"/>
          <w:szCs w:val="20"/>
          <w:lang w:val="de-DE"/>
        </w:rPr>
        <w:t>.</w:t>
      </w:r>
    </w:p>
    <w:p w:rsidR="007A356B" w:rsidRPr="00C21FCE" w:rsidRDefault="007A356B" w:rsidP="007E73D4">
      <w:pPr>
        <w:autoSpaceDE w:val="0"/>
        <w:autoSpaceDN w:val="0"/>
        <w:adjustRightInd w:val="0"/>
        <w:spacing w:before="60"/>
        <w:jc w:val="both"/>
        <w:rPr>
          <w:rFonts w:asciiTheme="minorHAnsi" w:hAnsiTheme="minorHAnsi" w:cs="Swift Com"/>
          <w:sz w:val="16"/>
          <w:szCs w:val="20"/>
          <w:lang w:val="de-DE"/>
        </w:rPr>
      </w:pPr>
      <w:r w:rsidRPr="002E5568">
        <w:rPr>
          <w:rFonts w:asciiTheme="minorHAnsi" w:hAnsiTheme="minorHAnsi"/>
          <w:color w:val="FF0000"/>
          <w:sz w:val="16"/>
          <w:szCs w:val="20"/>
          <w:lang w:val="de-DE"/>
        </w:rPr>
        <w:t>WR</w:t>
      </w:r>
      <w:r w:rsidRPr="002E5568">
        <w:rPr>
          <w:rFonts w:asciiTheme="minorHAnsi" w:hAnsiTheme="minorHAnsi"/>
          <w:sz w:val="12"/>
          <w:szCs w:val="20"/>
          <w:lang w:val="de-DE"/>
        </w:rPr>
        <w:t>_074</w:t>
      </w:r>
      <w:r w:rsidRPr="002E5568">
        <w:rPr>
          <w:rFonts w:asciiTheme="minorHAnsi" w:hAnsiTheme="minorHAnsi"/>
          <w:sz w:val="16"/>
          <w:szCs w:val="20"/>
          <w:lang w:val="de-DE"/>
        </w:rPr>
        <w:t>:</w:t>
      </w:r>
      <w:r w:rsidRPr="002E5568">
        <w:rPr>
          <w:rFonts w:asciiTheme="minorHAnsi" w:hAnsiTheme="minorHAnsi"/>
          <w:sz w:val="12"/>
          <w:szCs w:val="20"/>
          <w:lang w:val="de-DE"/>
        </w:rPr>
        <w:t xml:space="preserve"> </w:t>
      </w:r>
      <w:r w:rsidRPr="002E5568">
        <w:rPr>
          <w:rFonts w:asciiTheme="minorHAnsi" w:hAnsiTheme="minorHAnsi" w:cs="Swift Com"/>
          <w:sz w:val="16"/>
          <w:szCs w:val="20"/>
          <w:lang w:val="de-DE"/>
        </w:rPr>
        <w:t>Auch in den benachbarten lebenswissenschaftlichen</w:t>
      </w:r>
      <w:r w:rsidRPr="00C21FCE">
        <w:rPr>
          <w:rFonts w:asciiTheme="minorHAnsi" w:hAnsiTheme="minorHAnsi" w:cs="Swift Com"/>
          <w:sz w:val="16"/>
          <w:szCs w:val="20"/>
          <w:lang w:val="de-DE"/>
        </w:rPr>
        <w:t xml:space="preserve"> Fächern (z. B. Pharmazie / Pharmatechnik, Ernährungswissenschaften / Ökotrophologie) sollte die Möglichkeit genutzt werden, durch eine Ausweitung der Kooperationen zwischen beiden HS die Attraktivität und Wirksamkeit von Lehre, Forschung und Transfer zu verbessern</w:t>
      </w:r>
      <w:r w:rsidR="00057348">
        <w:rPr>
          <w:rFonts w:asciiTheme="minorHAnsi" w:hAnsiTheme="minorHAnsi" w:cs="Swift Com"/>
          <w:sz w:val="16"/>
          <w:szCs w:val="20"/>
          <w:lang w:val="de-DE"/>
        </w:rPr>
        <w:t xml:space="preserve"> </w:t>
      </w:r>
      <w:r w:rsidR="00057348">
        <w:rPr>
          <w:rFonts w:asciiTheme="minorHAnsi" w:hAnsiTheme="minorHAnsi"/>
          <w:sz w:val="16"/>
          <w:lang w:val="de-DE"/>
        </w:rPr>
        <w:t>[</w:t>
      </w:r>
      <w:r w:rsidR="00057348" w:rsidRPr="009F0E2C">
        <w:rPr>
          <w:rFonts w:asciiTheme="minorHAnsi" w:hAnsiTheme="minorHAnsi"/>
          <w:color w:val="FF0000"/>
          <w:sz w:val="16"/>
          <w:lang w:val="de-DE"/>
        </w:rPr>
        <w:t>FoS</w:t>
      </w:r>
      <w:r w:rsidR="00057348">
        <w:rPr>
          <w:rFonts w:asciiTheme="minorHAnsi" w:hAnsiTheme="minorHAnsi"/>
          <w:sz w:val="16"/>
          <w:lang w:val="de-DE"/>
        </w:rPr>
        <w:t>]</w:t>
      </w:r>
      <w:r w:rsidR="00057348" w:rsidRPr="00057348">
        <w:rPr>
          <w:rFonts w:asciiTheme="minorHAnsi" w:hAnsiTheme="minorHAnsi"/>
          <w:sz w:val="16"/>
          <w:lang w:val="de-DE"/>
        </w:rPr>
        <w:t xml:space="preserve"> </w:t>
      </w:r>
      <w:r w:rsidR="00203F2D" w:rsidRPr="009530E5">
        <w:rPr>
          <w:rFonts w:asciiTheme="minorHAnsi" w:hAnsiTheme="minorHAnsi" w:cs="Swift Com"/>
          <w:sz w:val="16"/>
          <w:lang w:val="de-DE"/>
        </w:rPr>
        <w:t>[</w:t>
      </w:r>
      <w:r w:rsidR="00203F2D">
        <w:rPr>
          <w:rFonts w:asciiTheme="minorHAnsi" w:hAnsiTheme="minorHAnsi" w:cs="Swift Com"/>
          <w:color w:val="FF0000"/>
          <w:sz w:val="16"/>
          <w:lang w:val="de-DE"/>
        </w:rPr>
        <w:t>KPF</w:t>
      </w:r>
      <w:r w:rsidR="00203F2D" w:rsidRPr="009530E5">
        <w:rPr>
          <w:rFonts w:asciiTheme="minorHAnsi" w:hAnsiTheme="minorHAnsi" w:cs="Swift Com"/>
          <w:sz w:val="16"/>
          <w:lang w:val="de-DE"/>
        </w:rPr>
        <w:t>]</w:t>
      </w:r>
      <w:r w:rsidR="00203F2D">
        <w:rPr>
          <w:rFonts w:asciiTheme="minorHAnsi" w:hAnsiTheme="minorHAnsi"/>
          <w:sz w:val="16"/>
          <w:lang w:val="de-DE"/>
        </w:rPr>
        <w:t xml:space="preserve"> </w:t>
      </w:r>
      <w:r w:rsidR="00057348">
        <w:rPr>
          <w:rFonts w:asciiTheme="minorHAnsi" w:hAnsiTheme="minorHAnsi"/>
          <w:sz w:val="16"/>
          <w:lang w:val="de-DE"/>
        </w:rPr>
        <w:t>[</w:t>
      </w:r>
      <w:r w:rsidR="00057348">
        <w:rPr>
          <w:rFonts w:asciiTheme="minorHAnsi" w:hAnsiTheme="minorHAnsi"/>
          <w:color w:val="FF0000"/>
          <w:sz w:val="16"/>
          <w:lang w:val="de-DE"/>
        </w:rPr>
        <w:t>WTT</w:t>
      </w:r>
      <w:r w:rsidR="00057348">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E56F28">
      <w:pPr>
        <w:autoSpaceDE w:val="0"/>
        <w:autoSpaceDN w:val="0"/>
        <w:adjustRightInd w:val="0"/>
        <w:spacing w:before="60"/>
        <w:jc w:val="both"/>
        <w:rPr>
          <w:rFonts w:asciiTheme="minorHAnsi" w:hAnsiTheme="minorHAnsi" w:cs="CorpoS"/>
          <w:sz w:val="14"/>
          <w:szCs w:val="19"/>
          <w:lang w:val="de-DE"/>
        </w:rPr>
      </w:pPr>
      <w:r w:rsidRPr="00C21FCE">
        <w:rPr>
          <w:rFonts w:asciiTheme="minorHAnsi" w:hAnsiTheme="minorHAnsi" w:cs="Swift Com"/>
          <w:sz w:val="16"/>
          <w:szCs w:val="20"/>
          <w:lang w:val="de-DE"/>
        </w:rPr>
        <w:t xml:space="preserve">Die folgenden Sachstandsdarstellungen und Empfehlungen konzentrieren sich auf die Kooperationsbeziehungen zwischen der MLU und der HAh in den agrar- und benachbarten lebenswissenschaftlichen Fächern. </w:t>
      </w:r>
    </w:p>
    <w:p w:rsidR="007A356B" w:rsidRPr="00C21FCE" w:rsidRDefault="007A356B" w:rsidP="00A17BF2">
      <w:pPr>
        <w:pStyle w:val="berschrift4"/>
        <w:rPr>
          <w:lang w:val="de-DE"/>
        </w:rPr>
      </w:pPr>
      <w:bookmarkStart w:id="79" w:name="_Toc364962040"/>
      <w:bookmarkStart w:id="80" w:name="_Toc365820306"/>
      <w:r w:rsidRPr="00C21FCE">
        <w:rPr>
          <w:lang w:val="de-DE"/>
        </w:rPr>
        <w:t>IV.2.a Zur Situation der agrar- und benachbarten lebenswissenschaftlichen Fächer an HAh und MLU</w:t>
      </w:r>
      <w:bookmarkEnd w:id="79"/>
      <w:bookmarkEnd w:id="80"/>
    </w:p>
    <w:p w:rsidR="007A356B" w:rsidRPr="00C21FCE" w:rsidRDefault="007A356B" w:rsidP="00A17BF2">
      <w:pPr>
        <w:pStyle w:val="berschrift5"/>
        <w:rPr>
          <w:lang w:val="de-DE"/>
        </w:rPr>
      </w:pPr>
      <w:bookmarkStart w:id="81" w:name="_Toc364962041"/>
      <w:r w:rsidRPr="00C21FCE">
        <w:rPr>
          <w:lang w:val="de-DE"/>
        </w:rPr>
        <w:t>MLU</w:t>
      </w:r>
      <w:bookmarkEnd w:id="81"/>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An der MLU sind die lebenswissenschaftlich ausgerichteten Fächer – neben der Medizinischen Fakultät, auf die hier nur am Rande eingegangen wird – an den Naturwissenschaftlichen Fakultäten I und III angesiedelt. </w:t>
      </w:r>
    </w:p>
    <w:p w:rsidR="007A356B" w:rsidRPr="00C21FCE" w:rsidRDefault="007A356B" w:rsidP="00E56F28">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s="Swift Com"/>
          <w:sz w:val="16"/>
          <w:szCs w:val="20"/>
          <w:u w:val="single"/>
          <w:lang w:val="de-DE"/>
        </w:rPr>
        <w:t>Die NW-Fakultät I</w:t>
      </w:r>
      <w:r w:rsidRPr="00C21FCE">
        <w:rPr>
          <w:rFonts w:asciiTheme="minorHAnsi" w:hAnsiTheme="minorHAnsi" w:cs="Swift Com"/>
          <w:sz w:val="16"/>
          <w:szCs w:val="20"/>
          <w:lang w:val="de-DE"/>
        </w:rPr>
        <w:t xml:space="preserve"> (Biowissenschaften - Institute für Biochemie und Biotechnologie, für Biologie und für Pharmazie) hatte im WS 2011/2012 insgesamt 2.086 Studierende in 2 BA-, 3 MA-, 1 Staatsexamens- und 2 Lehramtsstudiengängen, bei 35 besetzten Pr</w:t>
      </w:r>
      <w:r w:rsidRPr="00C21FCE">
        <w:rPr>
          <w:rFonts w:asciiTheme="minorHAnsi" w:hAnsiTheme="minorHAnsi" w:cs="Swift Com"/>
          <w:sz w:val="16"/>
          <w:szCs w:val="20"/>
          <w:lang w:val="de-DE"/>
        </w:rPr>
        <w:t>o</w:t>
      </w:r>
      <w:r w:rsidRPr="00C21FCE">
        <w:rPr>
          <w:rFonts w:asciiTheme="minorHAnsi" w:hAnsiTheme="minorHAnsi" w:cs="Swift Com"/>
          <w:sz w:val="16"/>
          <w:szCs w:val="20"/>
          <w:lang w:val="de-DE"/>
        </w:rPr>
        <w:t>fessuren (VZÄ). Die Fakultät verfügt mit den Bereichen Proteinbiochemie und molekulare Pflanzenforschung über zwei etablierte Forschungsschwerpunkte, die durch die Schwerpunktförderung des Landes substanziell gefördert werden und in einem Kooper</w:t>
      </w:r>
      <w:r w:rsidRPr="00C21FCE">
        <w:rPr>
          <w:rFonts w:asciiTheme="minorHAnsi" w:hAnsiTheme="minorHAnsi" w:cs="Swift Com"/>
          <w:sz w:val="16"/>
          <w:szCs w:val="20"/>
          <w:lang w:val="de-DE"/>
        </w:rPr>
        <w:t>a</w:t>
      </w:r>
      <w:r w:rsidRPr="00C21FCE">
        <w:rPr>
          <w:rFonts w:asciiTheme="minorHAnsi" w:hAnsiTheme="minorHAnsi" w:cs="Swift Com"/>
          <w:sz w:val="16"/>
          <w:szCs w:val="20"/>
          <w:lang w:val="de-DE"/>
        </w:rPr>
        <w:t>tionsnetzwerk mit den umliegenden auFE sowie den Partneruniversitäten Leipzig und Jena verbunden sind. Die Drittmittelbasis der Schwerpunkte bilden zwei Sonderforschungsbereiche, zwei Graduiertenkollegs, zwei Forschergruppen und mehrere BMBF-Verbundprojekte. Die Fakultät ist ferner an dem 2012 gemeinsam mit den Partneruniversitäten Leipzig und Jena eingeworbenen DFG-Forschungszentrum für integrative Biodiversität beteiligt. Im Bereich der Proteinforschung konnte jüngst (Förderzeitraum 2011-</w:t>
      </w:r>
      <w:r w:rsidRPr="00E232BD">
        <w:rPr>
          <w:rFonts w:asciiTheme="minorHAnsi" w:hAnsiTheme="minorHAnsi" w:cs="Swift Com"/>
          <w:sz w:val="16"/>
          <w:szCs w:val="20"/>
          <w:lang w:val="de-DE"/>
        </w:rPr>
        <w:t>21</w:t>
      </w:r>
      <w:r w:rsidR="00A17BF2" w:rsidRPr="00E232BD">
        <w:rPr>
          <w:rFonts w:asciiTheme="minorHAnsi" w:hAnsiTheme="minorHAnsi" w:cs="Swift Com"/>
          <w:sz w:val="16"/>
          <w:szCs w:val="20"/>
          <w:lang w:val="de-DE"/>
        </w:rPr>
        <w:t>xx</w:t>
      </w:r>
      <w:r w:rsidRPr="00C21FCE">
        <w:rPr>
          <w:rFonts w:asciiTheme="minorHAnsi" w:hAnsiTheme="minorHAnsi" w:cs="Swift Com"/>
          <w:sz w:val="16"/>
          <w:szCs w:val="20"/>
          <w:lang w:val="de-DE"/>
        </w:rPr>
        <w:t xml:space="preserve">) ein Forschungsbau nach Art. 91b GG eingeworben werden, an dem auch die Medizinische Fakultät beteiligt ist.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u w:val="single"/>
          <w:lang w:val="de-DE"/>
        </w:rPr>
        <w:t>Die NW-Fakultät III</w:t>
      </w:r>
      <w:r w:rsidRPr="00C21FCE">
        <w:rPr>
          <w:rFonts w:asciiTheme="minorHAnsi" w:hAnsiTheme="minorHAnsi" w:cs="Swift Com"/>
          <w:sz w:val="16"/>
          <w:szCs w:val="20"/>
          <w:lang w:val="de-DE"/>
        </w:rPr>
        <w:t xml:space="preserve"> (Institute für Agrar- und Ernährungswissenschaften, für Geowissenschaften und Geographie und für Inform</w:t>
      </w:r>
      <w:r w:rsidRPr="00C21FCE">
        <w:rPr>
          <w:rFonts w:asciiTheme="minorHAnsi" w:hAnsiTheme="minorHAnsi" w:cs="Swift Com"/>
          <w:sz w:val="16"/>
          <w:szCs w:val="20"/>
          <w:lang w:val="de-DE"/>
        </w:rPr>
        <w:t>a</w:t>
      </w:r>
      <w:r w:rsidRPr="00C21FCE">
        <w:rPr>
          <w:rFonts w:asciiTheme="minorHAnsi" w:hAnsiTheme="minorHAnsi" w:cs="Swift Com"/>
          <w:sz w:val="16"/>
          <w:szCs w:val="20"/>
          <w:lang w:val="de-DE"/>
        </w:rPr>
        <w:t>tik) hatte im WS 2011/12 2.051 Studierende in 9 BA-, 9 MA- und 4 Lehramtsstudiengängen, bei 34 besetzten Professuren (VZÄ), darunter 16 am Institut für Agrar- und Ernährungswissenschaften</w:t>
      </w:r>
      <w:r w:rsidRPr="00C21FCE">
        <w:rPr>
          <w:rStyle w:val="Funotenzeichen"/>
          <w:rFonts w:asciiTheme="minorHAnsi" w:hAnsiTheme="minorHAnsi" w:cs="Swift Com"/>
          <w:sz w:val="16"/>
          <w:szCs w:val="20"/>
          <w:lang w:val="de-DE"/>
        </w:rPr>
        <w:footnoteReference w:id="106"/>
      </w:r>
      <w:r w:rsidRPr="00C21FCE">
        <w:rPr>
          <w:rFonts w:asciiTheme="minorHAnsi" w:hAnsiTheme="minorHAnsi" w:cs="Swift Com"/>
          <w:sz w:val="16"/>
          <w:szCs w:val="20"/>
          <w:lang w:val="de-DE"/>
        </w:rPr>
        <w:t>. Die Forschungsaktivitäten in den Agrar- und Ernährungswi</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senschaften sind auf die Bereiche „Effiziente und ökonomische Nutzung natürlicher Ressourcen (Pflanze und Tier)“ und „Molekul</w:t>
      </w:r>
      <w:r w:rsidRPr="00C21FCE">
        <w:rPr>
          <w:rFonts w:asciiTheme="minorHAnsi" w:hAnsiTheme="minorHAnsi" w:cs="Swift Com"/>
          <w:sz w:val="16"/>
          <w:szCs w:val="20"/>
          <w:lang w:val="de-DE"/>
        </w:rPr>
        <w:t>a</w:t>
      </w:r>
      <w:r w:rsidRPr="00C21FCE">
        <w:rPr>
          <w:rFonts w:asciiTheme="minorHAnsi" w:hAnsiTheme="minorHAnsi" w:cs="Swift Com"/>
          <w:sz w:val="16"/>
          <w:szCs w:val="20"/>
          <w:lang w:val="de-DE"/>
        </w:rPr>
        <w:t>re und physiologische Grundlagen“ fokussiert. Dies wird von regional bedeutsamen Forschungen zum Landnutzungs- und Klim</w:t>
      </w:r>
      <w:r w:rsidRPr="00C21FCE">
        <w:rPr>
          <w:rFonts w:asciiTheme="minorHAnsi" w:hAnsiTheme="minorHAnsi" w:cs="Swift Com"/>
          <w:sz w:val="16"/>
          <w:szCs w:val="20"/>
          <w:lang w:val="de-DE"/>
        </w:rPr>
        <w:t>a</w:t>
      </w:r>
      <w:r w:rsidRPr="00C21FCE">
        <w:rPr>
          <w:rFonts w:asciiTheme="minorHAnsi" w:hAnsiTheme="minorHAnsi" w:cs="Swift Com"/>
          <w:sz w:val="16"/>
          <w:szCs w:val="20"/>
          <w:lang w:val="de-DE"/>
        </w:rPr>
        <w:t xml:space="preserve">wandel sowie pflanzenwissenschaftlich relevanten Fragen der Bioinformatik (z. B. integrative Analyse von </w:t>
      </w:r>
      <w:r w:rsidRPr="00C21FCE">
        <w:rPr>
          <w:rFonts w:asciiTheme="minorHAnsi" w:hAnsiTheme="minorHAnsi" w:cs="Swift Com"/>
          <w:i/>
          <w:sz w:val="16"/>
          <w:szCs w:val="20"/>
          <w:lang w:val="de-DE"/>
        </w:rPr>
        <w:t>Omics</w:t>
      </w:r>
      <w:r w:rsidRPr="00C21FCE">
        <w:rPr>
          <w:rFonts w:asciiTheme="minorHAnsi" w:hAnsiTheme="minorHAnsi" w:cs="Swift Com"/>
          <w:sz w:val="16"/>
          <w:szCs w:val="20"/>
          <w:lang w:val="de-DE"/>
        </w:rPr>
        <w:t>-Daten für die Genom- und Postgenomforschung) flankiert. Die Vernetzung mit den Biowissenschaften der Universität und den auFE erfolgt in der Pflanzenforschung unter anderem über das IZN und den WissenschaftsCampus Halle sowie im Rahmen der oben genannten Gruppenförderinstrumente</w:t>
      </w:r>
      <w:r w:rsidR="009530E5">
        <w:rPr>
          <w:rFonts w:asciiTheme="minorHAnsi" w:hAnsiTheme="minorHAnsi" w:cs="Swift Com"/>
          <w:sz w:val="16"/>
          <w:szCs w:val="20"/>
          <w:lang w:val="de-DE"/>
        </w:rPr>
        <w:t xml:space="preserve"> </w:t>
      </w:r>
      <w:r w:rsidR="009530E5">
        <w:rPr>
          <w:rFonts w:asciiTheme="minorHAnsi" w:hAnsiTheme="minorHAnsi" w:cs="Swift Com"/>
          <w:sz w:val="16"/>
          <w:lang w:val="de-DE"/>
        </w:rPr>
        <w:t>[</w:t>
      </w:r>
      <w:r w:rsidR="009530E5">
        <w:rPr>
          <w:rFonts w:asciiTheme="minorHAnsi" w:hAnsiTheme="minorHAnsi" w:cs="Swift Com"/>
          <w:color w:val="FF0000"/>
          <w:sz w:val="16"/>
          <w:lang w:val="de-DE"/>
        </w:rPr>
        <w:t>AUF</w:t>
      </w:r>
      <w:r w:rsid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A17BF2">
      <w:pPr>
        <w:pStyle w:val="berschrift5"/>
        <w:rPr>
          <w:lang w:val="de-DE"/>
        </w:rPr>
      </w:pPr>
      <w:bookmarkStart w:id="82" w:name="_Toc364962042"/>
      <w:r w:rsidRPr="00C21FCE">
        <w:rPr>
          <w:lang w:val="de-DE"/>
        </w:rPr>
        <w:t>HAh</w:t>
      </w:r>
      <w:bookmarkEnd w:id="82"/>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An der HAh sind die betreffenden Fächer wie folgt auf die Fachbereiche 1 und 7 aufgeteilt: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u w:val="single"/>
          <w:lang w:val="de-DE"/>
        </w:rPr>
        <w:t>FB 1</w:t>
      </w:r>
      <w:r w:rsidRPr="00C21FCE">
        <w:rPr>
          <w:rFonts w:asciiTheme="minorHAnsi" w:hAnsiTheme="minorHAnsi" w:cs="Swift Com"/>
          <w:sz w:val="16"/>
          <w:szCs w:val="20"/>
          <w:lang w:val="de-DE"/>
        </w:rPr>
        <w:t xml:space="preserve"> (Landwirtschaft, Ökotrophologie und Landschaftsentwicklung), die Bereiche Natur, Umwelt, Landwirtschaft, Lebensmitte</w:t>
      </w:r>
      <w:r w:rsidRPr="00C21FCE">
        <w:rPr>
          <w:rFonts w:asciiTheme="minorHAnsi" w:hAnsiTheme="minorHAnsi" w:cs="Swift Com"/>
          <w:sz w:val="16"/>
          <w:szCs w:val="20"/>
          <w:lang w:val="de-DE"/>
        </w:rPr>
        <w:t>l</w:t>
      </w:r>
      <w:r w:rsidRPr="00C21FCE">
        <w:rPr>
          <w:rFonts w:asciiTheme="minorHAnsi" w:hAnsiTheme="minorHAnsi" w:cs="Swift Com"/>
          <w:sz w:val="16"/>
          <w:szCs w:val="20"/>
          <w:lang w:val="de-DE"/>
        </w:rPr>
        <w:t>produktion und menschliche Ernährung verbindend, hatte in seinem anwendungsorientierten Studienangebot (5 BA- / MA-Studiengänge) im WS 2011/12 insgesamt 1.638 Studierende, bei 29,5 hauptberuflich lehrenden Professoren (VZÄ). Die angewan</w:t>
      </w:r>
      <w:r w:rsidRPr="00C21FCE">
        <w:rPr>
          <w:rFonts w:asciiTheme="minorHAnsi" w:hAnsiTheme="minorHAnsi" w:cs="Swift Com"/>
          <w:sz w:val="16"/>
          <w:szCs w:val="20"/>
          <w:lang w:val="de-DE"/>
        </w:rPr>
        <w:t>d</w:t>
      </w:r>
      <w:r w:rsidRPr="00C21FCE">
        <w:rPr>
          <w:rFonts w:asciiTheme="minorHAnsi" w:hAnsiTheme="minorHAnsi" w:cs="Swift Com"/>
          <w:sz w:val="16"/>
          <w:szCs w:val="20"/>
          <w:lang w:val="de-DE"/>
        </w:rPr>
        <w:t>te Forschung konzentriert sich auf die Gebiete Bioanalytik, Produktentwicklung, Renaturierungsökologie, Biotechnik Schwein und Nachhaltiger Pflanzenbau. Zwischen 2007 und 2011 wurden am FB durchschnittlich rund 1,56 Mio. € Drittmittel pro Jahr verau</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 xml:space="preserve">gabt.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u w:val="single"/>
          <w:lang w:val="de-DE"/>
        </w:rPr>
        <w:t>FB 7</w:t>
      </w:r>
      <w:r w:rsidRPr="00C21FCE">
        <w:rPr>
          <w:rFonts w:asciiTheme="minorHAnsi" w:hAnsiTheme="minorHAnsi" w:cs="Swift Com"/>
          <w:sz w:val="16"/>
          <w:szCs w:val="20"/>
          <w:lang w:val="de-DE"/>
        </w:rPr>
        <w:t xml:space="preserve"> (prozesstechnisch ausgerichtet, Angewandte Biowissenschaften und Prozesstechnik), sich in Lehre und Forschung auf die Bereiche angewandte Biowissenschaften, instrumentelle Analytik, Lebensmitteltechnologie und Pharmatechnik konzentrierend, hatte im WS 2011/12 insgesamt 1.081 Studierende in 7 BA- und 3 MA-Studiengängen, bei 18 besetzten Professuren (VZÄ). Ken</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zeichnend für alle Studiengänge ist eine ingenieurwissenschaftliche, insbesondere verfahrenstechnische, Grundlagenausbildung. Hauptforschungsgebiete des FBs sind die Algenbiotechnologie, die Milchtechnologie und die Pharmatechnik sowie Arbeiten zur Wasseraufbereitung und Hygiene. Von 2007 bis 2011 wurden durchschnittlich rund 1,54 Mio. € Drittmittel pro Jahr verausgabt.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u w:val="single"/>
          <w:lang w:val="de-DE"/>
        </w:rPr>
        <w:t>FB 1 und 7</w:t>
      </w:r>
      <w:r w:rsidRPr="00C21FCE">
        <w:rPr>
          <w:rFonts w:asciiTheme="minorHAnsi" w:hAnsiTheme="minorHAnsi" w:cs="Swift Com"/>
          <w:sz w:val="16"/>
          <w:szCs w:val="20"/>
          <w:lang w:val="de-DE"/>
        </w:rPr>
        <w:t xml:space="preserve"> bündeln ihre anwendungsorientierte FuE in den Bereichen Biotechnologie, Bioanalytik, Pharmatechnik, Lebensmitte</w:t>
      </w:r>
      <w:r w:rsidRPr="00C21FCE">
        <w:rPr>
          <w:rFonts w:asciiTheme="minorHAnsi" w:hAnsiTheme="minorHAnsi" w:cs="Swift Com"/>
          <w:sz w:val="16"/>
          <w:szCs w:val="20"/>
          <w:lang w:val="de-DE"/>
        </w:rPr>
        <w:t>l</w:t>
      </w:r>
      <w:r w:rsidRPr="00C21FCE">
        <w:rPr>
          <w:rFonts w:asciiTheme="minorHAnsi" w:hAnsiTheme="minorHAnsi" w:cs="Swift Com"/>
          <w:sz w:val="16"/>
          <w:szCs w:val="20"/>
          <w:lang w:val="de-DE"/>
        </w:rPr>
        <w:t>technologie, Ökotrophologie, Naturschutz und Landwirtschaft in dem im Rahmen der KAT-Initiative vom Land geförderten Komp</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tenzschwerpunkt Life Sciences (hier 60 % des Drittmittelaufkommens der HAh). Zur besseren internen Kooperation der fo</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schungsstarken Arbeitsgruppen und zur Koordination der FuE-Kontakte mit Unternehmen wurde 2006 das FB-übergreifende Center of Life Sciences gegründet. Derzeit werden sechs Teilprojekte des vom BMBF geförderten Wachstumskerns „Wirbelschicht- und Granuliertechnik – WIGRATEC, 2009-2012“ der Wirtschaftsregion in Weißandt-Gölzau im Center of Life Sciences bearbeitet. Im Wachstumskern „FutureGas Chemnitz, 2010-2013“ arbeiten Wissenschaftlerinnen und Wissenschaftler der HAh gemeinsam mit Partnern aus dem mitteldeutschen Raum an Verfahren zur effektiven und ökonomischen Erzeugung von Biogas unter Verwe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tung biogener Reststoffe</w:t>
      </w:r>
      <w:r w:rsidRPr="00C21FCE">
        <w:rPr>
          <w:rStyle w:val="Funotenzeichen"/>
          <w:rFonts w:asciiTheme="minorHAnsi" w:hAnsiTheme="minorHAnsi" w:cs="Swift Com"/>
          <w:sz w:val="16"/>
          <w:szCs w:val="20"/>
          <w:lang w:val="de-DE"/>
        </w:rPr>
        <w:footnoteReference w:id="107"/>
      </w:r>
      <w:r w:rsidRPr="00C21FCE">
        <w:rPr>
          <w:rFonts w:asciiTheme="minorHAnsi" w:hAnsiTheme="minorHAnsi" w:cs="Swift Com"/>
          <w:sz w:val="16"/>
          <w:szCs w:val="20"/>
          <w:lang w:val="de-DE"/>
        </w:rPr>
        <w:t>. In Zukunft soll die interdisziplinäre Zusammenarbeit der im Center of Life Sciences gebündelten A</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beitsgruppen</w:t>
      </w:r>
      <w:r w:rsidRPr="00C21FCE">
        <w:rPr>
          <w:rStyle w:val="Funotenzeichen"/>
          <w:rFonts w:asciiTheme="minorHAnsi" w:hAnsiTheme="minorHAnsi" w:cs="Swift Com"/>
          <w:sz w:val="16"/>
          <w:szCs w:val="20"/>
          <w:lang w:val="de-DE"/>
        </w:rPr>
        <w:footnoteReference w:id="108"/>
      </w:r>
      <w:r w:rsidRPr="00C21FCE">
        <w:rPr>
          <w:rFonts w:asciiTheme="minorHAnsi" w:hAnsiTheme="minorHAnsi" w:cs="Swift Com"/>
          <w:sz w:val="16"/>
          <w:szCs w:val="20"/>
          <w:lang w:val="de-DE"/>
        </w:rPr>
        <w:t xml:space="preserve"> untereinander sowie mit der Landesanstalt für Landwirtschaft, Forsten und Gartenbau (LLFG) und dem Internati</w:t>
      </w:r>
      <w:r w:rsidRPr="00C21FCE">
        <w:rPr>
          <w:rFonts w:asciiTheme="minorHAnsi" w:hAnsiTheme="minorHAnsi" w:cs="Swift Com"/>
          <w:sz w:val="16"/>
          <w:szCs w:val="20"/>
          <w:lang w:val="de-DE"/>
        </w:rPr>
        <w:t>o</w:t>
      </w:r>
      <w:r w:rsidRPr="00C21FCE">
        <w:rPr>
          <w:rFonts w:asciiTheme="minorHAnsi" w:hAnsiTheme="minorHAnsi" w:cs="Swift Com"/>
          <w:sz w:val="16"/>
          <w:szCs w:val="20"/>
          <w:lang w:val="de-DE"/>
        </w:rPr>
        <w:t xml:space="preserve">nalen Pflanzenbauzentrum der DLG (Deutsche Landwirtschafts-Gesellschaft), die beide in unmittelbarerer Nachbarbarschaft des FBs 1 am Standort Bernburg-Strenzfeld angesiedelt sind, ausgeweitet werden. </w:t>
      </w:r>
    </w:p>
    <w:p w:rsidR="007A356B" w:rsidRPr="00C21FCE" w:rsidRDefault="007A356B" w:rsidP="00A17BF2">
      <w:pPr>
        <w:pStyle w:val="berschrift5"/>
        <w:rPr>
          <w:lang w:val="de-DE"/>
        </w:rPr>
      </w:pPr>
      <w:bookmarkStart w:id="83" w:name="_Toc364962043"/>
      <w:r w:rsidRPr="00C21FCE">
        <w:rPr>
          <w:lang w:val="de-DE"/>
        </w:rPr>
        <w:t>Bestehende Kooperationen zwischen der MLU und der HAh</w:t>
      </w:r>
      <w:bookmarkEnd w:id="83"/>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Die lebenswissenschaftlich ausgerichteten Fächer der MLU und der HAh kooperieren bislang in folgenden Bereichen: </w:t>
      </w:r>
    </w:p>
    <w:p w:rsidR="007A356B" w:rsidRPr="00C21FCE" w:rsidRDefault="007A356B" w:rsidP="00A77009">
      <w:pPr>
        <w:pStyle w:val="Listenabsatz"/>
        <w:numPr>
          <w:ilvl w:val="0"/>
          <w:numId w:val="2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lastRenderedPageBreak/>
        <w:t xml:space="preserve">Lehrexporte im Bereich Agrartechnik vom Institut für Agrar- und Ernährungswissenschaften der MLU an den FB 1 der HAh; </w:t>
      </w:r>
    </w:p>
    <w:p w:rsidR="007A356B" w:rsidRPr="00C21FCE" w:rsidRDefault="007A356B" w:rsidP="00A77009">
      <w:pPr>
        <w:pStyle w:val="Listenabsatz"/>
        <w:numPr>
          <w:ilvl w:val="0"/>
          <w:numId w:val="2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Gemeinsamer MA-Studiengang „Biomedical Engineering“ von Medizinischer Fakultät der MLU und FB 7 der HAh; </w:t>
      </w:r>
    </w:p>
    <w:p w:rsidR="007A356B" w:rsidRPr="00C21FCE" w:rsidRDefault="007A356B" w:rsidP="00A77009">
      <w:pPr>
        <w:pStyle w:val="Listenabsatz"/>
        <w:numPr>
          <w:ilvl w:val="0"/>
          <w:numId w:val="2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Gemeinsame Mitwirkung an der Biomasse-Forschungsplattform ST (BIMAP); </w:t>
      </w:r>
    </w:p>
    <w:p w:rsidR="007A356B" w:rsidRPr="00C21FCE" w:rsidRDefault="007A356B" w:rsidP="00A77009">
      <w:pPr>
        <w:pStyle w:val="Listenabsatz"/>
        <w:numPr>
          <w:ilvl w:val="0"/>
          <w:numId w:val="2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Forschungskooperationen zwischen dem Institut für Pharmazie der MLU und den FB 1 und 7 der HAh; </w:t>
      </w:r>
    </w:p>
    <w:p w:rsidR="007A356B" w:rsidRPr="00C21FCE" w:rsidRDefault="007A356B" w:rsidP="00A77009">
      <w:pPr>
        <w:pStyle w:val="Listenabsatz"/>
        <w:numPr>
          <w:ilvl w:val="0"/>
          <w:numId w:val="2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Gemeinsame Mitwirkung im Internationalen Pflanzenbauzentrum der Deutschen Landwirtschafts-Gesellschaft; </w:t>
      </w:r>
    </w:p>
    <w:p w:rsidR="007A356B" w:rsidRPr="00C21FCE" w:rsidRDefault="007A356B" w:rsidP="00A77009">
      <w:pPr>
        <w:pStyle w:val="Listenabsatz"/>
        <w:numPr>
          <w:ilvl w:val="0"/>
          <w:numId w:val="2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Durchführung kooperativer Promotionsverfahren: Von den im Zeitraum 2007-2012 im FB 1 insgesamt 13 abgeschlossenen kooperativen Promotionsverfahren wurden drei mit der MLU als Kooperationspartner durchgeführt, im FB 7 waren es zwei von insgesamt fünf Verfahren (Stand: September 2012). </w:t>
      </w:r>
    </w:p>
    <w:p w:rsidR="007A356B" w:rsidRPr="00C21FCE" w:rsidRDefault="007A356B" w:rsidP="00A17BF2">
      <w:pPr>
        <w:pStyle w:val="berschrift4"/>
        <w:rPr>
          <w:lang w:val="de-DE"/>
        </w:rPr>
      </w:pPr>
      <w:bookmarkStart w:id="84" w:name="_Toc364962044"/>
      <w:bookmarkStart w:id="85" w:name="_Toc365820307"/>
      <w:r w:rsidRPr="00C21FCE">
        <w:rPr>
          <w:lang w:val="de-DE"/>
        </w:rPr>
        <w:t>IV.2.b Analyse und Empfehlungen</w:t>
      </w:r>
      <w:bookmarkEnd w:id="84"/>
      <w:bookmarkEnd w:id="85"/>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sz w:val="16"/>
          <w:szCs w:val="20"/>
          <w:lang w:val="de-DE"/>
        </w:rPr>
        <w:t>WR</w:t>
      </w:r>
      <w:r w:rsidRPr="00C21FCE">
        <w:rPr>
          <w:rFonts w:asciiTheme="minorHAnsi" w:hAnsiTheme="minorHAnsi" w:cs="Swift Com"/>
          <w:sz w:val="16"/>
          <w:szCs w:val="20"/>
          <w:lang w:val="de-DE"/>
        </w:rPr>
        <w:t xml:space="preserve"> ist davon überzeugt, dass die lebenswissenschaftliche Forschung und Lehre ebenso wie die regionale Wirtschaft von einer Ausweitung und Institutionalisierung der bislang überwiegend punktuellen Kooperationen zwischen der MLU und der HAh stark profitieren würden. Die HAh verfügt mit den im Center of Life Sciences gebündelten forschungsaktiven Professorinnen und Profe</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 xml:space="preserve">soren sowie ihrer sehr guten Infrastruktur (Labore, Gewächshäuser, Versuchsflächen und Technika etc.) über die kritische Masse im Bereich der personellen und sächlichen Ausstattung, um sich als starker anwendungs- und transferorientierter Partner in die Kooperationen einzubringen. </w:t>
      </w:r>
    </w:p>
    <w:p w:rsidR="007A356B" w:rsidRPr="00C21FCE" w:rsidRDefault="007A356B" w:rsidP="00F97C26">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_075 </w:t>
      </w:r>
      <w:r w:rsidRPr="00C21FCE">
        <w:rPr>
          <w:rFonts w:asciiTheme="minorHAnsi" w:hAnsiTheme="minorHAnsi" w:cs="Swift Com"/>
          <w:sz w:val="16"/>
          <w:szCs w:val="20"/>
          <w:lang w:val="de-DE"/>
        </w:rPr>
        <w:t>erwartet von den Leitungen und den betroffenen Professoren beider HS, diese Chance im Interesse des Wissenschafts- und Wirtschaftsstandortes ST zu nutzen und sich proaktiv an der gemeinsamen Entwicklung institutionell nachhaltiger Kooperat</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onsstrukturen in den Agrar- und benachbarten Lebenswissenschaften zu beteiligen</w:t>
      </w:r>
      <w:r w:rsidR="00A941D6">
        <w:rPr>
          <w:rFonts w:asciiTheme="minorHAnsi" w:hAnsiTheme="minorHAnsi" w:cs="Swift Com"/>
          <w:sz w:val="16"/>
          <w:szCs w:val="20"/>
          <w:lang w:val="de-DE"/>
        </w:rPr>
        <w:t xml:space="preserve"> </w:t>
      </w:r>
      <w:r w:rsidR="00057348">
        <w:rPr>
          <w:rFonts w:asciiTheme="minorHAnsi" w:hAnsiTheme="minorHAnsi"/>
          <w:sz w:val="16"/>
          <w:lang w:val="de-DE"/>
        </w:rPr>
        <w:t>[</w:t>
      </w:r>
      <w:r w:rsidR="00057348" w:rsidRPr="009F0E2C">
        <w:rPr>
          <w:rFonts w:asciiTheme="minorHAnsi" w:hAnsiTheme="minorHAnsi"/>
          <w:color w:val="FF0000"/>
          <w:sz w:val="16"/>
          <w:lang w:val="de-DE"/>
        </w:rPr>
        <w:t>FoS</w:t>
      </w:r>
      <w:r w:rsidR="00057348">
        <w:rPr>
          <w:rFonts w:asciiTheme="minorHAnsi" w:hAnsiTheme="minorHAnsi"/>
          <w:sz w:val="16"/>
          <w:lang w:val="de-DE"/>
        </w:rPr>
        <w:t>]</w:t>
      </w:r>
      <w:r w:rsidR="00057348" w:rsidRPr="00A941D6">
        <w:rPr>
          <w:rFonts w:asciiTheme="minorHAnsi" w:hAnsiTheme="minorHAnsi" w:cs="Swift Com"/>
          <w:sz w:val="16"/>
          <w:szCs w:val="20"/>
          <w:lang w:val="de-DE"/>
        </w:rPr>
        <w:t xml:space="preserve"> </w:t>
      </w:r>
      <w:r w:rsidR="00A941D6" w:rsidRPr="00A941D6">
        <w:rPr>
          <w:rFonts w:asciiTheme="minorHAnsi" w:hAnsiTheme="minorHAnsi" w:cs="Swift Com"/>
          <w:sz w:val="16"/>
          <w:szCs w:val="20"/>
          <w:lang w:val="de-DE"/>
        </w:rPr>
        <w:t>[</w:t>
      </w:r>
      <w:r w:rsidR="00A941D6" w:rsidRPr="00A941D6">
        <w:rPr>
          <w:rFonts w:asciiTheme="minorHAnsi" w:hAnsiTheme="minorHAnsi" w:cs="Swift Com"/>
          <w:color w:val="FF0000"/>
          <w:sz w:val="16"/>
          <w:szCs w:val="20"/>
          <w:lang w:val="de-DE"/>
        </w:rPr>
        <w:t>KpF</w:t>
      </w:r>
      <w:r w:rsidR="00A941D6" w:rsidRPr="00A941D6">
        <w:rPr>
          <w:rFonts w:asciiTheme="minorHAnsi" w:hAnsiTheme="minorHAnsi" w:cs="Swift Com"/>
          <w:sz w:val="16"/>
          <w:szCs w:val="20"/>
          <w:lang w:val="de-DE"/>
        </w:rPr>
        <w:t>]</w:t>
      </w:r>
      <w:r w:rsidRPr="00C21FCE">
        <w:rPr>
          <w:rFonts w:asciiTheme="minorHAnsi" w:hAnsiTheme="minorHAnsi" w:cs="Swift Com"/>
          <w:sz w:val="16"/>
          <w:szCs w:val="20"/>
          <w:lang w:val="de-DE"/>
        </w:rPr>
        <w:t xml:space="preserve">. Dadurch wird ST insbesondere in der Pflanzenforschung seinen schon jetzt deutschlandweit zentralen Stellenwert nachhaltig festigen können. Als notwendige Voraussetzung für den Erfolg der Zusammenarbeit müssen die Funktionen und Kompetenzen der beiden HS als verschiedenartige, aber gleichrangige Partner in den Kooperationsstrukturen vertraglich geregelt und von allen Beteiligten anerkannt werden. </w:t>
      </w:r>
    </w:p>
    <w:p w:rsidR="007A356B" w:rsidRPr="00C21FCE" w:rsidRDefault="007A356B" w:rsidP="00F97C26">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_076 </w:t>
      </w:r>
      <w:r w:rsidRPr="00C21FCE">
        <w:rPr>
          <w:rFonts w:asciiTheme="minorHAnsi" w:hAnsiTheme="minorHAnsi"/>
          <w:sz w:val="16"/>
          <w:szCs w:val="20"/>
          <w:lang w:val="de-DE"/>
        </w:rPr>
        <w:t>e</w:t>
      </w:r>
      <w:r w:rsidRPr="00C21FCE">
        <w:rPr>
          <w:rFonts w:asciiTheme="minorHAnsi" w:hAnsiTheme="minorHAnsi" w:cs="Swift Com"/>
          <w:sz w:val="16"/>
          <w:szCs w:val="20"/>
          <w:lang w:val="de-DE"/>
        </w:rPr>
        <w:t>rwartet von den HS, gerade auf solchen Gebieten, die für die wirtschaftliche Entwicklung des Landes von besonderer Bedeutung sind, die grundlagen- und anwendungsorientierte Forschung auch zum Nutzen der Wirtschaftsentwicklung zusamme</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zuführen. Besonders Nutzpflanzenforschung, Lebensmitteltechnologie, Pharmatechnik, die hier tätigen Unternehmen sind vielfach auf wissenschaftliche Innovationen aus den HS angewiesen</w:t>
      </w:r>
      <w:r w:rsidR="00390C19">
        <w:rPr>
          <w:rFonts w:asciiTheme="minorHAnsi" w:hAnsiTheme="minorHAnsi" w:cs="Swift Com"/>
          <w:sz w:val="16"/>
          <w:szCs w:val="20"/>
          <w:lang w:val="de-DE"/>
        </w:rPr>
        <w:t xml:space="preserve"> </w:t>
      </w:r>
      <w:r w:rsidR="00390C19">
        <w:rPr>
          <w:rFonts w:asciiTheme="minorHAnsi" w:hAnsiTheme="minorHAnsi"/>
          <w:sz w:val="16"/>
          <w:lang w:val="de-DE"/>
        </w:rPr>
        <w:t>[</w:t>
      </w:r>
      <w:r w:rsidR="00390C19">
        <w:rPr>
          <w:rFonts w:asciiTheme="minorHAnsi" w:hAnsiTheme="minorHAnsi"/>
          <w:color w:val="FF0000"/>
          <w:sz w:val="16"/>
          <w:lang w:val="de-DE"/>
        </w:rPr>
        <w:t>REG</w:t>
      </w:r>
      <w:r w:rsidR="00390C19" w:rsidRPr="00215FE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2E5568" w:rsidRDefault="007A356B" w:rsidP="00F97C26">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_077</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 xml:space="preserve">Von der MLU wird erwartet, die Anwendungsrelevanz ihrer Forschung in den genannten Bereichen – unter Wahrung ihres universitären Selbstverständnisses – künftig stärker in den Blick zu nehmen und in Kooperation mit HAh den Transfer der </w:t>
      </w:r>
      <w:r w:rsidRPr="002E5568">
        <w:rPr>
          <w:rFonts w:asciiTheme="minorHAnsi" w:hAnsiTheme="minorHAnsi" w:cs="Swift Com"/>
          <w:sz w:val="16"/>
          <w:szCs w:val="20"/>
          <w:lang w:val="de-DE"/>
        </w:rPr>
        <w:t>Fo</w:t>
      </w:r>
      <w:r w:rsidRPr="002E5568">
        <w:rPr>
          <w:rFonts w:asciiTheme="minorHAnsi" w:hAnsiTheme="minorHAnsi" w:cs="Swift Com"/>
          <w:sz w:val="16"/>
          <w:szCs w:val="20"/>
          <w:lang w:val="de-DE"/>
        </w:rPr>
        <w:t>r</w:t>
      </w:r>
      <w:r w:rsidRPr="002E5568">
        <w:rPr>
          <w:rFonts w:asciiTheme="minorHAnsi" w:hAnsiTheme="minorHAnsi" w:cs="Swift Com"/>
          <w:sz w:val="16"/>
          <w:szCs w:val="20"/>
          <w:lang w:val="de-DE"/>
        </w:rPr>
        <w:t>schungsergebnisse in die regionale Wirtschaft zu verbessern. In der Pflanzenforschung sind beispielsweise gemeinsam betreute BA-, MA- und Promotionsarbeiten geeignet, um eine Brücke vom Grundlagenlabor bis hin zum Feldversuch zu schlagen</w:t>
      </w:r>
      <w:r w:rsidR="00C07FC8" w:rsidRPr="002E5568">
        <w:rPr>
          <w:rFonts w:asciiTheme="minorHAnsi" w:hAnsiTheme="minorHAnsi" w:cs="Swift Com"/>
          <w:sz w:val="16"/>
          <w:szCs w:val="20"/>
          <w:lang w:val="de-DE"/>
        </w:rPr>
        <w:t xml:space="preserve"> </w:t>
      </w:r>
      <w:r w:rsidR="00C07FC8" w:rsidRPr="002E5568">
        <w:rPr>
          <w:rFonts w:asciiTheme="minorHAnsi" w:hAnsiTheme="minorHAnsi"/>
          <w:sz w:val="16"/>
          <w:lang w:val="de-DE"/>
        </w:rPr>
        <w:t>[</w:t>
      </w:r>
      <w:r w:rsidR="00C07FC8" w:rsidRPr="002E5568">
        <w:rPr>
          <w:rFonts w:asciiTheme="minorHAnsi" w:hAnsiTheme="minorHAnsi"/>
          <w:color w:val="FF0000"/>
          <w:sz w:val="16"/>
          <w:lang w:val="de-DE"/>
        </w:rPr>
        <w:t>WTT</w:t>
      </w:r>
      <w:r w:rsidR="00C07FC8" w:rsidRPr="002E5568">
        <w:rPr>
          <w:rFonts w:asciiTheme="minorHAnsi" w:hAnsiTheme="minorHAnsi"/>
          <w:sz w:val="16"/>
          <w:lang w:val="de-DE"/>
        </w:rPr>
        <w:t>] [</w:t>
      </w:r>
      <w:r w:rsidR="00C07FC8" w:rsidRPr="002E5568">
        <w:rPr>
          <w:rFonts w:asciiTheme="minorHAnsi" w:hAnsiTheme="minorHAnsi"/>
          <w:color w:val="FF0000"/>
          <w:sz w:val="16"/>
          <w:lang w:val="de-DE"/>
        </w:rPr>
        <w:t>REG</w:t>
      </w:r>
      <w:r w:rsidR="00C07FC8" w:rsidRPr="002E5568">
        <w:rPr>
          <w:rFonts w:asciiTheme="minorHAnsi" w:hAnsiTheme="minorHAnsi"/>
          <w:sz w:val="16"/>
          <w:lang w:val="de-DE"/>
        </w:rPr>
        <w:t>]</w:t>
      </w:r>
      <w:r w:rsidR="00311086" w:rsidRPr="002E5568">
        <w:rPr>
          <w:rFonts w:asciiTheme="minorHAnsi" w:hAnsiTheme="minorHAnsi"/>
          <w:sz w:val="16"/>
          <w:lang w:val="de-DE"/>
        </w:rPr>
        <w:t xml:space="preserve"> </w:t>
      </w:r>
      <w:r w:rsidR="00311086" w:rsidRPr="002E5568">
        <w:rPr>
          <w:rFonts w:asciiTheme="minorHAnsi" w:hAnsiTheme="minorHAnsi" w:cs="Swift Com"/>
          <w:sz w:val="16"/>
          <w:szCs w:val="20"/>
          <w:lang w:val="de-DE"/>
        </w:rPr>
        <w:t>[</w:t>
      </w:r>
      <w:r w:rsidR="00311086" w:rsidRPr="002E5568">
        <w:rPr>
          <w:rFonts w:asciiTheme="minorHAnsi" w:hAnsiTheme="minorHAnsi" w:cs="Swift Com"/>
          <w:color w:val="FF0000"/>
          <w:sz w:val="16"/>
          <w:szCs w:val="20"/>
          <w:lang w:val="de-DE"/>
        </w:rPr>
        <w:t>BAMA</w:t>
      </w:r>
      <w:r w:rsidR="00311086" w:rsidRPr="002E5568">
        <w:rPr>
          <w:rFonts w:asciiTheme="minorHAnsi" w:hAnsiTheme="minorHAnsi" w:cs="Swift Com"/>
          <w:sz w:val="16"/>
          <w:szCs w:val="20"/>
          <w:lang w:val="de-DE"/>
        </w:rPr>
        <w:t>]</w:t>
      </w:r>
      <w:r w:rsidRPr="002E5568">
        <w:rPr>
          <w:rFonts w:asciiTheme="minorHAnsi" w:hAnsiTheme="minorHAnsi" w:cs="Swift Com"/>
          <w:sz w:val="16"/>
          <w:szCs w:val="20"/>
          <w:lang w:val="de-DE"/>
        </w:rPr>
        <w:t xml:space="preserve">. </w:t>
      </w:r>
    </w:p>
    <w:p w:rsidR="007A356B" w:rsidRPr="002E5568" w:rsidRDefault="007A356B" w:rsidP="00F97C26">
      <w:pPr>
        <w:autoSpaceDE w:val="0"/>
        <w:autoSpaceDN w:val="0"/>
        <w:adjustRightInd w:val="0"/>
        <w:jc w:val="both"/>
        <w:rPr>
          <w:rFonts w:asciiTheme="minorHAnsi" w:hAnsiTheme="minorHAnsi" w:cs="Swift Com"/>
          <w:sz w:val="16"/>
          <w:szCs w:val="20"/>
          <w:lang w:val="de-DE"/>
        </w:rPr>
      </w:pPr>
      <w:r w:rsidRPr="002E5568">
        <w:rPr>
          <w:rFonts w:asciiTheme="minorHAnsi" w:hAnsiTheme="minorHAnsi"/>
          <w:color w:val="FF0000"/>
          <w:sz w:val="16"/>
          <w:szCs w:val="20"/>
          <w:lang w:val="de-DE"/>
        </w:rPr>
        <w:t>WR</w:t>
      </w:r>
      <w:r w:rsidRPr="002E5568">
        <w:rPr>
          <w:rFonts w:asciiTheme="minorHAnsi" w:hAnsiTheme="minorHAnsi"/>
          <w:sz w:val="12"/>
          <w:szCs w:val="20"/>
          <w:lang w:val="de-DE"/>
        </w:rPr>
        <w:t>_078</w:t>
      </w:r>
      <w:r w:rsidRPr="002E5568">
        <w:rPr>
          <w:rFonts w:asciiTheme="minorHAnsi" w:hAnsiTheme="minorHAnsi"/>
          <w:sz w:val="16"/>
          <w:szCs w:val="20"/>
          <w:lang w:val="de-DE"/>
        </w:rPr>
        <w:t>:</w:t>
      </w:r>
      <w:r w:rsidRPr="002E5568">
        <w:rPr>
          <w:rFonts w:asciiTheme="minorHAnsi" w:hAnsiTheme="minorHAnsi"/>
          <w:sz w:val="12"/>
          <w:szCs w:val="20"/>
          <w:lang w:val="de-DE"/>
        </w:rPr>
        <w:t xml:space="preserve"> </w:t>
      </w:r>
      <w:r w:rsidRPr="002E5568">
        <w:rPr>
          <w:rFonts w:asciiTheme="minorHAnsi" w:hAnsiTheme="minorHAnsi" w:cs="Swift Com"/>
          <w:sz w:val="16"/>
          <w:szCs w:val="20"/>
          <w:lang w:val="de-DE"/>
        </w:rPr>
        <w:t>Bedauerlich in diesem Zusammenhang ist, dass sich die betreffenden Einrichtungen im Bereich der Pflanzenproduktion bislang nicht auf gemeinsam genutzte Feldversuchsstationen einigen konnten.</w:t>
      </w:r>
    </w:p>
    <w:p w:rsidR="007A356B" w:rsidRPr="002E5568" w:rsidRDefault="007A356B" w:rsidP="00F97C26">
      <w:pPr>
        <w:autoSpaceDE w:val="0"/>
        <w:autoSpaceDN w:val="0"/>
        <w:adjustRightInd w:val="0"/>
        <w:spacing w:before="60"/>
        <w:jc w:val="both"/>
        <w:rPr>
          <w:rFonts w:asciiTheme="minorHAnsi" w:hAnsiTheme="minorHAnsi" w:cs="Swift Com"/>
          <w:sz w:val="16"/>
          <w:szCs w:val="20"/>
          <w:lang w:val="de-DE"/>
        </w:rPr>
      </w:pPr>
      <w:r w:rsidRPr="002E5568">
        <w:rPr>
          <w:rFonts w:asciiTheme="minorHAnsi" w:hAnsiTheme="minorHAnsi"/>
          <w:color w:val="FF0000"/>
          <w:sz w:val="16"/>
          <w:szCs w:val="20"/>
          <w:lang w:val="de-DE"/>
        </w:rPr>
        <w:t>WR</w:t>
      </w:r>
      <w:r w:rsidRPr="002E5568">
        <w:rPr>
          <w:rFonts w:asciiTheme="minorHAnsi" w:hAnsiTheme="minorHAnsi"/>
          <w:sz w:val="12"/>
          <w:szCs w:val="20"/>
          <w:lang w:val="de-DE"/>
        </w:rPr>
        <w:t>_079</w:t>
      </w:r>
      <w:r w:rsidRPr="002E5568">
        <w:rPr>
          <w:rFonts w:asciiTheme="minorHAnsi" w:hAnsiTheme="minorHAnsi"/>
          <w:sz w:val="16"/>
          <w:szCs w:val="20"/>
          <w:lang w:val="de-DE"/>
        </w:rPr>
        <w:t xml:space="preserve"> </w:t>
      </w:r>
      <w:r w:rsidRPr="002E5568">
        <w:rPr>
          <w:rFonts w:asciiTheme="minorHAnsi" w:hAnsiTheme="minorHAnsi" w:cs="Swift Com"/>
          <w:sz w:val="16"/>
          <w:szCs w:val="20"/>
          <w:lang w:val="de-DE"/>
        </w:rPr>
        <w:t xml:space="preserve">hält eine </w:t>
      </w:r>
      <w:r w:rsidRPr="002E5568">
        <w:rPr>
          <w:rFonts w:asciiTheme="minorHAnsi" w:hAnsiTheme="minorHAnsi" w:cs="Swift Com"/>
          <w:smallCaps/>
          <w:sz w:val="16"/>
          <w:szCs w:val="20"/>
          <w:lang w:val="de-DE"/>
        </w:rPr>
        <w:t>Kooperationsplattform</w:t>
      </w:r>
      <w:r w:rsidRPr="002E5568">
        <w:rPr>
          <w:rFonts w:asciiTheme="minorHAnsi" w:hAnsiTheme="minorHAnsi" w:cs="Swift Com"/>
          <w:sz w:val="16"/>
          <w:szCs w:val="20"/>
          <w:lang w:val="de-DE"/>
        </w:rPr>
        <w:t xml:space="preserve"> (</w:t>
      </w:r>
      <w:r w:rsidR="00A941D6" w:rsidRPr="002E5568">
        <w:rPr>
          <w:rFonts w:asciiTheme="minorHAnsi" w:hAnsiTheme="minorHAnsi" w:cs="Swift Com"/>
          <w:sz w:val="16"/>
          <w:szCs w:val="20"/>
          <w:lang w:val="de-DE"/>
        </w:rPr>
        <w:t>[</w:t>
      </w:r>
      <w:r w:rsidR="00A941D6" w:rsidRPr="002E5568">
        <w:rPr>
          <w:rFonts w:asciiTheme="minorHAnsi" w:hAnsiTheme="minorHAnsi" w:cs="Swift Com"/>
          <w:color w:val="FF0000"/>
          <w:sz w:val="16"/>
          <w:szCs w:val="20"/>
          <w:lang w:val="de-DE"/>
        </w:rPr>
        <w:t>KpF</w:t>
      </w:r>
      <w:r w:rsidR="00A941D6" w:rsidRPr="002E5568">
        <w:rPr>
          <w:rFonts w:asciiTheme="minorHAnsi" w:hAnsiTheme="minorHAnsi" w:cs="Swift Com"/>
          <w:sz w:val="16"/>
          <w:szCs w:val="20"/>
          <w:lang w:val="de-DE"/>
        </w:rPr>
        <w:t>]</w:t>
      </w:r>
      <w:r w:rsidR="00057348" w:rsidRPr="002E5568">
        <w:rPr>
          <w:rFonts w:asciiTheme="minorHAnsi" w:hAnsiTheme="minorHAnsi" w:cs="Swift Com"/>
          <w:sz w:val="16"/>
          <w:szCs w:val="20"/>
          <w:lang w:val="de-DE"/>
        </w:rPr>
        <w:t xml:space="preserve"> </w:t>
      </w:r>
      <w:r w:rsidR="00057348" w:rsidRPr="002E5568">
        <w:rPr>
          <w:rFonts w:asciiTheme="minorHAnsi" w:hAnsiTheme="minorHAnsi"/>
          <w:sz w:val="16"/>
          <w:lang w:val="de-DE"/>
        </w:rPr>
        <w:t>[</w:t>
      </w:r>
      <w:r w:rsidR="00057348" w:rsidRPr="002E5568">
        <w:rPr>
          <w:rFonts w:asciiTheme="minorHAnsi" w:hAnsiTheme="minorHAnsi"/>
          <w:color w:val="FF0000"/>
          <w:sz w:val="16"/>
          <w:lang w:val="de-DE"/>
        </w:rPr>
        <w:t>FoS</w:t>
      </w:r>
      <w:r w:rsidR="00057348" w:rsidRPr="002E5568">
        <w:rPr>
          <w:rFonts w:asciiTheme="minorHAnsi" w:hAnsiTheme="minorHAnsi"/>
          <w:sz w:val="16"/>
          <w:lang w:val="de-DE"/>
        </w:rPr>
        <w:t>]</w:t>
      </w:r>
      <w:r w:rsidR="00A941D6" w:rsidRPr="002E5568">
        <w:rPr>
          <w:rFonts w:asciiTheme="minorHAnsi" w:hAnsiTheme="minorHAnsi" w:cs="Swift Com"/>
          <w:sz w:val="16"/>
          <w:szCs w:val="20"/>
          <w:lang w:val="de-DE"/>
        </w:rPr>
        <w:t xml:space="preserve">; </w:t>
      </w:r>
      <w:r w:rsidRPr="002E5568">
        <w:rPr>
          <w:rFonts w:asciiTheme="minorHAnsi" w:hAnsiTheme="minorHAnsi" w:cs="Swift Com"/>
          <w:color w:val="FF0000"/>
          <w:sz w:val="16"/>
          <w:szCs w:val="20"/>
          <w:lang w:val="de-DE"/>
        </w:rPr>
        <w:t xml:space="preserve">vgl. B.III.1.b) </w:t>
      </w:r>
      <w:r w:rsidRPr="002E5568">
        <w:rPr>
          <w:rFonts w:asciiTheme="minorHAnsi" w:hAnsiTheme="minorHAnsi" w:cs="Swift Com"/>
          <w:sz w:val="16"/>
          <w:szCs w:val="20"/>
          <w:lang w:val="de-DE"/>
        </w:rPr>
        <w:t>für ein geeignetes Instrument, um die Zusammenarbeit beider HS in den Agrar- und benachbarten Lebenswissenschaften zu institutionalisieren.</w:t>
      </w:r>
    </w:p>
    <w:p w:rsidR="007A356B" w:rsidRPr="002E5568" w:rsidRDefault="007A356B" w:rsidP="00F97C26">
      <w:pPr>
        <w:pStyle w:val="Listenabsatz"/>
        <w:numPr>
          <w:ilvl w:val="0"/>
          <w:numId w:val="0"/>
        </w:numPr>
        <w:autoSpaceDE w:val="0"/>
        <w:autoSpaceDN w:val="0"/>
        <w:adjustRightInd w:val="0"/>
        <w:jc w:val="both"/>
        <w:rPr>
          <w:rFonts w:asciiTheme="minorHAnsi" w:hAnsiTheme="minorHAnsi" w:cs="Swift Com"/>
          <w:sz w:val="16"/>
          <w:szCs w:val="20"/>
          <w:lang w:val="de-DE"/>
        </w:rPr>
      </w:pPr>
      <w:r w:rsidRPr="002E5568">
        <w:rPr>
          <w:rFonts w:asciiTheme="minorHAnsi" w:hAnsiTheme="minorHAnsi" w:cs="Swift Com"/>
          <w:sz w:val="16"/>
          <w:szCs w:val="20"/>
          <w:lang w:val="de-DE"/>
        </w:rPr>
        <w:t xml:space="preserve">Zur Ausgestaltung einer solchen Plattform spricht er folgende Empfehlungen aus: </w:t>
      </w:r>
    </w:p>
    <w:p w:rsidR="007A356B" w:rsidRPr="002E5568"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2E5568">
        <w:rPr>
          <w:rFonts w:asciiTheme="minorHAnsi" w:hAnsiTheme="minorHAnsi"/>
          <w:color w:val="FF0000"/>
          <w:sz w:val="16"/>
          <w:szCs w:val="20"/>
          <w:lang w:val="de-DE"/>
        </w:rPr>
        <w:t>WR</w:t>
      </w:r>
      <w:r w:rsidRPr="002E5568">
        <w:rPr>
          <w:rFonts w:asciiTheme="minorHAnsi" w:hAnsiTheme="minorHAnsi"/>
          <w:sz w:val="12"/>
          <w:szCs w:val="20"/>
          <w:lang w:val="de-DE"/>
        </w:rPr>
        <w:t>_079a</w:t>
      </w:r>
      <w:r w:rsidRPr="002E5568">
        <w:rPr>
          <w:rFonts w:asciiTheme="minorHAnsi" w:hAnsiTheme="minorHAnsi"/>
          <w:sz w:val="16"/>
          <w:szCs w:val="20"/>
          <w:lang w:val="de-DE"/>
        </w:rPr>
        <w:t>:</w:t>
      </w:r>
      <w:r w:rsidRPr="002E5568">
        <w:rPr>
          <w:rFonts w:asciiTheme="minorHAnsi" w:hAnsiTheme="minorHAnsi"/>
          <w:sz w:val="12"/>
          <w:szCs w:val="20"/>
          <w:lang w:val="de-DE"/>
        </w:rPr>
        <w:t xml:space="preserve"> </w:t>
      </w:r>
      <w:r w:rsidRPr="002E5568">
        <w:rPr>
          <w:rFonts w:asciiTheme="minorHAnsi" w:hAnsiTheme="minorHAnsi"/>
          <w:sz w:val="16"/>
          <w:szCs w:val="20"/>
          <w:lang w:val="de-DE"/>
        </w:rPr>
        <w:t xml:space="preserve">sieht </w:t>
      </w:r>
      <w:r w:rsidRPr="002E5568">
        <w:rPr>
          <w:rFonts w:asciiTheme="minorHAnsi" w:hAnsiTheme="minorHAnsi" w:cs="Swift Com"/>
          <w:sz w:val="16"/>
          <w:szCs w:val="20"/>
          <w:lang w:val="de-DE"/>
        </w:rPr>
        <w:t>besonders in den Bereichen Ernährungswissenschaften/Ökotrophologie, Lebensmitteltechnologie, Biotechn</w:t>
      </w:r>
      <w:r w:rsidRPr="002E5568">
        <w:rPr>
          <w:rFonts w:asciiTheme="minorHAnsi" w:hAnsiTheme="minorHAnsi" w:cs="Swift Com"/>
          <w:sz w:val="16"/>
          <w:szCs w:val="20"/>
          <w:lang w:val="de-DE"/>
        </w:rPr>
        <w:t>o</w:t>
      </w:r>
      <w:r w:rsidRPr="002E5568">
        <w:rPr>
          <w:rFonts w:asciiTheme="minorHAnsi" w:hAnsiTheme="minorHAnsi" w:cs="Swift Com"/>
          <w:sz w:val="16"/>
          <w:szCs w:val="20"/>
          <w:lang w:val="de-DE"/>
        </w:rPr>
        <w:t>logie, Pharmazie/Pharmatechnik, Pflanzenproduktion, Naturschutz, Biodiversität und Agrarökonomie die thematischen Kri</w:t>
      </w:r>
      <w:r w:rsidRPr="002E5568">
        <w:rPr>
          <w:rFonts w:asciiTheme="minorHAnsi" w:hAnsiTheme="minorHAnsi" w:cs="Swift Com"/>
          <w:sz w:val="16"/>
          <w:szCs w:val="20"/>
          <w:lang w:val="de-DE"/>
        </w:rPr>
        <w:t>s</w:t>
      </w:r>
      <w:r w:rsidRPr="002E5568">
        <w:rPr>
          <w:rFonts w:asciiTheme="minorHAnsi" w:hAnsiTheme="minorHAnsi" w:cs="Swift Com"/>
          <w:sz w:val="16"/>
          <w:szCs w:val="20"/>
          <w:lang w:val="de-DE"/>
        </w:rPr>
        <w:t xml:space="preserve">tallisationspunkte einer Kooperationsplattform </w:t>
      </w:r>
      <w:r w:rsidR="00705CCD" w:rsidRPr="002E5568">
        <w:rPr>
          <w:rFonts w:asciiTheme="minorHAnsi" w:hAnsiTheme="minorHAnsi" w:cs="Swift Com"/>
          <w:sz w:val="16"/>
          <w:szCs w:val="20"/>
          <w:lang w:val="de-DE"/>
        </w:rPr>
        <w:t>[</w:t>
      </w:r>
      <w:r w:rsidR="00705CCD" w:rsidRPr="002E5568">
        <w:rPr>
          <w:rFonts w:asciiTheme="minorHAnsi" w:hAnsiTheme="minorHAnsi" w:cs="Swift Com"/>
          <w:color w:val="FF0000"/>
          <w:sz w:val="16"/>
          <w:szCs w:val="20"/>
          <w:lang w:val="de-DE"/>
        </w:rPr>
        <w:t>KpF</w:t>
      </w:r>
      <w:r w:rsidR="00705CCD" w:rsidRPr="002E5568">
        <w:rPr>
          <w:rFonts w:asciiTheme="minorHAnsi" w:hAnsiTheme="minorHAnsi" w:cs="Swift Com"/>
          <w:sz w:val="16"/>
          <w:szCs w:val="20"/>
          <w:lang w:val="de-DE"/>
        </w:rPr>
        <w:t xml:space="preserve">] </w:t>
      </w:r>
      <w:r w:rsidRPr="002E5568">
        <w:rPr>
          <w:rFonts w:asciiTheme="minorHAnsi" w:hAnsiTheme="minorHAnsi" w:cs="Swift Com"/>
          <w:sz w:val="16"/>
          <w:szCs w:val="20"/>
          <w:lang w:val="de-DE"/>
        </w:rPr>
        <w:t xml:space="preserve">an. Jedoch sollte gewährleistest werden, dass weiteren Fächern und Anwendungsfeldern die institutionelle Integration, aber auch projektbezogene Mitwirkung ermöglicht wird. </w:t>
      </w:r>
    </w:p>
    <w:p w:rsidR="007A356B" w:rsidRPr="002E5568"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2E5568">
        <w:rPr>
          <w:rFonts w:asciiTheme="minorHAnsi" w:hAnsiTheme="minorHAnsi"/>
          <w:color w:val="FF0000"/>
          <w:sz w:val="16"/>
          <w:szCs w:val="20"/>
          <w:lang w:val="de-DE"/>
        </w:rPr>
        <w:t>WR</w:t>
      </w:r>
      <w:r w:rsidRPr="002E5568">
        <w:rPr>
          <w:rFonts w:asciiTheme="minorHAnsi" w:hAnsiTheme="minorHAnsi"/>
          <w:sz w:val="12"/>
          <w:szCs w:val="20"/>
          <w:lang w:val="de-DE"/>
        </w:rPr>
        <w:t>_079b</w:t>
      </w:r>
      <w:r w:rsidRPr="002E5568">
        <w:rPr>
          <w:rFonts w:asciiTheme="minorHAnsi" w:hAnsiTheme="minorHAnsi"/>
          <w:sz w:val="16"/>
          <w:szCs w:val="20"/>
          <w:lang w:val="de-DE"/>
        </w:rPr>
        <w:t>:</w:t>
      </w:r>
      <w:r w:rsidRPr="002E5568">
        <w:rPr>
          <w:rFonts w:asciiTheme="minorHAnsi" w:hAnsiTheme="minorHAnsi"/>
          <w:sz w:val="12"/>
          <w:szCs w:val="20"/>
          <w:lang w:val="de-DE"/>
        </w:rPr>
        <w:t xml:space="preserve"> </w:t>
      </w:r>
      <w:r w:rsidRPr="002E5568">
        <w:rPr>
          <w:rFonts w:asciiTheme="minorHAnsi" w:hAnsiTheme="minorHAnsi" w:cs="Swift Com"/>
          <w:sz w:val="16"/>
          <w:szCs w:val="20"/>
          <w:lang w:val="de-DE"/>
        </w:rPr>
        <w:t>Neben den einschlägigen Arbeitsgruppen der MLU und den im Center of Life Sciences gebündelten Professuren der HAh sollten auch die umliegenden auFE, die Deutsche Landwirtschafts-Gesellschaft und die Landesanstalt für Landwirtschaft, Forsten und Gartenbau, mit denen die beiden HS zum Teil bereits im Rahmen bilateraler Verträge kooperieren, sowie geei</w:t>
      </w:r>
      <w:r w:rsidRPr="002E5568">
        <w:rPr>
          <w:rFonts w:asciiTheme="minorHAnsi" w:hAnsiTheme="minorHAnsi" w:cs="Swift Com"/>
          <w:sz w:val="16"/>
          <w:szCs w:val="20"/>
          <w:lang w:val="de-DE"/>
        </w:rPr>
        <w:t>g</w:t>
      </w:r>
      <w:r w:rsidRPr="002E5568">
        <w:rPr>
          <w:rFonts w:asciiTheme="minorHAnsi" w:hAnsiTheme="minorHAnsi" w:cs="Swift Com"/>
          <w:sz w:val="16"/>
          <w:szCs w:val="20"/>
          <w:lang w:val="de-DE"/>
        </w:rPr>
        <w:t>nete Partner aus der Wirtschaft an die Plattform angebunden werden. Dazu sollten die bereits bestehenden Kooperation</w:t>
      </w:r>
      <w:r w:rsidRPr="002E5568">
        <w:rPr>
          <w:rFonts w:asciiTheme="minorHAnsi" w:hAnsiTheme="minorHAnsi" w:cs="Swift Com"/>
          <w:sz w:val="16"/>
          <w:szCs w:val="20"/>
          <w:lang w:val="de-DE"/>
        </w:rPr>
        <w:t>s</w:t>
      </w:r>
      <w:r w:rsidRPr="002E5568">
        <w:rPr>
          <w:rFonts w:asciiTheme="minorHAnsi" w:hAnsiTheme="minorHAnsi" w:cs="Swift Com"/>
          <w:sz w:val="16"/>
          <w:szCs w:val="20"/>
          <w:lang w:val="de-DE"/>
        </w:rPr>
        <w:t>strukturen zwischen der Universität und den auFE (Interdisziplinäres Zentrum für Nutzpflanzenforschung und Leibniz-WissenschaftsCampus Halle) mit der Plattform verschränkt werden</w:t>
      </w:r>
      <w:r w:rsidR="009530E5" w:rsidRPr="002E5568">
        <w:rPr>
          <w:rFonts w:asciiTheme="minorHAnsi" w:hAnsiTheme="minorHAnsi" w:cs="Swift Com"/>
          <w:sz w:val="16"/>
          <w:szCs w:val="20"/>
          <w:lang w:val="de-DE"/>
        </w:rPr>
        <w:t xml:space="preserve"> </w:t>
      </w:r>
      <w:r w:rsidR="009530E5" w:rsidRPr="002E5568">
        <w:rPr>
          <w:rFonts w:asciiTheme="minorHAnsi" w:hAnsiTheme="minorHAnsi" w:cs="Swift Com"/>
          <w:sz w:val="16"/>
          <w:lang w:val="de-DE"/>
        </w:rPr>
        <w:t>[</w:t>
      </w:r>
      <w:r w:rsidR="009530E5" w:rsidRPr="002E5568">
        <w:rPr>
          <w:rFonts w:asciiTheme="minorHAnsi" w:hAnsiTheme="minorHAnsi" w:cs="Swift Com"/>
          <w:color w:val="FF0000"/>
          <w:sz w:val="16"/>
          <w:lang w:val="de-DE"/>
        </w:rPr>
        <w:t>AUF</w:t>
      </w:r>
      <w:r w:rsidR="009530E5" w:rsidRPr="002E5568">
        <w:rPr>
          <w:rFonts w:asciiTheme="minorHAnsi" w:hAnsiTheme="minorHAnsi" w:cs="Swift Com"/>
          <w:sz w:val="16"/>
          <w:lang w:val="de-DE"/>
        </w:rPr>
        <w:t>]</w:t>
      </w:r>
      <w:r w:rsidRPr="002E5568">
        <w:rPr>
          <w:rFonts w:asciiTheme="minorHAnsi" w:hAnsiTheme="minorHAnsi" w:cs="Swift Com"/>
          <w:sz w:val="16"/>
          <w:szCs w:val="20"/>
          <w:lang w:val="de-DE"/>
        </w:rPr>
        <w:t xml:space="preserve">. </w:t>
      </w:r>
    </w:p>
    <w:p w:rsidR="007A356B" w:rsidRPr="002E5568"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2E5568">
        <w:rPr>
          <w:rFonts w:asciiTheme="minorHAnsi" w:hAnsiTheme="minorHAnsi"/>
          <w:color w:val="FF0000"/>
          <w:sz w:val="16"/>
          <w:szCs w:val="20"/>
          <w:lang w:val="de-DE"/>
        </w:rPr>
        <w:t>WR</w:t>
      </w:r>
      <w:r w:rsidRPr="002E5568">
        <w:rPr>
          <w:rFonts w:asciiTheme="minorHAnsi" w:hAnsiTheme="minorHAnsi"/>
          <w:sz w:val="12"/>
          <w:szCs w:val="20"/>
          <w:lang w:val="de-DE"/>
        </w:rPr>
        <w:t>_079c</w:t>
      </w:r>
      <w:r w:rsidRPr="002E5568">
        <w:rPr>
          <w:rFonts w:asciiTheme="minorHAnsi" w:hAnsiTheme="minorHAnsi"/>
          <w:sz w:val="16"/>
          <w:szCs w:val="20"/>
          <w:lang w:val="de-DE"/>
        </w:rPr>
        <w:t>:</w:t>
      </w:r>
      <w:r w:rsidRPr="002E5568">
        <w:rPr>
          <w:rFonts w:asciiTheme="minorHAnsi" w:hAnsiTheme="minorHAnsi"/>
          <w:sz w:val="12"/>
          <w:szCs w:val="20"/>
          <w:lang w:val="de-DE"/>
        </w:rPr>
        <w:t xml:space="preserve"> </w:t>
      </w:r>
      <w:r w:rsidRPr="002E5568">
        <w:rPr>
          <w:rFonts w:asciiTheme="minorHAnsi" w:hAnsiTheme="minorHAnsi" w:cs="Swift Com"/>
          <w:sz w:val="16"/>
          <w:szCs w:val="20"/>
          <w:lang w:val="de-DE"/>
        </w:rPr>
        <w:t>Folgende Aktivitäten sollten auf der Plattform angesiedelt werden</w:t>
      </w:r>
      <w:r w:rsidR="009530E5" w:rsidRPr="002E5568">
        <w:rPr>
          <w:rFonts w:asciiTheme="minorHAnsi" w:hAnsiTheme="minorHAnsi" w:cs="Swift Com"/>
          <w:sz w:val="16"/>
          <w:szCs w:val="20"/>
          <w:lang w:val="de-DE"/>
        </w:rPr>
        <w:t xml:space="preserve"> </w:t>
      </w:r>
      <w:r w:rsidR="00C07FC8" w:rsidRPr="002E5568">
        <w:rPr>
          <w:rFonts w:asciiTheme="minorHAnsi" w:hAnsiTheme="minorHAnsi"/>
          <w:sz w:val="16"/>
          <w:lang w:val="de-DE"/>
        </w:rPr>
        <w:t>[</w:t>
      </w:r>
      <w:r w:rsidR="00C07FC8" w:rsidRPr="002E5568">
        <w:rPr>
          <w:rFonts w:asciiTheme="minorHAnsi" w:hAnsiTheme="minorHAnsi"/>
          <w:color w:val="FF0000"/>
          <w:sz w:val="16"/>
          <w:lang w:val="de-DE"/>
        </w:rPr>
        <w:t>FoS</w:t>
      </w:r>
      <w:r w:rsidR="00C07FC8" w:rsidRPr="002E5568">
        <w:rPr>
          <w:rFonts w:asciiTheme="minorHAnsi" w:hAnsiTheme="minorHAnsi"/>
          <w:sz w:val="16"/>
          <w:lang w:val="de-DE"/>
        </w:rPr>
        <w:t>] [</w:t>
      </w:r>
      <w:r w:rsidR="00C07FC8" w:rsidRPr="002E5568">
        <w:rPr>
          <w:rFonts w:asciiTheme="minorHAnsi" w:hAnsiTheme="minorHAnsi"/>
          <w:color w:val="FF0000"/>
          <w:sz w:val="16"/>
          <w:lang w:val="de-DE"/>
        </w:rPr>
        <w:t>WTT</w:t>
      </w:r>
      <w:r w:rsidR="00C07FC8" w:rsidRPr="002E5568">
        <w:rPr>
          <w:rFonts w:asciiTheme="minorHAnsi" w:hAnsiTheme="minorHAnsi"/>
          <w:sz w:val="16"/>
          <w:lang w:val="de-DE"/>
        </w:rPr>
        <w:t>]</w:t>
      </w:r>
      <w:r w:rsidR="00C07FC8" w:rsidRPr="002E5568">
        <w:rPr>
          <w:rFonts w:asciiTheme="minorHAnsi" w:hAnsiTheme="minorHAnsi" w:cs="Swift Com"/>
          <w:sz w:val="16"/>
          <w:lang w:val="de-DE"/>
        </w:rPr>
        <w:t xml:space="preserve"> </w:t>
      </w:r>
      <w:r w:rsidR="009530E5" w:rsidRPr="002E5568">
        <w:rPr>
          <w:rFonts w:asciiTheme="minorHAnsi" w:hAnsiTheme="minorHAnsi" w:cs="Swift Com"/>
          <w:sz w:val="16"/>
          <w:lang w:val="de-DE"/>
        </w:rPr>
        <w:t>[</w:t>
      </w:r>
      <w:r w:rsidR="009530E5" w:rsidRPr="002E5568">
        <w:rPr>
          <w:rFonts w:asciiTheme="minorHAnsi" w:hAnsiTheme="minorHAnsi" w:cs="Swift Com"/>
          <w:color w:val="FF0000"/>
          <w:sz w:val="16"/>
          <w:lang w:val="de-DE"/>
        </w:rPr>
        <w:t>AUF</w:t>
      </w:r>
      <w:r w:rsidR="009530E5" w:rsidRPr="002E5568">
        <w:rPr>
          <w:rFonts w:asciiTheme="minorHAnsi" w:hAnsiTheme="minorHAnsi" w:cs="Swift Com"/>
          <w:sz w:val="16"/>
          <w:lang w:val="de-DE"/>
        </w:rPr>
        <w:t>]</w:t>
      </w:r>
      <w:r w:rsidRPr="002E5568">
        <w:rPr>
          <w:rFonts w:asciiTheme="minorHAnsi" w:hAnsiTheme="minorHAnsi" w:cs="Swift Com"/>
          <w:sz w:val="16"/>
          <w:szCs w:val="20"/>
          <w:lang w:val="de-DE"/>
        </w:rPr>
        <w:t xml:space="preserve">: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2E5568">
        <w:rPr>
          <w:rFonts w:asciiTheme="minorHAnsi" w:hAnsiTheme="minorHAnsi"/>
          <w:color w:val="FF0000"/>
          <w:sz w:val="16"/>
          <w:szCs w:val="20"/>
          <w:lang w:val="de-DE"/>
        </w:rPr>
        <w:t>WR</w:t>
      </w:r>
      <w:r w:rsidRPr="002E5568">
        <w:rPr>
          <w:rFonts w:asciiTheme="minorHAnsi" w:hAnsiTheme="minorHAnsi"/>
          <w:sz w:val="12"/>
          <w:szCs w:val="20"/>
          <w:lang w:val="de-DE"/>
        </w:rPr>
        <w:t>_079c-1</w:t>
      </w:r>
      <w:r w:rsidRPr="002E5568">
        <w:rPr>
          <w:rFonts w:asciiTheme="minorHAnsi" w:hAnsiTheme="minorHAnsi"/>
          <w:sz w:val="16"/>
          <w:szCs w:val="20"/>
          <w:lang w:val="de-DE"/>
        </w:rPr>
        <w:t>:</w:t>
      </w:r>
      <w:r w:rsidRPr="002E5568">
        <w:rPr>
          <w:rFonts w:asciiTheme="minorHAnsi" w:hAnsiTheme="minorHAnsi"/>
          <w:sz w:val="12"/>
          <w:szCs w:val="20"/>
          <w:lang w:val="de-DE"/>
        </w:rPr>
        <w:t xml:space="preserve"> </w:t>
      </w:r>
      <w:r w:rsidRPr="002E5568">
        <w:rPr>
          <w:rFonts w:asciiTheme="minorHAnsi" w:hAnsiTheme="minorHAnsi" w:cs="Swift Com"/>
          <w:smallCaps/>
          <w:sz w:val="16"/>
          <w:szCs w:val="20"/>
          <w:lang w:val="de-DE"/>
        </w:rPr>
        <w:t>Forschungskooperationen</w:t>
      </w:r>
      <w:r w:rsidRPr="002E5568">
        <w:rPr>
          <w:rFonts w:asciiTheme="minorHAnsi" w:hAnsiTheme="minorHAnsi" w:cs="Swift Com"/>
          <w:sz w:val="16"/>
          <w:szCs w:val="20"/>
          <w:lang w:val="de-DE"/>
        </w:rPr>
        <w:t>: Die bestehenden thematischen Schnittstellen zwischen den beteiligten Einric</w:t>
      </w:r>
      <w:r w:rsidRPr="002E5568">
        <w:rPr>
          <w:rFonts w:asciiTheme="minorHAnsi" w:hAnsiTheme="minorHAnsi" w:cs="Swift Com"/>
          <w:sz w:val="16"/>
          <w:szCs w:val="20"/>
          <w:lang w:val="de-DE"/>
        </w:rPr>
        <w:t>h</w:t>
      </w:r>
      <w:r w:rsidRPr="002E5568">
        <w:rPr>
          <w:rFonts w:asciiTheme="minorHAnsi" w:hAnsiTheme="minorHAnsi" w:cs="Swift Com"/>
          <w:sz w:val="16"/>
          <w:szCs w:val="20"/>
          <w:lang w:val="de-DE"/>
        </w:rPr>
        <w:t>tungen sollten verstärkt für gemeinsame Vorhaben mit anwendungs</w:t>
      </w:r>
      <w:r w:rsidRPr="00C21FCE">
        <w:rPr>
          <w:rFonts w:asciiTheme="minorHAnsi" w:hAnsiTheme="minorHAnsi" w:cs="Swift Com"/>
          <w:sz w:val="16"/>
          <w:szCs w:val="20"/>
          <w:lang w:val="de-DE"/>
        </w:rPr>
        <w:t>- und transferorientierter Zielstellung genutzt we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 xml:space="preserve">den. Dies kann etwa mit gemeinsamen Forschungsprojekten geschehen, in die alle Partner ihre jeweils spezifischen Kompetenzen einbringen können (gemeinsame Anträge z. B. BMBF-Programm „Zwanzig20 – </w:t>
      </w:r>
      <w:r w:rsidRPr="00C21FCE">
        <w:rPr>
          <w:rFonts w:asciiTheme="minorHAnsi" w:hAnsiTheme="minorHAnsi" w:cs="Swift Com"/>
          <w:sz w:val="16"/>
          <w:szCs w:val="20"/>
          <w:u w:val="single"/>
          <w:lang w:val="de-DE"/>
        </w:rPr>
        <w:t>Partnerschaft für Innov</w:t>
      </w:r>
      <w:r w:rsidRPr="00C21FCE">
        <w:rPr>
          <w:rFonts w:asciiTheme="minorHAnsi" w:hAnsiTheme="minorHAnsi" w:cs="Swift Com"/>
          <w:sz w:val="16"/>
          <w:szCs w:val="20"/>
          <w:u w:val="single"/>
          <w:lang w:val="de-DE"/>
        </w:rPr>
        <w:t>a</w:t>
      </w:r>
      <w:r w:rsidRPr="00C21FCE">
        <w:rPr>
          <w:rFonts w:asciiTheme="minorHAnsi" w:hAnsiTheme="minorHAnsi" w:cs="Swift Com"/>
          <w:sz w:val="16"/>
          <w:szCs w:val="20"/>
          <w:u w:val="single"/>
          <w:lang w:val="de-DE"/>
        </w:rPr>
        <w:t>tion</w:t>
      </w:r>
      <w:r w:rsidRPr="00C21FCE">
        <w:rPr>
          <w:rFonts w:asciiTheme="minorHAnsi" w:hAnsiTheme="minorHAnsi" w:cs="Swift Com"/>
          <w:sz w:val="16"/>
          <w:szCs w:val="20"/>
          <w:lang w:val="de-DE"/>
        </w:rPr>
        <w:t>“ etc.)</w:t>
      </w:r>
      <w:r w:rsidR="00C07FC8">
        <w:rPr>
          <w:rFonts w:asciiTheme="minorHAnsi" w:hAnsiTheme="minorHAnsi" w:cs="Swift Com"/>
          <w:sz w:val="16"/>
          <w:szCs w:val="20"/>
          <w:lang w:val="de-DE"/>
        </w:rPr>
        <w:t xml:space="preserve"> </w:t>
      </w:r>
      <w:r w:rsidRPr="00C21FCE">
        <w:rPr>
          <w:rFonts w:asciiTheme="minorHAnsi" w:hAnsiTheme="minorHAnsi" w:cs="Swift Com"/>
          <w:sz w:val="16"/>
          <w:szCs w:val="20"/>
          <w:lang w:val="de-DE"/>
        </w:rPr>
        <w:t>.</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_079c-2</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mallCaps/>
          <w:sz w:val="16"/>
          <w:szCs w:val="20"/>
          <w:lang w:val="de-DE"/>
        </w:rPr>
        <w:t>Kooperative Promotionen</w:t>
      </w:r>
      <w:r w:rsidRPr="00C21FCE">
        <w:rPr>
          <w:rFonts w:asciiTheme="minorHAnsi" w:hAnsiTheme="minorHAnsi" w:cs="Swift Com"/>
          <w:sz w:val="16"/>
          <w:szCs w:val="20"/>
          <w:lang w:val="de-DE"/>
        </w:rPr>
        <w:t>: Die Ausbildung des wissenschaftlichen Nachwuchses sollte künftig vermehrt auch im Rahmen kooperativer Promotionsverfahren beider HS erfolgen. In diesem Zusammenhang bekräftigt der WR seine zuletzt 2010 ausgesprochene Empfehlung, das Promotionsrecht exklusiv den Universitäten in ihrer Funktion als Organ</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sationszentren der Wissenschaft vorzubehalten</w:t>
      </w:r>
      <w:r w:rsidRPr="00C21FCE">
        <w:rPr>
          <w:rStyle w:val="Funotenzeichen"/>
          <w:rFonts w:asciiTheme="minorHAnsi" w:hAnsiTheme="minorHAnsi" w:cs="Swift Com"/>
          <w:sz w:val="16"/>
          <w:szCs w:val="20"/>
          <w:lang w:val="de-DE"/>
        </w:rPr>
        <w:footnoteReference w:id="109"/>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2"/>
          <w:numId w:val="5"/>
        </w:numPr>
        <w:autoSpaceDE w:val="0"/>
        <w:autoSpaceDN w:val="0"/>
        <w:adjustRightInd w:val="0"/>
        <w:ind w:left="1071"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Die Forderung der HAh nach einem eigenen Promotionsrecht für das Center of Life Sciences wird daher als nicht gerechtfertigt angesehen. </w:t>
      </w:r>
      <w:r w:rsidRPr="00C21FCE">
        <w:rPr>
          <w:rFonts w:asciiTheme="minorHAnsi" w:hAnsiTheme="minorHAnsi" w:cs="Swift Com"/>
          <w:sz w:val="16"/>
          <w:szCs w:val="20"/>
          <w:u w:val="single"/>
          <w:lang w:val="de-DE"/>
        </w:rPr>
        <w:t>MLU wird nachdrücklich aufgefordert, ihrer aus dem Promotionsprivileg folgenden Pflicht zur Kooperation mit der HAh nachzukommen</w:t>
      </w:r>
      <w:r w:rsidRPr="00C21FCE">
        <w:rPr>
          <w:rFonts w:asciiTheme="minorHAnsi" w:hAnsiTheme="minorHAnsi" w:cs="Swift Com"/>
          <w:sz w:val="16"/>
          <w:szCs w:val="20"/>
          <w:lang w:val="de-DE"/>
        </w:rPr>
        <w:t>. Der WR fordert die betreffenden Fakultäten auf, in ihren Promotionsordnungen eine gleichberechtigte Betreuung und Begutachtung kooperativer Promotionsvorhaben durch Professoren der HAh zu ermöglichen</w:t>
      </w:r>
      <w:r w:rsidR="00D12D5B">
        <w:rPr>
          <w:rFonts w:asciiTheme="minorHAnsi" w:hAnsiTheme="minorHAnsi" w:cs="Swift Com"/>
          <w:sz w:val="16"/>
          <w:szCs w:val="20"/>
          <w:lang w:val="de-DE"/>
        </w:rPr>
        <w:t xml:space="preserve"> </w:t>
      </w:r>
      <w:r w:rsidR="00D12D5B" w:rsidRPr="00D12D5B">
        <w:rPr>
          <w:rFonts w:asciiTheme="minorHAnsi" w:hAnsiTheme="minorHAnsi" w:cs="Swift Com"/>
          <w:sz w:val="16"/>
          <w:szCs w:val="20"/>
          <w:lang w:val="de-DE"/>
        </w:rPr>
        <w:t>[</w:t>
      </w:r>
      <w:r w:rsidR="00D12D5B" w:rsidRPr="00D12D5B">
        <w:rPr>
          <w:rFonts w:asciiTheme="minorHAnsi" w:hAnsiTheme="minorHAnsi" w:cs="Swift Com"/>
          <w:color w:val="FF0000"/>
          <w:sz w:val="16"/>
          <w:szCs w:val="20"/>
          <w:lang w:val="de-DE"/>
        </w:rPr>
        <w:t>FbE</w:t>
      </w:r>
      <w:r w:rsidR="00D12D5B" w:rsidRPr="00D12D5B">
        <w:rPr>
          <w:rFonts w:asciiTheme="minorHAnsi" w:hAnsiTheme="minorHAnsi" w:cs="Swift Com"/>
          <w:sz w:val="16"/>
          <w:szCs w:val="20"/>
          <w:lang w:val="de-DE"/>
        </w:rPr>
        <w:t>]</w:t>
      </w:r>
      <w:r w:rsidRPr="00C21FCE">
        <w:rPr>
          <w:rFonts w:asciiTheme="minorHAnsi" w:hAnsiTheme="minorHAnsi" w:cs="Swift Com"/>
          <w:sz w:val="16"/>
          <w:szCs w:val="20"/>
          <w:lang w:val="de-DE"/>
        </w:rPr>
        <w:t>.</w:t>
      </w:r>
    </w:p>
    <w:p w:rsidR="007A356B" w:rsidRPr="00C21FCE" w:rsidRDefault="007A356B" w:rsidP="00A77009">
      <w:pPr>
        <w:pStyle w:val="Listenabsatz"/>
        <w:numPr>
          <w:ilvl w:val="2"/>
          <w:numId w:val="5"/>
        </w:numPr>
        <w:autoSpaceDE w:val="0"/>
        <w:autoSpaceDN w:val="0"/>
        <w:adjustRightInd w:val="0"/>
        <w:ind w:left="1071"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Zudem sollten die Promovierenden sich mit Forschungsfragen aus den Schwerpunktthemen der HAh befassen und in die dortigen Forschungsstrukturen eingebunden bleiben, dann kann die Forschung an der HAh von einer Au</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 xml:space="preserve">weitung kooperativer Promotionsverfahren erheblich profitieren. </w:t>
      </w:r>
    </w:p>
    <w:p w:rsidR="007A356B" w:rsidRPr="00C21FCE" w:rsidRDefault="007A356B" w:rsidP="00A77009">
      <w:pPr>
        <w:pStyle w:val="Listenabsatz"/>
        <w:numPr>
          <w:ilvl w:val="2"/>
          <w:numId w:val="5"/>
        </w:numPr>
        <w:autoSpaceDE w:val="0"/>
        <w:autoSpaceDN w:val="0"/>
        <w:adjustRightInd w:val="0"/>
        <w:ind w:left="1071"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Dort, wo über mehrere Jahre eine hohe Zahl an Promotionen zu erwarten ist, sollte auch die Einrichtung gemei</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samer Graduiertenschulen angestrebt werden. </w:t>
      </w:r>
    </w:p>
    <w:p w:rsidR="007A356B" w:rsidRPr="00C21FCE" w:rsidRDefault="007A356B" w:rsidP="00A77009">
      <w:pPr>
        <w:pStyle w:val="Listenabsatz"/>
        <w:numPr>
          <w:ilvl w:val="2"/>
          <w:numId w:val="5"/>
        </w:numPr>
        <w:autoSpaceDE w:val="0"/>
        <w:autoSpaceDN w:val="0"/>
        <w:adjustRightInd w:val="0"/>
        <w:ind w:left="1071"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Die MLU und die HAh werden ermutigt, sich hierzu mit gemeinsamen Anträgen am BMBF-Programm „Kooperative Forschungskollegs“ zu beteiligen. </w:t>
      </w:r>
    </w:p>
    <w:p w:rsidR="007A356B" w:rsidRPr="00C21FCE" w:rsidRDefault="007A356B" w:rsidP="00A77009">
      <w:pPr>
        <w:pStyle w:val="Listenabsatz"/>
        <w:numPr>
          <w:ilvl w:val="2"/>
          <w:numId w:val="5"/>
        </w:numPr>
        <w:autoSpaceDE w:val="0"/>
        <w:autoSpaceDN w:val="0"/>
        <w:adjustRightInd w:val="0"/>
        <w:ind w:left="1071"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Im Bereich Pflanzenwissenschaften sollte auch eine Assoziation der HAh an der vom Leibniz-Institut für Pflanze</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genetik und Kulturpflanzenforschung und der MLU getragenen Leibniz-Graduate School Gatersleben (Yield form</w:t>
      </w:r>
      <w:r w:rsidRPr="00C21FCE">
        <w:rPr>
          <w:rFonts w:asciiTheme="minorHAnsi" w:hAnsiTheme="minorHAnsi" w:cs="Swift Com"/>
          <w:sz w:val="16"/>
          <w:szCs w:val="20"/>
          <w:lang w:val="de-DE"/>
        </w:rPr>
        <w:t>a</w:t>
      </w:r>
      <w:r w:rsidRPr="00C21FCE">
        <w:rPr>
          <w:rFonts w:asciiTheme="minorHAnsi" w:hAnsiTheme="minorHAnsi" w:cs="Swift Com"/>
          <w:sz w:val="16"/>
          <w:szCs w:val="20"/>
          <w:lang w:val="de-DE"/>
        </w:rPr>
        <w:lastRenderedPageBreak/>
        <w:t xml:space="preserve">tion in cereals – overcoming yield-limiting factors) geprüft werden.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_079c-3</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mallCaps/>
          <w:sz w:val="16"/>
          <w:szCs w:val="20"/>
          <w:lang w:val="de-DE"/>
        </w:rPr>
        <w:t>Abstimmungen und Kooperationen in der Lehre</w:t>
      </w:r>
      <w:r w:rsidRPr="00C21FCE">
        <w:rPr>
          <w:rFonts w:asciiTheme="minorHAnsi" w:hAnsiTheme="minorHAnsi" w:cs="Swift Com"/>
          <w:sz w:val="16"/>
          <w:szCs w:val="20"/>
          <w:lang w:val="de-DE"/>
        </w:rPr>
        <w:t>: Die MLU und die HAh sollten – auch unter Berücksichtigung der Kapazitäten der auFE und des Bedarfs der Wirtschaft nach qualifizierten Fachkräften – im Bereich von Studium und Lehre stärker zusammenarbeiten</w:t>
      </w:r>
      <w:r w:rsidR="009530E5">
        <w:rPr>
          <w:rFonts w:asciiTheme="minorHAnsi" w:hAnsiTheme="minorHAnsi" w:cs="Swift Com"/>
          <w:sz w:val="16"/>
          <w:szCs w:val="20"/>
          <w:lang w:val="de-DE"/>
        </w:rPr>
        <w:t xml:space="preserve"> </w:t>
      </w:r>
      <w:r w:rsidR="009530E5">
        <w:rPr>
          <w:rFonts w:asciiTheme="minorHAnsi" w:hAnsiTheme="minorHAnsi" w:cs="Swift Com"/>
          <w:sz w:val="16"/>
          <w:lang w:val="de-DE"/>
        </w:rPr>
        <w:t>[</w:t>
      </w:r>
      <w:r w:rsidR="009530E5">
        <w:rPr>
          <w:rFonts w:asciiTheme="minorHAnsi" w:hAnsiTheme="minorHAnsi" w:cs="Swift Com"/>
          <w:color w:val="FF0000"/>
          <w:sz w:val="16"/>
          <w:lang w:val="de-DE"/>
        </w:rPr>
        <w:t>AUF</w:t>
      </w:r>
      <w:r w:rsidR="009530E5">
        <w:rPr>
          <w:rFonts w:asciiTheme="minorHAnsi" w:hAnsiTheme="minorHAnsi" w:cs="Swift Com"/>
          <w:sz w:val="16"/>
          <w:lang w:val="de-DE"/>
        </w:rPr>
        <w:t>]</w:t>
      </w:r>
      <w:r w:rsidR="00BA1C14">
        <w:rPr>
          <w:rFonts w:asciiTheme="minorHAnsi" w:hAnsiTheme="minorHAnsi" w:cs="Swift Com"/>
          <w:sz w:val="16"/>
          <w:lang w:val="de-DE"/>
        </w:rPr>
        <w:t xml:space="preserve"> </w:t>
      </w:r>
      <w:r w:rsidR="00BA1C14">
        <w:rPr>
          <w:rFonts w:asciiTheme="minorHAnsi" w:hAnsiTheme="minorHAnsi" w:cs="Swift Com"/>
          <w:sz w:val="16"/>
          <w:szCs w:val="20"/>
          <w:lang w:val="de-DE"/>
        </w:rPr>
        <w:t>[</w:t>
      </w:r>
      <w:r w:rsidR="00BA1C14">
        <w:rPr>
          <w:rFonts w:asciiTheme="minorHAnsi" w:hAnsiTheme="minorHAnsi" w:cs="Swift Com"/>
          <w:color w:val="FF0000"/>
          <w:sz w:val="16"/>
          <w:szCs w:val="20"/>
          <w:lang w:val="de-DE"/>
        </w:rPr>
        <w:t>BAMA</w:t>
      </w:r>
      <w:r w:rsidR="00BA1C14">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2"/>
          <w:numId w:val="5"/>
        </w:numPr>
        <w:autoSpaceDE w:val="0"/>
        <w:autoSpaceDN w:val="0"/>
        <w:adjustRightInd w:val="0"/>
        <w:ind w:left="1071"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Wie für die Agrar- und Ernährungswissenschaften bereits in den Zielvereinbarungen 2011 bis 2013 zwischen dem Land und den beiden HS vereinbart</w:t>
      </w:r>
      <w:r w:rsidRPr="00C21FCE">
        <w:rPr>
          <w:rStyle w:val="Funotenzeichen"/>
          <w:rFonts w:asciiTheme="minorHAnsi" w:hAnsiTheme="minorHAnsi" w:cs="Swift Com"/>
          <w:sz w:val="16"/>
          <w:szCs w:val="20"/>
          <w:lang w:val="de-DE"/>
        </w:rPr>
        <w:footnoteReference w:id="110"/>
      </w:r>
      <w:r w:rsidRPr="00C21FCE">
        <w:rPr>
          <w:rFonts w:asciiTheme="minorHAnsi" w:hAnsiTheme="minorHAnsi" w:cs="Swift Com"/>
          <w:sz w:val="16"/>
          <w:szCs w:val="20"/>
          <w:lang w:val="de-DE"/>
        </w:rPr>
        <w:t xml:space="preserve">, sollten die Studienangebote über das bisherige Maß hinaus abgestimmt werden. </w:t>
      </w:r>
    </w:p>
    <w:p w:rsidR="007A356B" w:rsidRPr="00C21FCE" w:rsidRDefault="007A356B" w:rsidP="00A77009">
      <w:pPr>
        <w:pStyle w:val="Listenabsatz"/>
        <w:numPr>
          <w:ilvl w:val="2"/>
          <w:numId w:val="5"/>
        </w:numPr>
        <w:autoSpaceDE w:val="0"/>
        <w:autoSpaceDN w:val="0"/>
        <w:adjustRightInd w:val="0"/>
        <w:ind w:left="1071"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Dies sollte nicht nur zur effizienteren Nutzung der vorhandenen personellen Ressourcen geschehen, sondern auch mit dem Ziel, den eigenen BA-Absolventen ebenso wie solchen von außerhalb attraktive Anschlussmöglichkeiten in der MA-Phase anbieten zu können. Je nach beruflichen Zielen sollten die Absolventinnen und Absolventen zw</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schen stärker anwendungsorientierten MA-Studiengängen an der HAh und stärker forschungsorientierten MA-Studiengängen an der MLU auswählen können</w:t>
      </w:r>
      <w:r w:rsidRPr="00C21FCE">
        <w:rPr>
          <w:rStyle w:val="Funotenzeichen"/>
          <w:rFonts w:asciiTheme="minorHAnsi" w:hAnsiTheme="minorHAnsi" w:cs="Swift Com"/>
          <w:sz w:val="16"/>
          <w:szCs w:val="20"/>
          <w:lang w:val="de-DE"/>
        </w:rPr>
        <w:footnoteReference w:id="111"/>
      </w:r>
      <w:r w:rsidRPr="00C21FCE">
        <w:rPr>
          <w:rFonts w:asciiTheme="minorHAnsi" w:hAnsiTheme="minorHAnsi" w:cs="Swift Com"/>
          <w:sz w:val="16"/>
          <w:szCs w:val="20"/>
          <w:lang w:val="de-DE"/>
        </w:rPr>
        <w:t>. Dies würde sich auch positiv auf das Fachkräfteangebot für die regionale Wirtschaft auswirken. Der Übergang in die MA-Phase muss durch eine von der MLU und der HAh g</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meinsam verantwortete Studienberatung gezielt gesteuert werden</w:t>
      </w:r>
      <w:r w:rsidR="004206EE">
        <w:rPr>
          <w:rFonts w:asciiTheme="minorHAnsi" w:hAnsiTheme="minorHAnsi" w:cs="Swift Com"/>
          <w:sz w:val="16"/>
          <w:szCs w:val="20"/>
          <w:lang w:val="de-DE"/>
        </w:rPr>
        <w:t xml:space="preserve"> </w:t>
      </w:r>
      <w:r w:rsidR="00311086">
        <w:rPr>
          <w:rFonts w:asciiTheme="minorHAnsi" w:hAnsiTheme="minorHAnsi" w:cs="Swift Com"/>
          <w:sz w:val="16"/>
          <w:szCs w:val="20"/>
          <w:lang w:val="de-DE"/>
        </w:rPr>
        <w:t>[</w:t>
      </w:r>
      <w:r w:rsidR="00311086">
        <w:rPr>
          <w:rFonts w:asciiTheme="minorHAnsi" w:hAnsiTheme="minorHAnsi" w:cs="Swift Com"/>
          <w:color w:val="FF0000"/>
          <w:sz w:val="16"/>
          <w:szCs w:val="20"/>
          <w:lang w:val="de-DE"/>
        </w:rPr>
        <w:t>BAMA</w:t>
      </w:r>
      <w:r w:rsidR="00311086">
        <w:rPr>
          <w:rFonts w:asciiTheme="minorHAnsi" w:hAnsiTheme="minorHAnsi" w:cs="Swift Com"/>
          <w:sz w:val="16"/>
          <w:szCs w:val="20"/>
          <w:lang w:val="de-DE"/>
        </w:rPr>
        <w:t xml:space="preserve">] </w:t>
      </w:r>
      <w:r w:rsidR="002A1F5B">
        <w:rPr>
          <w:rFonts w:asciiTheme="minorHAnsi" w:hAnsiTheme="minorHAnsi"/>
          <w:sz w:val="16"/>
          <w:lang w:val="de-DE"/>
        </w:rPr>
        <w:t>[</w:t>
      </w:r>
      <w:r w:rsidR="002A1F5B" w:rsidRPr="00A33DE2">
        <w:rPr>
          <w:rFonts w:asciiTheme="minorHAnsi" w:hAnsiTheme="minorHAnsi"/>
          <w:color w:val="FF0000"/>
          <w:sz w:val="16"/>
          <w:lang w:val="de-DE"/>
        </w:rPr>
        <w:t>F</w:t>
      </w:r>
      <w:r w:rsidR="002A1F5B">
        <w:rPr>
          <w:rFonts w:asciiTheme="minorHAnsi" w:hAnsiTheme="minorHAnsi"/>
          <w:color w:val="FF0000"/>
          <w:sz w:val="16"/>
          <w:lang w:val="de-DE"/>
        </w:rPr>
        <w:t>Kr</w:t>
      </w:r>
      <w:r w:rsidR="002A1F5B">
        <w:rPr>
          <w:rFonts w:asciiTheme="minorHAnsi" w:hAnsiTheme="minorHAnsi"/>
          <w:sz w:val="16"/>
          <w:lang w:val="de-DE"/>
        </w:rPr>
        <w:t xml:space="preserve">] </w:t>
      </w:r>
      <w:r w:rsidR="004206EE">
        <w:rPr>
          <w:rFonts w:asciiTheme="minorHAnsi" w:hAnsiTheme="minorHAnsi" w:cs="Swift Com"/>
          <w:sz w:val="16"/>
          <w:szCs w:val="20"/>
          <w:lang w:val="de-DE"/>
        </w:rPr>
        <w:t>[</w:t>
      </w:r>
      <w:r w:rsidR="004206EE" w:rsidRPr="005F2C99">
        <w:rPr>
          <w:rFonts w:asciiTheme="minorHAnsi" w:hAnsiTheme="minorHAnsi" w:cs="Swift Com"/>
          <w:color w:val="FF0000"/>
          <w:sz w:val="16"/>
          <w:szCs w:val="20"/>
          <w:lang w:val="de-DE"/>
        </w:rPr>
        <w:t>ABS</w:t>
      </w:r>
      <w:r w:rsidR="004206EE">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2"/>
          <w:numId w:val="5"/>
        </w:numPr>
        <w:autoSpaceDE w:val="0"/>
        <w:autoSpaceDN w:val="0"/>
        <w:adjustRightInd w:val="0"/>
        <w:ind w:left="1071"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Darüber hinaus sollten beide HS vermehrt kooperative Angebote für die MA-Phase entwickeln. Aus Sicht des WR würden sich dafür folgende Bereiche besonders eignen: Pflanzenproduktion, Agrarökonomie/-management, 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nährungswissenschaften/Ökotrophologie sowie Pharmatechnik. Der WR ist sich der organisatorischen Herausfo</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derungen bewusst, die HS-übergreifende Studienangebote mit sich bringen. Er empfiehlt deshalb, auch alternat</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ve Organisationsformen HS-übergreifender Lehre (z. B. Mobilität von Lehrenden, Einsatz neuer Medien, Blockve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anstaltungen) ernsthaft zu prüfen</w:t>
      </w:r>
      <w:r w:rsidR="000D38B8">
        <w:rPr>
          <w:rFonts w:asciiTheme="minorHAnsi" w:hAnsiTheme="minorHAnsi" w:cs="Swift Com"/>
          <w:sz w:val="16"/>
          <w:szCs w:val="20"/>
          <w:lang w:val="de-DE"/>
        </w:rPr>
        <w:t xml:space="preserve"> [</w:t>
      </w:r>
      <w:r w:rsidR="000D38B8">
        <w:rPr>
          <w:rFonts w:asciiTheme="minorHAnsi" w:hAnsiTheme="minorHAnsi" w:cs="Swift Com"/>
          <w:color w:val="FF0000"/>
          <w:sz w:val="16"/>
          <w:szCs w:val="20"/>
          <w:lang w:val="de-DE"/>
        </w:rPr>
        <w:t>BAMA</w:t>
      </w:r>
      <w:r w:rsidR="000D38B8">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_079c-4</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mallCaps/>
          <w:sz w:val="16"/>
          <w:szCs w:val="20"/>
          <w:lang w:val="de-DE"/>
        </w:rPr>
        <w:t>Kooperative Fort- und Weiterbildungsangebote</w:t>
      </w:r>
      <w:r w:rsidRPr="00C21FCE">
        <w:rPr>
          <w:rFonts w:asciiTheme="minorHAnsi" w:hAnsiTheme="minorHAnsi" w:cs="Swift Com"/>
          <w:sz w:val="16"/>
          <w:szCs w:val="20"/>
          <w:lang w:val="de-DE"/>
        </w:rPr>
        <w:t xml:space="preserve">: Eine thematisch fokussierte Kooperationsplattform </w:t>
      </w:r>
      <w:r w:rsidR="00705CCD" w:rsidRPr="00705CCD">
        <w:rPr>
          <w:rFonts w:asciiTheme="minorHAnsi" w:hAnsiTheme="minorHAnsi" w:cs="Swift Com"/>
          <w:sz w:val="16"/>
          <w:szCs w:val="20"/>
          <w:lang w:val="de-DE"/>
        </w:rPr>
        <w:t>[</w:t>
      </w:r>
      <w:r w:rsidR="00705CCD" w:rsidRPr="00705CCD">
        <w:rPr>
          <w:rFonts w:asciiTheme="minorHAnsi" w:hAnsiTheme="minorHAnsi" w:cs="Swift Com"/>
          <w:color w:val="FF0000"/>
          <w:sz w:val="16"/>
          <w:szCs w:val="20"/>
          <w:lang w:val="de-DE"/>
        </w:rPr>
        <w:t>KpF</w:t>
      </w:r>
      <w:r w:rsidR="00705CCD" w:rsidRPr="00705CCD">
        <w:rPr>
          <w:rFonts w:asciiTheme="minorHAnsi" w:hAnsiTheme="minorHAnsi" w:cs="Swift Com"/>
          <w:sz w:val="16"/>
          <w:szCs w:val="20"/>
          <w:lang w:val="de-DE"/>
        </w:rPr>
        <w:t>]</w:t>
      </w:r>
      <w:r w:rsidR="00705CCD">
        <w:rPr>
          <w:rFonts w:asciiTheme="minorHAnsi" w:hAnsiTheme="minorHAnsi" w:cs="Swift Com"/>
          <w:sz w:val="16"/>
          <w:szCs w:val="20"/>
          <w:lang w:val="de-DE"/>
        </w:rPr>
        <w:t xml:space="preserve"> </w:t>
      </w:r>
      <w:r w:rsidRPr="00C21FCE">
        <w:rPr>
          <w:rFonts w:asciiTheme="minorHAnsi" w:hAnsiTheme="minorHAnsi" w:cs="Swift Com"/>
          <w:sz w:val="16"/>
          <w:szCs w:val="20"/>
          <w:lang w:val="de-DE"/>
        </w:rPr>
        <w:t>in der vorgeschlagenen Form sollte zudem zur gemeinsamen Entwicklung und Vermarktung wissenschaftlicher Fort- und Weiterbildungsangebote auch unterhalb der Studiengangsebene (z. B. Zertifikatskurse) genutzt werden. Einerseits kö</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nen die spezifischen Bedürfnisse der Wirtschaft unmittelbar in der Angebotsplanung berücksichtigt werden. Andere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seits können die Kompetenzen und Lehrkapazitäten beider HS und gegebenenfalls auch der auFE auf eine Art miteina</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der verschränkt werden, die die Entwicklung attraktiver und bedarfsgerechter Angebote unter effizientem Ressource</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einsatz ermöglicht</w:t>
      </w:r>
      <w:r w:rsidR="009530E5">
        <w:rPr>
          <w:rFonts w:asciiTheme="minorHAnsi" w:hAnsiTheme="minorHAnsi" w:cs="Swift Com"/>
          <w:sz w:val="16"/>
          <w:szCs w:val="20"/>
          <w:lang w:val="de-DE"/>
        </w:rPr>
        <w:t xml:space="preserve"> </w:t>
      </w:r>
      <w:r w:rsidR="00BE3B45">
        <w:rPr>
          <w:rFonts w:asciiTheme="minorHAnsi" w:hAnsiTheme="minorHAnsi"/>
          <w:sz w:val="16"/>
          <w:lang w:val="de-DE"/>
        </w:rPr>
        <w:t>[</w:t>
      </w:r>
      <w:r w:rsidR="00BE3B45">
        <w:rPr>
          <w:rFonts w:asciiTheme="minorHAnsi" w:hAnsiTheme="minorHAnsi"/>
          <w:color w:val="FF0000"/>
          <w:sz w:val="16"/>
          <w:lang w:val="de-DE"/>
        </w:rPr>
        <w:t>WBi</w:t>
      </w:r>
      <w:r w:rsidR="00BE3B45">
        <w:rPr>
          <w:rFonts w:asciiTheme="minorHAnsi" w:hAnsiTheme="minorHAnsi"/>
          <w:sz w:val="16"/>
          <w:lang w:val="de-DE"/>
        </w:rPr>
        <w:t>]</w:t>
      </w:r>
      <w:r w:rsidR="00BE3B45">
        <w:rPr>
          <w:rFonts w:asciiTheme="minorHAnsi" w:hAnsiTheme="minorHAnsi" w:cs="Swift Com"/>
          <w:sz w:val="16"/>
          <w:lang w:val="de-DE"/>
        </w:rPr>
        <w:t xml:space="preserve"> </w:t>
      </w:r>
      <w:r w:rsidR="009530E5">
        <w:rPr>
          <w:rFonts w:asciiTheme="minorHAnsi" w:hAnsiTheme="minorHAnsi" w:cs="Swift Com"/>
          <w:sz w:val="16"/>
          <w:lang w:val="de-DE"/>
        </w:rPr>
        <w:t>[</w:t>
      </w:r>
      <w:r w:rsidR="009530E5">
        <w:rPr>
          <w:rFonts w:asciiTheme="minorHAnsi" w:hAnsiTheme="minorHAnsi" w:cs="Swift Com"/>
          <w:color w:val="FF0000"/>
          <w:sz w:val="16"/>
          <w:lang w:val="de-DE"/>
        </w:rPr>
        <w:t>AUF</w:t>
      </w:r>
      <w:r w:rsid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_079c-5</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mallCaps/>
          <w:sz w:val="16"/>
          <w:szCs w:val="20"/>
          <w:lang w:val="de-DE"/>
        </w:rPr>
        <w:t>Gemeinsame Forschungsinfrastrukturen:</w:t>
      </w:r>
      <w:r w:rsidRPr="00C21FCE">
        <w:rPr>
          <w:rFonts w:asciiTheme="minorHAnsi" w:hAnsiTheme="minorHAnsi" w:cs="Swift Com"/>
          <w:sz w:val="16"/>
          <w:szCs w:val="20"/>
          <w:lang w:val="de-DE"/>
        </w:rPr>
        <w:t xml:space="preserve"> Insbesondere in den Agrarwissenschaften, aber auch in anderen B</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reichen sind die Potenziale zur gemeinsamen Infrastrukturnutzung nicht ausgeschöpft</w:t>
      </w:r>
      <w:r w:rsidR="00057348">
        <w:rPr>
          <w:rFonts w:asciiTheme="minorHAnsi" w:hAnsiTheme="minorHAnsi" w:cs="Swift Com"/>
          <w:sz w:val="16"/>
          <w:szCs w:val="20"/>
          <w:lang w:val="de-DE"/>
        </w:rPr>
        <w:t xml:space="preserve"> </w:t>
      </w:r>
      <w:r w:rsidR="00057348">
        <w:rPr>
          <w:rFonts w:asciiTheme="minorHAnsi" w:hAnsiTheme="minorHAnsi"/>
          <w:sz w:val="16"/>
          <w:lang w:val="de-DE"/>
        </w:rPr>
        <w:t>[</w:t>
      </w:r>
      <w:r w:rsidR="00057348" w:rsidRPr="009F0E2C">
        <w:rPr>
          <w:rFonts w:asciiTheme="minorHAnsi" w:hAnsiTheme="minorHAnsi"/>
          <w:color w:val="FF0000"/>
          <w:sz w:val="16"/>
          <w:lang w:val="de-DE"/>
        </w:rPr>
        <w:t>FoS</w:t>
      </w:r>
      <w:r w:rsidR="00057348">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2"/>
          <w:numId w:val="5"/>
        </w:numPr>
        <w:autoSpaceDE w:val="0"/>
        <w:autoSpaceDN w:val="0"/>
        <w:adjustRightInd w:val="0"/>
        <w:ind w:left="1071"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Der WR empfiehlt dem Land, künftige Investitionen in diesem Bereich unter stärkerer Berücksichtigung der in ST vorhandenen Infrastrukturen und kooperativen Nutzungsmöglichkeiten zu tätigen (Versuchsflächen, Gewäch</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häuser, Tierversuchsstationen, Laboratorien). Dabei sollten sowohl die Kapazitäten der HS als auch die der auFE berücksichtigt werden.</w:t>
      </w:r>
    </w:p>
    <w:p w:rsidR="007A356B" w:rsidRPr="00C21FCE" w:rsidRDefault="007A356B" w:rsidP="00A77009">
      <w:pPr>
        <w:pStyle w:val="Listenabsatz"/>
        <w:numPr>
          <w:ilvl w:val="2"/>
          <w:numId w:val="5"/>
        </w:numPr>
        <w:autoSpaceDE w:val="0"/>
        <w:autoSpaceDN w:val="0"/>
        <w:adjustRightInd w:val="0"/>
        <w:ind w:left="1071"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Mittelfristig sollte die für die Forschung notwendige Infrastruktur auf wenige, komplementär aufgestellte Zentren konzentriert werden, während die im Rahmen der Lehre erforderlichen Einrichtungen und Flächen ortsnah erha</w:t>
      </w:r>
      <w:r w:rsidRPr="00C21FCE">
        <w:rPr>
          <w:rFonts w:asciiTheme="minorHAnsi" w:hAnsiTheme="minorHAnsi" w:cs="Swift Com"/>
          <w:sz w:val="16"/>
          <w:szCs w:val="20"/>
          <w:lang w:val="de-DE"/>
        </w:rPr>
        <w:t>l</w:t>
      </w:r>
      <w:r w:rsidRPr="00C21FCE">
        <w:rPr>
          <w:rFonts w:asciiTheme="minorHAnsi" w:hAnsiTheme="minorHAnsi" w:cs="Swift Com"/>
          <w:sz w:val="16"/>
          <w:szCs w:val="20"/>
          <w:lang w:val="de-DE"/>
        </w:rPr>
        <w:t xml:space="preserve">ten werden sollten. </w:t>
      </w:r>
    </w:p>
    <w:p w:rsidR="007A356B" w:rsidRPr="00C21FCE" w:rsidRDefault="007A356B" w:rsidP="00A77009">
      <w:pPr>
        <w:pStyle w:val="Listenabsatz"/>
        <w:numPr>
          <w:ilvl w:val="2"/>
          <w:numId w:val="5"/>
        </w:numPr>
        <w:autoSpaceDE w:val="0"/>
        <w:autoSpaceDN w:val="0"/>
        <w:adjustRightInd w:val="0"/>
        <w:ind w:left="1071"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Der WR hält dies nicht nur aus Ressourcengründen für angezeigt. In den Agrarwissenschaften bildet das Feldve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suchswesen ein zentrales Instrument zur Validierung von Forschungsergebnissen und eignet sich daher hervorr</w:t>
      </w:r>
      <w:r w:rsidRPr="00C21FCE">
        <w:rPr>
          <w:rFonts w:asciiTheme="minorHAnsi" w:hAnsiTheme="minorHAnsi" w:cs="Swift Com"/>
          <w:sz w:val="16"/>
          <w:szCs w:val="20"/>
          <w:lang w:val="de-DE"/>
        </w:rPr>
        <w:t>a</w:t>
      </w:r>
      <w:r w:rsidRPr="00C21FCE">
        <w:rPr>
          <w:rFonts w:asciiTheme="minorHAnsi" w:hAnsiTheme="minorHAnsi" w:cs="Swift Com"/>
          <w:sz w:val="16"/>
          <w:szCs w:val="20"/>
          <w:lang w:val="de-DE"/>
        </w:rPr>
        <w:t>gend als Schnittstelle von grundlagen- und anwendungsorientierter Forschung. Das Internationale DLG-Pflanzenbauzentrum, zu dessen Gründung die DLG im Jahr 2010 die Versuchsflächen der HAh (55 ha) in Bernburg-Strenzfeld vom Land erworben hat</w:t>
      </w:r>
      <w:r w:rsidRPr="00C21FCE">
        <w:rPr>
          <w:rStyle w:val="Funotenzeichen"/>
          <w:rFonts w:asciiTheme="minorHAnsi" w:hAnsiTheme="minorHAnsi" w:cs="Swift Com"/>
          <w:sz w:val="16"/>
          <w:szCs w:val="20"/>
          <w:lang w:val="de-DE"/>
        </w:rPr>
        <w:footnoteReference w:id="112"/>
      </w:r>
      <w:r w:rsidRPr="00C21FCE">
        <w:rPr>
          <w:rFonts w:asciiTheme="minorHAnsi" w:hAnsiTheme="minorHAnsi" w:cs="Swift Com"/>
          <w:sz w:val="16"/>
          <w:szCs w:val="20"/>
          <w:lang w:val="de-DE"/>
        </w:rPr>
        <w:t xml:space="preserve">, sollte intensiv für kooperative Vorhaben in der anwendungsorientierten Pflanzenforschung genutzt werden.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_079c-6</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 xml:space="preserve">Als Voraussetzung für die </w:t>
      </w:r>
      <w:r w:rsidRPr="00C21FCE">
        <w:rPr>
          <w:rFonts w:asciiTheme="minorHAnsi" w:hAnsiTheme="minorHAnsi" w:cs="Swift Com"/>
          <w:smallCaps/>
          <w:sz w:val="16"/>
          <w:szCs w:val="20"/>
          <w:lang w:val="de-DE"/>
        </w:rPr>
        <w:t>Funktionsfähigkeit und institutionelle Nachhaltigkeit</w:t>
      </w:r>
      <w:r w:rsidRPr="00C21FCE">
        <w:rPr>
          <w:rFonts w:asciiTheme="minorHAnsi" w:hAnsiTheme="minorHAnsi" w:cs="Swift Com"/>
          <w:sz w:val="16"/>
          <w:szCs w:val="20"/>
          <w:lang w:val="de-DE"/>
        </w:rPr>
        <w:t xml:space="preserve"> einer solchen Plattform sind von Land und HS verlässliche strukturelle Rahmenbedingungen zu schaffen</w:t>
      </w:r>
      <w:r w:rsidR="009530E5">
        <w:rPr>
          <w:rFonts w:asciiTheme="minorHAnsi" w:hAnsiTheme="minorHAnsi" w:cs="Swift Com"/>
          <w:sz w:val="16"/>
          <w:szCs w:val="20"/>
          <w:lang w:val="de-DE"/>
        </w:rPr>
        <w:t xml:space="preserve"> </w:t>
      </w:r>
      <w:r w:rsidR="009530E5">
        <w:rPr>
          <w:rFonts w:asciiTheme="minorHAnsi" w:hAnsiTheme="minorHAnsi" w:cs="Swift Com"/>
          <w:sz w:val="16"/>
          <w:lang w:val="de-DE"/>
        </w:rPr>
        <w:t>[</w:t>
      </w:r>
      <w:r w:rsidR="009530E5">
        <w:rPr>
          <w:rFonts w:asciiTheme="minorHAnsi" w:hAnsiTheme="minorHAnsi" w:cs="Swift Com"/>
          <w:color w:val="FF0000"/>
          <w:sz w:val="16"/>
          <w:lang w:val="de-DE"/>
        </w:rPr>
        <w:t>AUF</w:t>
      </w:r>
      <w:r w:rsid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2"/>
          <w:numId w:val="5"/>
        </w:numPr>
        <w:autoSpaceDE w:val="0"/>
        <w:autoSpaceDN w:val="0"/>
        <w:adjustRightInd w:val="0"/>
        <w:ind w:left="1071"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Das Land sollte die Koordination der Plattform durch die Finanzierung einer </w:t>
      </w:r>
      <w:r w:rsidRPr="00C21FCE">
        <w:rPr>
          <w:rFonts w:asciiTheme="minorHAnsi" w:hAnsiTheme="minorHAnsi" w:cs="Swift Com"/>
          <w:smallCaps/>
          <w:sz w:val="16"/>
          <w:szCs w:val="20"/>
          <w:lang w:val="de-DE"/>
        </w:rPr>
        <w:t>Koordinationsstelle</w:t>
      </w:r>
      <w:r w:rsidRPr="00C21FCE">
        <w:rPr>
          <w:rFonts w:asciiTheme="minorHAnsi" w:hAnsiTheme="minorHAnsi" w:cs="Swift Com"/>
          <w:sz w:val="16"/>
          <w:szCs w:val="20"/>
          <w:lang w:val="de-DE"/>
        </w:rPr>
        <w:t xml:space="preserve"> unterstützen. (Aufgaben: Identifikation von Förderinstrumenten für kooperative Forschungsvorhaben, Kontaktpflege mit Par</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 xml:space="preserve">nern aus der Wirtschaft. Koordination der Weiterbildungsangebote). Enge Verzahnung mit den administrativen Strukturen des KAT-Kompetenzzentrums </w:t>
      </w:r>
      <w:r w:rsidRPr="00C21FCE">
        <w:rPr>
          <w:rFonts w:asciiTheme="minorHAnsi" w:hAnsiTheme="minorHAnsi" w:cs="Swift Com"/>
          <w:i/>
          <w:sz w:val="16"/>
          <w:szCs w:val="20"/>
          <w:lang w:val="de-DE"/>
        </w:rPr>
        <w:t>Life Sciences</w:t>
      </w:r>
      <w:r w:rsidRPr="00C21FCE">
        <w:rPr>
          <w:rFonts w:asciiTheme="minorHAnsi" w:hAnsiTheme="minorHAnsi" w:cs="Swift Com"/>
          <w:sz w:val="16"/>
          <w:szCs w:val="20"/>
          <w:lang w:val="de-DE"/>
        </w:rPr>
        <w:t xml:space="preserve"> ist anzustreben</w:t>
      </w:r>
      <w:r w:rsidR="00BE3B45">
        <w:rPr>
          <w:rFonts w:asciiTheme="minorHAnsi" w:hAnsiTheme="minorHAnsi" w:cs="Swift Com"/>
          <w:sz w:val="16"/>
          <w:szCs w:val="20"/>
          <w:lang w:val="de-DE"/>
        </w:rPr>
        <w:t xml:space="preserve"> </w:t>
      </w:r>
      <w:r w:rsidR="00BE3B45">
        <w:rPr>
          <w:rFonts w:asciiTheme="minorHAnsi" w:hAnsiTheme="minorHAnsi"/>
          <w:sz w:val="16"/>
          <w:lang w:val="de-DE"/>
        </w:rPr>
        <w:t>[</w:t>
      </w:r>
      <w:r w:rsidR="00BE3B45">
        <w:rPr>
          <w:rFonts w:asciiTheme="minorHAnsi" w:hAnsiTheme="minorHAnsi"/>
          <w:color w:val="FF0000"/>
          <w:sz w:val="16"/>
          <w:lang w:val="de-DE"/>
        </w:rPr>
        <w:t>WBi</w:t>
      </w:r>
      <w:r w:rsidR="00BE3B45">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2"/>
          <w:numId w:val="5"/>
        </w:numPr>
        <w:autoSpaceDE w:val="0"/>
        <w:autoSpaceDN w:val="0"/>
        <w:adjustRightInd w:val="0"/>
        <w:ind w:left="1071"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Die strategische Steuerung der Plattform sollte durch einen </w:t>
      </w:r>
      <w:r w:rsidRPr="00C21FCE">
        <w:rPr>
          <w:rFonts w:asciiTheme="minorHAnsi" w:hAnsiTheme="minorHAnsi" w:cs="Swift Com"/>
          <w:smallCaps/>
          <w:sz w:val="16"/>
          <w:szCs w:val="20"/>
          <w:lang w:val="de-DE"/>
        </w:rPr>
        <w:t>Lenkungsausschuss</w:t>
      </w:r>
      <w:r w:rsidRPr="00C21FCE">
        <w:rPr>
          <w:rFonts w:asciiTheme="minorHAnsi" w:hAnsiTheme="minorHAnsi" w:cs="Swift Com"/>
          <w:sz w:val="16"/>
          <w:szCs w:val="20"/>
          <w:lang w:val="de-DE"/>
        </w:rPr>
        <w:t xml:space="preserve"> erfolgen, dem Vertreter aller zu beteiligenden Institutionen angehören sollten. </w:t>
      </w:r>
    </w:p>
    <w:p w:rsidR="007A356B" w:rsidRPr="00C21FCE" w:rsidRDefault="007A356B" w:rsidP="00A77009">
      <w:pPr>
        <w:pStyle w:val="Listenabsatz"/>
        <w:numPr>
          <w:ilvl w:val="2"/>
          <w:numId w:val="5"/>
        </w:numPr>
        <w:autoSpaceDE w:val="0"/>
        <w:autoSpaceDN w:val="0"/>
        <w:adjustRightInd w:val="0"/>
        <w:ind w:left="1071"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Zur QS der Plattform sollten ein </w:t>
      </w:r>
      <w:r w:rsidRPr="00C21FCE">
        <w:rPr>
          <w:rFonts w:asciiTheme="minorHAnsi" w:hAnsiTheme="minorHAnsi" w:cs="Swift Com"/>
          <w:smallCaps/>
          <w:sz w:val="16"/>
          <w:szCs w:val="20"/>
          <w:lang w:val="de-DE"/>
        </w:rPr>
        <w:t>externer Beirat</w:t>
      </w:r>
      <w:r w:rsidRPr="00C21FCE">
        <w:rPr>
          <w:rFonts w:asciiTheme="minorHAnsi" w:hAnsiTheme="minorHAnsi" w:cs="Swift Com"/>
          <w:sz w:val="16"/>
          <w:szCs w:val="20"/>
          <w:lang w:val="de-DE"/>
        </w:rPr>
        <w:t xml:space="preserve"> eingerichtet und periodische Evaluationen auswärtiger Kommiss</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onen vorgesehen werden.</w:t>
      </w:r>
    </w:p>
    <w:p w:rsidR="007A356B" w:rsidRPr="00C21FCE" w:rsidRDefault="007A356B" w:rsidP="00A77009">
      <w:pPr>
        <w:pStyle w:val="Listenabsatz"/>
        <w:numPr>
          <w:ilvl w:val="2"/>
          <w:numId w:val="5"/>
        </w:numPr>
        <w:autoSpaceDE w:val="0"/>
        <w:autoSpaceDN w:val="0"/>
        <w:adjustRightInd w:val="0"/>
        <w:ind w:left="1071"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Die HAh sollte in den nächsten Jahren ihre Forschungskapazitäten im Bereich Lebenswissenschaften in enger A</w:t>
      </w:r>
      <w:r w:rsidRPr="00C21FCE">
        <w:rPr>
          <w:rFonts w:asciiTheme="minorHAnsi" w:hAnsiTheme="minorHAnsi" w:cs="Swift Com"/>
          <w:sz w:val="16"/>
          <w:szCs w:val="20"/>
          <w:lang w:val="de-DE"/>
        </w:rPr>
        <w:t>b</w:t>
      </w:r>
      <w:r w:rsidRPr="00C21FCE">
        <w:rPr>
          <w:rFonts w:asciiTheme="minorHAnsi" w:hAnsiTheme="minorHAnsi" w:cs="Swift Com"/>
          <w:sz w:val="16"/>
          <w:szCs w:val="20"/>
          <w:lang w:val="de-DE"/>
        </w:rPr>
        <w:t>sprache mit der MLU weiter stärken. Dazu sollten nötigenfalls auch Ressourcen aus anderen Bereichen der HS umgelenkt werden. Zudem sollten vermehrt zeitlich befristete und leistungsbezogene Deputatsreduktionen für forschungsaktive Professorinnen und Professoren ermöglicht werden. Diese Reduktionen sollten sich jedoch auf maximal 50 % der Lehrverpflichtung einer Vollzeitprofessur (also 9 Semesterwochenstunden) belaufen</w:t>
      </w:r>
      <w:r w:rsidRPr="00C21FCE">
        <w:rPr>
          <w:rStyle w:val="Funotenzeichen"/>
          <w:rFonts w:asciiTheme="minorHAnsi" w:hAnsiTheme="minorHAnsi" w:cs="Swift Com"/>
          <w:sz w:val="16"/>
          <w:szCs w:val="20"/>
          <w:lang w:val="de-DE"/>
        </w:rPr>
        <w:footnoteReference w:id="113"/>
      </w:r>
      <w:r w:rsidRPr="00C21FCE">
        <w:rPr>
          <w:rFonts w:asciiTheme="minorHAnsi" w:hAnsiTheme="minorHAnsi" w:cs="Swift Com"/>
          <w:sz w:val="16"/>
          <w:szCs w:val="20"/>
          <w:lang w:val="de-DE"/>
        </w:rPr>
        <w:t xml:space="preserve">. </w:t>
      </w:r>
      <w:r w:rsidRPr="00C21FCE">
        <w:rPr>
          <w:rFonts w:asciiTheme="minorHAnsi" w:hAnsiTheme="minorHAnsi" w:cs="Swift Com"/>
          <w:sz w:val="16"/>
          <w:szCs w:val="20"/>
          <w:lang w:val="de-DE"/>
        </w:rPr>
        <w:br/>
        <w:t>Zugleich sollten die in der Grundlagenforschung aktiven Arbeitsgruppen der MLU verstärkt nach Anknüpfung</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 xml:space="preserve">punkten zur anwendungsorientierten Forschung der HAh suchen. </w:t>
      </w:r>
    </w:p>
    <w:p w:rsidR="007A356B" w:rsidRPr="00C21FCE" w:rsidRDefault="007A356B" w:rsidP="00A77009">
      <w:pPr>
        <w:pStyle w:val="Listenabsatz"/>
        <w:numPr>
          <w:ilvl w:val="2"/>
          <w:numId w:val="5"/>
        </w:numPr>
        <w:autoSpaceDE w:val="0"/>
        <w:autoSpaceDN w:val="0"/>
        <w:adjustRightInd w:val="0"/>
        <w:ind w:left="1071"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Der WR sieht in der wechselseitigen Beteiligung an Berufungsverfahren – auch unter Einbeziehung der auFE – ein geeignetes Instrument zur Verbesserung der personellen Voraussetzungen für die Zusammenarbeit. Außerdem sollte eine Vertreterin oder ein Vertreter des Lenkungsausschusses der Plattform qua Funktion an den Verfahren beteiligt werden. Ferner sollte geprüft werden, ob durch gegenseitige Kooptierung Doppelmitgliedschaften ei</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zelner Professorinnen und Professoren in beiden HS ermöglicht werden können („Brückenprofessuren“)</w:t>
      </w:r>
      <w:r w:rsidR="009530E5">
        <w:rPr>
          <w:rFonts w:asciiTheme="minorHAnsi" w:hAnsiTheme="minorHAnsi" w:cs="Swift Com"/>
          <w:sz w:val="16"/>
          <w:szCs w:val="20"/>
          <w:lang w:val="de-DE"/>
        </w:rPr>
        <w:t xml:space="preserve"> </w:t>
      </w:r>
      <w:r w:rsidR="009530E5">
        <w:rPr>
          <w:rFonts w:asciiTheme="minorHAnsi" w:hAnsiTheme="minorHAnsi" w:cs="Swift Com"/>
          <w:sz w:val="16"/>
          <w:lang w:val="de-DE"/>
        </w:rPr>
        <w:t>[</w:t>
      </w:r>
      <w:r w:rsidR="009530E5">
        <w:rPr>
          <w:rFonts w:asciiTheme="minorHAnsi" w:hAnsiTheme="minorHAnsi" w:cs="Swift Com"/>
          <w:color w:val="FF0000"/>
          <w:sz w:val="16"/>
          <w:lang w:val="de-DE"/>
        </w:rPr>
        <w:t>AUF</w:t>
      </w:r>
      <w:r w:rsid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A17BF2">
      <w:pPr>
        <w:pStyle w:val="berschrift3"/>
        <w:rPr>
          <w:lang w:val="de-DE"/>
        </w:rPr>
      </w:pPr>
      <w:bookmarkStart w:id="86" w:name="_Toc364962045"/>
      <w:bookmarkStart w:id="87" w:name="_Toc365820308"/>
      <w:r w:rsidRPr="00C21FCE">
        <w:rPr>
          <w:lang w:val="de-DE"/>
        </w:rPr>
        <w:lastRenderedPageBreak/>
        <w:t>IV.3 Kleine Fächer an der MLU</w:t>
      </w:r>
      <w:bookmarkEnd w:id="86"/>
      <w:bookmarkEnd w:id="87"/>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Das Land ST hat den WR gebeten, Perspektiven für eine nachhaltige Weiterentwicklung der geisteswissenschaftlichen Kleinen Fächer an der MLU aufzuzeigen, dabei wurden auch die Abstimmungs- und Kooperationsmöglichkeiten im UniVb H.J.L in den Blick genommen.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Als </w:t>
      </w:r>
      <w:r w:rsidRPr="00C21FCE">
        <w:rPr>
          <w:rFonts w:asciiTheme="minorHAnsi" w:hAnsiTheme="minorHAnsi" w:cs="Swift Com"/>
          <w:smallCaps/>
          <w:sz w:val="16"/>
          <w:szCs w:val="20"/>
          <w:lang w:val="de-DE"/>
        </w:rPr>
        <w:t>Kleine Fächer</w:t>
      </w:r>
      <w:r w:rsidRPr="00C21FCE">
        <w:rPr>
          <w:rFonts w:asciiTheme="minorHAnsi" w:hAnsiTheme="minorHAnsi" w:cs="Swift Com"/>
          <w:sz w:val="16"/>
          <w:szCs w:val="20"/>
          <w:lang w:val="de-DE"/>
        </w:rPr>
        <w:t xml:space="preserve"> werden jene Disziplinen verstanden, die über eine vergleichsweise geringe personelle und sächliche Ausstattung verfügen und eine zumeist kleine Zahl von Studierenden aufweisen. Mit der Bezeichnung Kleine Fächer ist keine Aussage über deren Bedeutung im Wissenschaftssystem oder die Breite der Forschungsfelder verbunden. Vielfach erbringen diese Fächer trotz ihrer eingeschränkten Ressourcen weithin sichtbare Leistungen in Lehre und Forschung. Sie tragen damit nicht nur zur Pluridiszi</w:t>
      </w:r>
      <w:r w:rsidRPr="00C21FCE">
        <w:rPr>
          <w:rFonts w:asciiTheme="minorHAnsi" w:hAnsiTheme="minorHAnsi" w:cs="Swift Com"/>
          <w:sz w:val="16"/>
          <w:szCs w:val="20"/>
          <w:lang w:val="de-DE"/>
        </w:rPr>
        <w:t>p</w:t>
      </w:r>
      <w:r w:rsidRPr="00C21FCE">
        <w:rPr>
          <w:rFonts w:asciiTheme="minorHAnsi" w:hAnsiTheme="minorHAnsi" w:cs="Swift Com"/>
          <w:sz w:val="16"/>
          <w:szCs w:val="20"/>
          <w:lang w:val="de-DE"/>
        </w:rPr>
        <w:t>linarität und Perspektivenvielfalt der deutschen GW, sondern auch maßgeblich zu deren internationalem Renommee bei</w:t>
      </w:r>
      <w:r w:rsidRPr="00C21FCE">
        <w:rPr>
          <w:rStyle w:val="Funotenzeichen"/>
          <w:rFonts w:asciiTheme="minorHAnsi" w:hAnsiTheme="minorHAnsi" w:cs="Swift Com"/>
          <w:sz w:val="16"/>
          <w:szCs w:val="20"/>
          <w:lang w:val="de-DE"/>
        </w:rPr>
        <w:footnoteReference w:id="114"/>
      </w:r>
      <w:r w:rsidRPr="00C21FCE">
        <w:rPr>
          <w:rFonts w:asciiTheme="minorHAnsi" w:hAnsiTheme="minorHAnsi" w:cs="Swift Com"/>
          <w:sz w:val="16"/>
          <w:szCs w:val="20"/>
          <w:lang w:val="de-DE"/>
        </w:rPr>
        <w:t>.</w:t>
      </w:r>
    </w:p>
    <w:p w:rsidR="007A356B" w:rsidRPr="00C21FCE" w:rsidRDefault="007A356B" w:rsidP="00A17BF2">
      <w:pPr>
        <w:pStyle w:val="berschrift4"/>
        <w:rPr>
          <w:lang w:val="de-DE"/>
        </w:rPr>
      </w:pPr>
      <w:bookmarkStart w:id="88" w:name="_Toc364962046"/>
      <w:bookmarkStart w:id="89" w:name="_Toc365820309"/>
      <w:r w:rsidRPr="00C21FCE">
        <w:rPr>
          <w:lang w:val="de-DE"/>
        </w:rPr>
        <w:t>IV.3.a Situation der Kleinen Fächer an der MLU</w:t>
      </w:r>
      <w:bookmarkEnd w:id="88"/>
      <w:bookmarkEnd w:id="89"/>
    </w:p>
    <w:p w:rsidR="007A356B" w:rsidRPr="00C21FCE" w:rsidRDefault="007A356B" w:rsidP="00427A9E">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Das Profil der MLU wird nach eigenen Angaben neben anderen Schwerpunkten in Forschung und Lehre (</w:t>
      </w:r>
      <w:r w:rsidRPr="00C21FCE">
        <w:rPr>
          <w:rFonts w:asciiTheme="minorHAnsi" w:hAnsiTheme="minorHAnsi" w:cs="Swift Com"/>
          <w:color w:val="FF0000"/>
          <w:sz w:val="16"/>
          <w:szCs w:val="20"/>
          <w:lang w:val="de-DE"/>
        </w:rPr>
        <w:t>vgl. Kap. C.III.1</w:t>
      </w:r>
      <w:r w:rsidRPr="00C21FCE">
        <w:rPr>
          <w:rFonts w:asciiTheme="minorHAnsi" w:hAnsiTheme="minorHAnsi" w:cs="Swift Com"/>
          <w:sz w:val="16"/>
          <w:szCs w:val="20"/>
          <w:lang w:val="de-DE"/>
        </w:rPr>
        <w:t>) auch durch die Vielfalt an geisteswissenschaftlichen Kleinen Fächern geprägt. Diese Fächer sind an der Schnittstelle von historischen und gegenwartsbezogenen Fragestellungen angesiedelt. Das Lehr- und Forschungsspektrum umfasst alte Kulturen, außer-europäische Kulturen mit regionalem Fokus auf Afrika und Asien, Archäologien, religionsbezogene Fragestellungen, Fremdspr</w:t>
      </w:r>
      <w:r w:rsidRPr="00C21FCE">
        <w:rPr>
          <w:rFonts w:asciiTheme="minorHAnsi" w:hAnsiTheme="minorHAnsi" w:cs="Swift Com"/>
          <w:sz w:val="16"/>
          <w:szCs w:val="20"/>
          <w:lang w:val="de-DE"/>
        </w:rPr>
        <w:t>a</w:t>
      </w:r>
      <w:r w:rsidRPr="00C21FCE">
        <w:rPr>
          <w:rFonts w:asciiTheme="minorHAnsi" w:hAnsiTheme="minorHAnsi" w:cs="Swift Com"/>
          <w:sz w:val="16"/>
          <w:szCs w:val="20"/>
          <w:lang w:val="de-DE"/>
        </w:rPr>
        <w:t>chenphilologien mit historischen und kulturwissenschaftlichen Zugängen sowie Sprechwissenschaften. Im WS 2011/12 waren in den von der MLU als solche definierten Kleinen Fächern insgesamt 30 Professuren besetzt. Diese sind auf zwei Fakultäten verteilt und in Institutsverbünden organisiert</w:t>
      </w:r>
      <w:r w:rsidR="00810742" w:rsidRPr="00C21FCE">
        <w:rPr>
          <w:rFonts w:asciiTheme="minorHAnsi" w:hAnsiTheme="minorHAnsi" w:cs="Swift Com"/>
          <w:sz w:val="16"/>
          <w:szCs w:val="20"/>
          <w:lang w:val="de-DE"/>
        </w:rPr>
        <w:t xml:space="preserve">. </w:t>
      </w:r>
      <w:r w:rsidRPr="00C21FCE">
        <w:rPr>
          <w:rFonts w:asciiTheme="minorHAnsi" w:hAnsiTheme="minorHAnsi" w:cs="Swift Com"/>
          <w:sz w:val="16"/>
          <w:szCs w:val="20"/>
          <w:lang w:val="de-DE"/>
        </w:rPr>
        <w:t>In den in Tabelle 12</w:t>
      </w:r>
      <w:r w:rsidR="00810742" w:rsidRPr="00C21FCE">
        <w:rPr>
          <w:rFonts w:asciiTheme="minorHAnsi" w:hAnsiTheme="minorHAnsi" w:cs="Swift Com"/>
          <w:sz w:val="16"/>
          <w:szCs w:val="20"/>
          <w:lang w:val="de-DE"/>
        </w:rPr>
        <w:t xml:space="preserve"> </w:t>
      </w:r>
      <w:r w:rsidRPr="00C21FCE">
        <w:rPr>
          <w:rFonts w:asciiTheme="minorHAnsi" w:hAnsiTheme="minorHAnsi" w:cs="Swift Com"/>
          <w:sz w:val="16"/>
          <w:szCs w:val="20"/>
          <w:lang w:val="de-DE"/>
        </w:rPr>
        <w:t xml:space="preserve">aufgeführten Fächern wurden zwischen 2007 und 2011 insgesamt 93 Promotionen und Habilitationen abgeschlossen. </w:t>
      </w:r>
    </w:p>
    <w:p w:rsidR="007A356B" w:rsidRPr="00C21FCE" w:rsidRDefault="007A356B" w:rsidP="00427A9E">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In Forschung und Nachwuchsförderung kooperieren diese Fächer mit verschiedenen „großen“ Fächern im Rahmen der geisteswi</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 xml:space="preserve">senschaftlichen Forschungsschwerpunkte sowie in strukturierten Promotionsprogrammen. </w:t>
      </w:r>
    </w:p>
    <w:p w:rsidR="007A356B" w:rsidRPr="00C21FCE" w:rsidRDefault="007A356B" w:rsidP="00427A9E">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Folgende Kooperationsschwerpunkte werden genannt: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Im Forschungsschwerpunkt „Gesellschaft und Kultur in Bewegung“ und in der gleichnamigen Graduiertenschule spielt die Ethnologie zusammen mit dem ortsansässigen MPI für ethnologische Forschung eine tragende Rolle. Die enge Kooperation mit dem MPI drückt sich auch in der Beteiligung einiger Fächer (z. B. Ethnologie, Kunstgeschichte, Archäologien Europas, G</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schichte, Altertumswissenschaften) an zwei International MRS aus</w:t>
      </w:r>
      <w:r w:rsidRPr="00C21FCE">
        <w:rPr>
          <w:rStyle w:val="Funotenzeichen"/>
          <w:rFonts w:asciiTheme="minorHAnsi" w:hAnsiTheme="minorHAnsi" w:cs="Swift Com"/>
          <w:sz w:val="16"/>
          <w:szCs w:val="20"/>
          <w:lang w:val="de-DE"/>
        </w:rPr>
        <w:footnoteReference w:id="115"/>
      </w:r>
      <w:r w:rsidRPr="00C21FCE">
        <w:rPr>
          <w:rFonts w:asciiTheme="minorHAnsi" w:hAnsiTheme="minorHAnsi" w:cs="Swift Com"/>
          <w:sz w:val="16"/>
          <w:szCs w:val="20"/>
          <w:lang w:val="de-DE"/>
        </w:rPr>
        <w:t xml:space="preserve">. Die historisch-philologisch und kulturwissenschaftlich ausgerichteten Kleinen Fächer (insbesondere Ethnologie, Orientalistik, Japanologie) arbeiten in diesem Schwerpunkt u. a. mit der Philosophie und der Soziologie sowie den Rechts- und Wirtschaftswissenschaften zusammen.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Im Rahmen von Teilprojekten im Forschungsschwerpunkt „Aufklärung-Religion-Wissen“, der maßgeblich von den IWZ für Pietismusforschung und für die Erforschung der europäischen Aufklärung getragen wird, kooperieren Vertreterinnen und Vertreter der Arabistik, Slawistik, Judaistik und Japanologie.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In dem im Aufbau befindlichen Forschungsschwerpunkt „Cultural Heritage – Social Dynamics“ kooperieren die Fächer Kuns</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geschichte, Prähistorische Archäologie Mitteleuropas und Archäologie des Mittelalters und der Neuzeit mit weiteren Fächern der PhilFak I, II und III – darunter insbesondere der Ethnologie und den Geschichtswissenschaften – sowie mit einer Reihe von externen Institutionen (z. B. Landesmuseum für Vorgeschichte, Landesamt für Denkmalpflege und Archäologie ST, R</w:t>
      </w:r>
      <w:r w:rsidRPr="00C21FCE">
        <w:rPr>
          <w:rFonts w:asciiTheme="minorHAnsi" w:hAnsiTheme="minorHAnsi" w:cs="Swift Com"/>
          <w:sz w:val="16"/>
          <w:szCs w:val="20"/>
          <w:lang w:val="de-DE"/>
        </w:rPr>
        <w:t>ö</w:t>
      </w:r>
      <w:r w:rsidRPr="00C21FCE">
        <w:rPr>
          <w:rFonts w:asciiTheme="minorHAnsi" w:hAnsiTheme="minorHAnsi" w:cs="Swift Com"/>
          <w:sz w:val="16"/>
          <w:szCs w:val="20"/>
          <w:lang w:val="de-DE"/>
        </w:rPr>
        <w:t>misch-Germanisches Zentralmuseum Mainz und verschiedene regionale Kultur-Stiftungen). Als institutionelle Anknüpfung</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punkte für die kooperative Forschung und den Wissenstransfer dienen das Zentrum für Interdisziplinäre Regionalstudien s</w:t>
      </w:r>
      <w:r w:rsidRPr="00C21FCE">
        <w:rPr>
          <w:rFonts w:asciiTheme="minorHAnsi" w:hAnsiTheme="minorHAnsi" w:cs="Swift Com"/>
          <w:sz w:val="16"/>
          <w:szCs w:val="20"/>
          <w:lang w:val="de-DE"/>
        </w:rPr>
        <w:t>o</w:t>
      </w:r>
      <w:r w:rsidRPr="00C21FCE">
        <w:rPr>
          <w:rFonts w:asciiTheme="minorHAnsi" w:hAnsiTheme="minorHAnsi" w:cs="Swift Com"/>
          <w:sz w:val="16"/>
          <w:szCs w:val="20"/>
          <w:lang w:val="de-DE"/>
        </w:rPr>
        <w:t xml:space="preserve">wie das An-Institut Europäisches Romanik Zentrum e. V. </w:t>
      </w:r>
    </w:p>
    <w:p w:rsidR="00C07FC8" w:rsidRPr="00C21FCE" w:rsidRDefault="00C07FC8"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Im Bereich der strukturierten Nachwuchsförderung sind einige Kleine Fächer an den interdisziplinären Promotionsstudie</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gängen „Sprachen-Texte-Gesellschaft. Asien und Europa interpretieren“ (Arabistik, Judaistik und Japanologie) und „Sprache-Literatur-Gesellschaft“ (Sprechwissenschaften) beteiligt. Die Japanologie kooperiert zudem mit der Geschichts- und Politi</w:t>
      </w:r>
      <w:r w:rsidRPr="00C21FCE">
        <w:rPr>
          <w:rFonts w:asciiTheme="minorHAnsi" w:hAnsiTheme="minorHAnsi" w:cs="Swift Com"/>
          <w:sz w:val="16"/>
          <w:szCs w:val="20"/>
          <w:lang w:val="de-DE"/>
        </w:rPr>
        <w:t>k</w:t>
      </w:r>
      <w:r w:rsidRPr="00C21FCE">
        <w:rPr>
          <w:rFonts w:asciiTheme="minorHAnsi" w:hAnsiTheme="minorHAnsi" w:cs="Swift Com"/>
          <w:sz w:val="16"/>
          <w:szCs w:val="20"/>
          <w:lang w:val="de-DE"/>
        </w:rPr>
        <w:t xml:space="preserve">wissenschaft im internationalen Graduiertenkolleg „Formenwandel der Bürgergesellschaften – Japan und Deutschland im Vergleich“, das von der DFG und der Japan Society for the Promotion of Science gefördert wird. </w:t>
      </w:r>
    </w:p>
    <w:p w:rsidR="00C07FC8" w:rsidRPr="00C21FCE" w:rsidRDefault="00C07FC8"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In der Lehre bieten derzeit alle Kleinen Fächer eigene BA- und MA-Programme an. Insgesamt werden 36 BA-Programme angeboten, davon zwei (Klassisches Altertum und Sprechwissenschaften) mit 180 LP</w:t>
      </w:r>
      <w:r w:rsidRPr="00C21FCE">
        <w:rPr>
          <w:rStyle w:val="Funotenzeichen"/>
          <w:rFonts w:asciiTheme="minorHAnsi" w:hAnsiTheme="minorHAnsi" w:cs="Swift Com"/>
          <w:sz w:val="16"/>
          <w:szCs w:val="20"/>
          <w:lang w:val="de-DE"/>
        </w:rPr>
        <w:footnoteReference w:id="116"/>
      </w:r>
      <w:r w:rsidRPr="00C21FCE">
        <w:rPr>
          <w:rFonts w:asciiTheme="minorHAnsi" w:hAnsiTheme="minorHAnsi" w:cs="Swift Com"/>
          <w:sz w:val="16"/>
          <w:szCs w:val="20"/>
          <w:lang w:val="de-DE"/>
        </w:rPr>
        <w:t>. Die Übrigen können im Rahmen der Zwei-Fach-Studiengänge beliebig mit anderen Programmen (60, 90 oder 120 LP)</w:t>
      </w:r>
      <w:r w:rsidRPr="00C21FCE">
        <w:rPr>
          <w:rStyle w:val="Funotenzeichen"/>
          <w:rFonts w:asciiTheme="minorHAnsi" w:hAnsiTheme="minorHAnsi" w:cs="Swift Com"/>
          <w:sz w:val="16"/>
          <w:szCs w:val="20"/>
          <w:lang w:val="de-DE"/>
        </w:rPr>
        <w:footnoteReference w:id="117"/>
      </w:r>
      <w:r w:rsidRPr="00C21FCE">
        <w:rPr>
          <w:rFonts w:asciiTheme="minorHAnsi" w:hAnsiTheme="minorHAnsi" w:cs="Swift Com"/>
          <w:sz w:val="16"/>
          <w:szCs w:val="20"/>
          <w:lang w:val="de-DE"/>
        </w:rPr>
        <w:t xml:space="preserve"> kombiniert werden. Zudem werden 26 viersemestrige MA-Programme angeboten, darunter acht mit 120 LP. Die restlichen 18 können im Rahmen der Zwei-Fach-Studiengänge (45/75 LP)</w:t>
      </w:r>
      <w:r w:rsidRPr="00C21FCE">
        <w:rPr>
          <w:rStyle w:val="Funotenzeichen"/>
          <w:rFonts w:asciiTheme="minorHAnsi" w:hAnsiTheme="minorHAnsi" w:cs="Swift Com"/>
          <w:sz w:val="16"/>
          <w:szCs w:val="20"/>
          <w:lang w:val="de-DE"/>
        </w:rPr>
        <w:footnoteReference w:id="118"/>
      </w:r>
      <w:r w:rsidRPr="00C21FCE">
        <w:rPr>
          <w:rFonts w:asciiTheme="minorHAnsi" w:hAnsiTheme="minorHAnsi" w:cs="Swift Com"/>
          <w:sz w:val="16"/>
          <w:szCs w:val="20"/>
          <w:lang w:val="de-DE"/>
        </w:rPr>
        <w:t xml:space="preserve"> mit anderen MA-Programmen kombiniert werden. Einige Fächer (u. a. Gräzistik, Latinistik und Slawistik) sind darüber hinaus an den Lehramtsstudiengängen beteiligt. Die Studienprogramme sind – von Ausnahmen abg</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sehen – im Durchschnitt gering ausgelastet, wobei die Auslastung</w:t>
      </w:r>
      <w:r w:rsidRPr="00C21FCE">
        <w:rPr>
          <w:rStyle w:val="Funotenzeichen"/>
          <w:rFonts w:asciiTheme="minorHAnsi" w:hAnsiTheme="minorHAnsi" w:cs="Swift Com"/>
          <w:sz w:val="16"/>
          <w:szCs w:val="20"/>
          <w:lang w:val="de-DE"/>
        </w:rPr>
        <w:footnoteReference w:id="119"/>
      </w:r>
      <w:r w:rsidRPr="00C21FCE">
        <w:rPr>
          <w:rFonts w:asciiTheme="minorHAnsi" w:hAnsiTheme="minorHAnsi" w:cs="Swift Com"/>
          <w:sz w:val="16"/>
          <w:szCs w:val="20"/>
          <w:lang w:val="de-DE"/>
        </w:rPr>
        <w:t xml:space="preserve"> im BA höher ist als im MA. Von den 36 BA-Programmen waren im WS 2011/12 sieben zu über 100 % ausgelastet, während 17 eine Auslastung von zum Teil deutlich unter 50 % au</w:t>
      </w:r>
      <w:r w:rsidRPr="00C21FCE">
        <w:rPr>
          <w:rFonts w:asciiTheme="minorHAnsi" w:hAnsiTheme="minorHAnsi" w:cs="Swift Com"/>
          <w:sz w:val="16"/>
          <w:szCs w:val="20"/>
          <w:lang w:val="de-DE"/>
        </w:rPr>
        <w:t>f</w:t>
      </w:r>
      <w:r w:rsidRPr="00C21FCE">
        <w:rPr>
          <w:rFonts w:asciiTheme="minorHAnsi" w:hAnsiTheme="minorHAnsi" w:cs="Swift Com"/>
          <w:sz w:val="16"/>
          <w:szCs w:val="20"/>
          <w:lang w:val="de-DE"/>
        </w:rPr>
        <w:t>wiesen. Von den 26 MA-Programmen sind 16 zu unter 50 % ausgelastet und zwei zu deutlich über 100 %</w:t>
      </w:r>
      <w:r w:rsidR="000D38B8">
        <w:rPr>
          <w:rFonts w:asciiTheme="minorHAnsi" w:hAnsiTheme="minorHAnsi" w:cs="Swift Com"/>
          <w:sz w:val="16"/>
          <w:szCs w:val="20"/>
          <w:lang w:val="de-DE"/>
        </w:rPr>
        <w:t xml:space="preserve"> [</w:t>
      </w:r>
      <w:r w:rsidR="000D38B8">
        <w:rPr>
          <w:rFonts w:asciiTheme="minorHAnsi" w:hAnsiTheme="minorHAnsi" w:cs="Swift Com"/>
          <w:color w:val="FF0000"/>
          <w:sz w:val="16"/>
          <w:szCs w:val="20"/>
          <w:lang w:val="de-DE"/>
        </w:rPr>
        <w:t>BAMA</w:t>
      </w:r>
      <w:r w:rsidR="000D38B8">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C07FC8" w:rsidRPr="00C07FC8" w:rsidRDefault="00C07FC8" w:rsidP="00C07FC8">
      <w:pPr>
        <w:autoSpaceDE w:val="0"/>
        <w:autoSpaceDN w:val="0"/>
        <w:adjustRightInd w:val="0"/>
        <w:jc w:val="both"/>
        <w:rPr>
          <w:rFonts w:asciiTheme="minorHAnsi" w:hAnsiTheme="minorHAnsi" w:cs="Swift Com"/>
          <w:sz w:val="16"/>
          <w:szCs w:val="20"/>
          <w:lang w:val="de-DE"/>
        </w:rPr>
      </w:pPr>
      <w:r w:rsidRPr="00C07FC8">
        <w:rPr>
          <w:rFonts w:asciiTheme="minorHAnsi" w:hAnsiTheme="minorHAnsi" w:cs="Swift Com"/>
          <w:sz w:val="16"/>
          <w:szCs w:val="20"/>
          <w:lang w:val="de-DE"/>
        </w:rPr>
        <w:t>Zur Ergänzung der disziplinär ausgerichteten Programme sind unter den BA-Angeboten drei als Verbundprogramme verschiedener Disziplinen konzipiert (Nahoststudien, Klassisches Altertum, Interkulturelle Europa- und Amerikastudien)</w:t>
      </w:r>
      <w:r w:rsidRPr="00C21FCE">
        <w:rPr>
          <w:rStyle w:val="Funotenzeichen"/>
          <w:rFonts w:asciiTheme="minorHAnsi" w:hAnsiTheme="minorHAnsi" w:cs="Swift Com"/>
          <w:sz w:val="16"/>
          <w:szCs w:val="20"/>
          <w:lang w:val="de-DE"/>
        </w:rPr>
        <w:footnoteReference w:id="120"/>
      </w:r>
      <w:r w:rsidRPr="00C07FC8">
        <w:rPr>
          <w:rFonts w:asciiTheme="minorHAnsi" w:hAnsiTheme="minorHAnsi" w:cs="Swift Com"/>
          <w:sz w:val="16"/>
          <w:szCs w:val="20"/>
          <w:lang w:val="de-DE"/>
        </w:rPr>
        <w:t>. Im MA-Bereich unte</w:t>
      </w:r>
      <w:r w:rsidRPr="00C07FC8">
        <w:rPr>
          <w:rFonts w:asciiTheme="minorHAnsi" w:hAnsiTheme="minorHAnsi" w:cs="Swift Com"/>
          <w:sz w:val="16"/>
          <w:szCs w:val="20"/>
          <w:lang w:val="de-DE"/>
        </w:rPr>
        <w:t>r</w:t>
      </w:r>
      <w:r w:rsidRPr="00C07FC8">
        <w:rPr>
          <w:rFonts w:asciiTheme="minorHAnsi" w:hAnsiTheme="minorHAnsi" w:cs="Swift Com"/>
          <w:sz w:val="16"/>
          <w:szCs w:val="20"/>
          <w:lang w:val="de-DE"/>
        </w:rPr>
        <w:t xml:space="preserve">hält das Institut für Kunstgeschichte und Archäologien Europas zusammen mit der HAh den Studiengang „Denkmalpflege“.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p>
    <w:p w:rsidR="007A356B" w:rsidRPr="00C21FCE" w:rsidRDefault="002740A6" w:rsidP="001E7034">
      <w:pPr>
        <w:autoSpaceDE w:val="0"/>
        <w:autoSpaceDN w:val="0"/>
        <w:adjustRightInd w:val="0"/>
        <w:jc w:val="both"/>
        <w:rPr>
          <w:rFonts w:asciiTheme="minorHAnsi" w:hAnsiTheme="minorHAnsi"/>
          <w:sz w:val="20"/>
          <w:szCs w:val="24"/>
          <w:lang w:val="de-DE"/>
        </w:rPr>
      </w:pPr>
      <w:r w:rsidRPr="00C21FCE">
        <w:rPr>
          <w:rFonts w:asciiTheme="minorHAnsi" w:hAnsiTheme="minorHAnsi" w:cs="CorpoS"/>
          <w:b/>
          <w:noProof/>
          <w:sz w:val="14"/>
          <w:szCs w:val="19"/>
          <w:lang w:val="de-DE" w:eastAsia="de-DE"/>
        </w:rPr>
        <w:lastRenderedPageBreak/>
        <w:drawing>
          <wp:inline distT="0" distB="0" distL="0" distR="0" wp14:anchorId="163A8896" wp14:editId="5E969BBC">
            <wp:extent cx="2675890" cy="3877310"/>
            <wp:effectExtent l="0" t="0" r="0" b="8890"/>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5890" cy="3877310"/>
                    </a:xfrm>
                    <a:prstGeom prst="rect">
                      <a:avLst/>
                    </a:prstGeom>
                    <a:noFill/>
                    <a:ln>
                      <a:noFill/>
                    </a:ln>
                  </pic:spPr>
                </pic:pic>
              </a:graphicData>
            </a:graphic>
          </wp:inline>
        </w:drawing>
      </w:r>
    </w:p>
    <w:p w:rsidR="007A356B" w:rsidRPr="00C21FCE" w:rsidRDefault="007A356B" w:rsidP="00A17BF2">
      <w:pPr>
        <w:pStyle w:val="berschrift4"/>
        <w:rPr>
          <w:lang w:val="de-DE"/>
        </w:rPr>
      </w:pPr>
      <w:bookmarkStart w:id="90" w:name="_Toc364962047"/>
      <w:bookmarkStart w:id="91" w:name="_Toc365820310"/>
      <w:r w:rsidRPr="00C21FCE">
        <w:rPr>
          <w:lang w:val="de-DE"/>
        </w:rPr>
        <w:t>IV.3.b Analyse und Empfehlungen</w:t>
      </w:r>
      <w:bookmarkEnd w:id="90"/>
      <w:bookmarkEnd w:id="91"/>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Die Universität hebt die Vielfalt der Kleinen Fächer als charakteristisches und ihr Selbstverständnis als Volluniversität prägendes Profilelement hervor. Die einzelnen Fächer in ihrer inhaltlich-methodischen Kontextualisierung hat sie dagegen bislang kaum zum Gegenstand ihrer Profilierungsbemühungen gemacht. In der Folge ist eine programmatische Verdichtung des Fächerspektrums im Sinnzusammenhang der GW ausgeblieben. Vielfalt per se ist aus Sicht des WR kein sinnvolles Profilierungsmerkmal für eine Un</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 xml:space="preserve">versität.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Einige Fächer versuchen, ihre vergleichsweise geringe Relevanz für das Gesamtprofil der Universität durch eine umfassende curr</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culare Sichtbarkeit zu kompensieren, wodurch das Lehrangebot im BA-Bereich stark fragmentiert ist. Auch wenn die Attraktivität des Studienangebots durch die Vielzahl der Programme und Kombinationsmöglichkeiten vordergründig steigt, sind damit b</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 xml:space="preserve">trächtliche Nachteile verbunden. Dies betrifft insbesondere die Unübersichtlichkeit des Angebotsspektrums. Als problematisch mit Blick auf die Berufsbefähigung des Studiums erweist sich auch der geringe Profilierungsgrad der Zwei-Fach-BA-Studiengänge, die von den Studierenden aus der Vielzahl der Programme selbst zusammengestellt werden. </w:t>
      </w:r>
    </w:p>
    <w:p w:rsidR="007A356B" w:rsidRPr="00C21FCE" w:rsidRDefault="007A356B" w:rsidP="00A17BF2">
      <w:pPr>
        <w:pStyle w:val="berschrift5"/>
        <w:rPr>
          <w:lang w:val="de-DE"/>
        </w:rPr>
      </w:pPr>
      <w:bookmarkStart w:id="92" w:name="_Toc364962048"/>
      <w:r w:rsidRPr="00C21FCE">
        <w:rPr>
          <w:lang w:val="de-DE"/>
        </w:rPr>
        <w:t>Verdichtung des Fächerspektrums</w:t>
      </w:r>
      <w:bookmarkEnd w:id="92"/>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_080</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Die Kleinen Fächer sollten – im wohlverstandenen Eigeninteresse ebenso wie im Interesse der Gesamtuniversität – künftig einen größeren Beitrag zur Profilierung und Stärkung der GW leisten. Dazu sollten die Vertreterinnen und Vertreter der Kleinen Fächer mit dem Rektorat und den betroffenen Fakultätsleitungen in einen Dialog über die strategische Ausrichtung und strukture</w:t>
      </w:r>
      <w:r w:rsidRPr="00C21FCE">
        <w:rPr>
          <w:rFonts w:asciiTheme="minorHAnsi" w:hAnsiTheme="minorHAnsi" w:cs="Swift Com"/>
          <w:sz w:val="16"/>
          <w:szCs w:val="20"/>
          <w:lang w:val="de-DE"/>
        </w:rPr>
        <w:t>l</w:t>
      </w:r>
      <w:r w:rsidRPr="00C21FCE">
        <w:rPr>
          <w:rFonts w:asciiTheme="minorHAnsi" w:hAnsiTheme="minorHAnsi" w:cs="Swift Com"/>
          <w:sz w:val="16"/>
          <w:szCs w:val="20"/>
          <w:lang w:val="de-DE"/>
        </w:rPr>
        <w:t>le Verankerung des Fächerportfolios eintreten</w:t>
      </w:r>
      <w:r w:rsidR="00CB50DA">
        <w:rPr>
          <w:rFonts w:asciiTheme="minorHAnsi" w:hAnsiTheme="minorHAnsi" w:cs="Swift Com"/>
          <w:sz w:val="16"/>
          <w:szCs w:val="20"/>
          <w:lang w:val="de-DE"/>
        </w:rPr>
        <w:t xml:space="preserve"> </w:t>
      </w:r>
      <w:r w:rsidR="00CB50DA">
        <w:rPr>
          <w:rFonts w:asciiTheme="minorHAnsi" w:hAnsiTheme="minorHAnsi"/>
          <w:sz w:val="16"/>
          <w:lang w:val="de-DE"/>
        </w:rPr>
        <w:t>[</w:t>
      </w:r>
      <w:r w:rsidR="00CB50DA">
        <w:rPr>
          <w:rFonts w:asciiTheme="minorHAnsi" w:hAnsiTheme="minorHAnsi"/>
          <w:color w:val="FF0000"/>
          <w:sz w:val="16"/>
          <w:lang w:val="de-DE"/>
        </w:rPr>
        <w:t>STG</w:t>
      </w:r>
      <w:r w:rsidR="00CB50DA" w:rsidRPr="00215FEC">
        <w:rPr>
          <w:rFonts w:asciiTheme="minorHAnsi" w:hAnsiTheme="minorHAnsi"/>
          <w:sz w:val="16"/>
          <w:lang w:val="de-DE"/>
        </w:rPr>
        <w:t>]</w:t>
      </w:r>
      <w:r w:rsidR="00CB50DA" w:rsidRPr="00CB50DA">
        <w:rPr>
          <w:rFonts w:asciiTheme="minorHAnsi" w:hAnsiTheme="minorHAnsi"/>
          <w:sz w:val="16"/>
          <w:lang w:val="de-DE"/>
        </w:rPr>
        <w:t xml:space="preserve"> </w:t>
      </w:r>
      <w:r w:rsidR="00BA1C14">
        <w:rPr>
          <w:rFonts w:asciiTheme="minorHAnsi" w:hAnsiTheme="minorHAnsi" w:cs="Swift Com"/>
          <w:sz w:val="16"/>
          <w:lang w:val="de-DE"/>
        </w:rPr>
        <w:t>[</w:t>
      </w:r>
      <w:r w:rsidR="00BA1C14">
        <w:rPr>
          <w:rFonts w:asciiTheme="minorHAnsi" w:hAnsiTheme="minorHAnsi" w:cs="Swift Com"/>
          <w:color w:val="FF0000"/>
          <w:sz w:val="16"/>
          <w:lang w:val="de-DE"/>
        </w:rPr>
        <w:t>BAMA</w:t>
      </w:r>
      <w:r w:rsidR="00BA1C14">
        <w:rPr>
          <w:rFonts w:asciiTheme="minorHAnsi" w:hAnsiTheme="minorHAnsi" w:cs="Swift Com"/>
          <w:sz w:val="16"/>
          <w:lang w:val="de-DE"/>
        </w:rPr>
        <w:t xml:space="preserve">] </w:t>
      </w:r>
      <w:r w:rsidR="00CB50DA">
        <w:rPr>
          <w:rFonts w:asciiTheme="minorHAnsi" w:hAnsiTheme="minorHAnsi"/>
          <w:sz w:val="16"/>
          <w:lang w:val="de-DE"/>
        </w:rPr>
        <w:t>[</w:t>
      </w:r>
      <w:r w:rsidR="00CB50DA">
        <w:rPr>
          <w:rFonts w:asciiTheme="minorHAnsi" w:hAnsiTheme="minorHAnsi"/>
          <w:color w:val="FF0000"/>
          <w:sz w:val="16"/>
          <w:lang w:val="de-DE"/>
        </w:rPr>
        <w:t>VRD</w:t>
      </w:r>
      <w:r w:rsidR="00CB50DA" w:rsidRPr="00215FE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F0673B">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_081</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 xml:space="preserve">hält es für geboten, das Spektrum Kleiner Fächer in den nächsten Jahren auf ausgewählte </w:t>
      </w:r>
      <w:r w:rsidRPr="00C21FCE">
        <w:rPr>
          <w:rFonts w:asciiTheme="minorHAnsi" w:hAnsiTheme="minorHAnsi" w:cs="Swift Com"/>
          <w:smallCaps/>
          <w:sz w:val="16"/>
          <w:szCs w:val="20"/>
          <w:lang w:val="de-DE"/>
        </w:rPr>
        <w:t>disziplinäre Schwerpunkte</w:t>
      </w:r>
      <w:r w:rsidRPr="00C21FCE">
        <w:rPr>
          <w:rFonts w:asciiTheme="minorHAnsi" w:hAnsiTheme="minorHAnsi" w:cs="Swift Com"/>
          <w:sz w:val="16"/>
          <w:szCs w:val="20"/>
          <w:lang w:val="de-DE"/>
        </w:rPr>
        <w:t xml:space="preserve"> ausz</w:t>
      </w:r>
      <w:r w:rsidRPr="00C21FCE">
        <w:rPr>
          <w:rFonts w:asciiTheme="minorHAnsi" w:hAnsiTheme="minorHAnsi" w:cs="Swift Com"/>
          <w:sz w:val="16"/>
          <w:szCs w:val="20"/>
          <w:lang w:val="de-DE"/>
        </w:rPr>
        <w:t>u</w:t>
      </w:r>
      <w:r w:rsidRPr="00C21FCE">
        <w:rPr>
          <w:rFonts w:asciiTheme="minorHAnsi" w:hAnsiTheme="minorHAnsi" w:cs="Swift Com"/>
          <w:sz w:val="16"/>
          <w:szCs w:val="20"/>
          <w:lang w:val="de-DE"/>
        </w:rPr>
        <w:t xml:space="preserve">richten. Es wird empfohlen, eine solche Fokussierung entsprechend folgender Kriterien vorzunehmen: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_081a</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 xml:space="preserve">Leistungsstarke Fächer sollten – nötigenfalls auf Kosten von schwächeren – so ausgebaut werden, dass sie eine kritische Masse erreichen; dabei stärker als bislang die Forschungsleistungen berücksichtigt werden. Die Voraussetzungen für eine qualitativ hochwertige Erfüllung ihrer Aufgaben in der Lehre sind durch attraktive Studienangebote zu schaffen (s. u.).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_081b</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Die Ausrichtung des Fächerspektrums im Bereich der Area Studies sollte auf wenige Weltregionen fokussiert we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 xml:space="preserve">den.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_081c</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 xml:space="preserve">Insgesamt sollte die Bündelung der Kapazitäten – sowohl in regionaler als auch in systematischer Hinsicht – auf die Etablierung von leistungsfähigen Forschergruppen ausgerichtet werden.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_081d</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Die Vernetzungsmöglichkeiten der Kleinen Fächer untereinander sowie mit den großen systematischen Fächern sollten bei der Schwerpunktbildung berücksichtigt werden. Entsprechende Kriterien sind bei der Neubesetzung von Profess</w:t>
      </w:r>
      <w:r w:rsidRPr="00C21FCE">
        <w:rPr>
          <w:rFonts w:asciiTheme="minorHAnsi" w:hAnsiTheme="minorHAnsi" w:cs="Swift Com"/>
          <w:sz w:val="16"/>
          <w:szCs w:val="20"/>
          <w:lang w:val="de-DE"/>
        </w:rPr>
        <w:t>u</w:t>
      </w:r>
      <w:r w:rsidRPr="00C21FCE">
        <w:rPr>
          <w:rFonts w:asciiTheme="minorHAnsi" w:hAnsiTheme="minorHAnsi" w:cs="Swift Com"/>
          <w:sz w:val="16"/>
          <w:szCs w:val="20"/>
          <w:lang w:val="de-DE"/>
        </w:rPr>
        <w:t xml:space="preserve">ren angemessen zu gewichten.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_081e</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Einzelne Fächer, die zwar strukturell weniger stark an der Universität / in der regionalen Wissenschaftslandschaft verankert sind, sich aber durch überzeugende Einzelforschungsleistungen und internationale Vernetzung auszeichnen, kö</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nen dauerhaft fortgeführt werden.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_081f</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Die Kooperationsmöglichkeiten mit außeruniversitären (Forschungs-)Einrichtungen in der Region (z. B. Archive, Bibliotheken, Museen, auFE) sollten in die Entscheidung zur Schwerpunktbildung einbezogen werden</w:t>
      </w:r>
      <w:r w:rsidR="00057348">
        <w:rPr>
          <w:rFonts w:asciiTheme="minorHAnsi" w:hAnsiTheme="minorHAnsi" w:cs="Swift Com"/>
          <w:sz w:val="16"/>
          <w:szCs w:val="20"/>
          <w:lang w:val="de-DE"/>
        </w:rPr>
        <w:t xml:space="preserve"> </w:t>
      </w:r>
      <w:r w:rsidR="009530E5">
        <w:rPr>
          <w:rFonts w:asciiTheme="minorHAnsi" w:hAnsiTheme="minorHAnsi" w:cs="Swift Com"/>
          <w:sz w:val="16"/>
          <w:lang w:val="de-DE"/>
        </w:rPr>
        <w:t>[</w:t>
      </w:r>
      <w:r w:rsidR="009530E5">
        <w:rPr>
          <w:rFonts w:asciiTheme="minorHAnsi" w:hAnsiTheme="minorHAnsi" w:cs="Swift Com"/>
          <w:color w:val="FF0000"/>
          <w:sz w:val="16"/>
          <w:lang w:val="de-DE"/>
        </w:rPr>
        <w:t>AUF</w:t>
      </w:r>
      <w:r w:rsidR="009530E5">
        <w:rPr>
          <w:rFonts w:asciiTheme="minorHAnsi" w:hAnsiTheme="minorHAnsi" w:cs="Swift Com"/>
          <w:sz w:val="16"/>
          <w:lang w:val="de-DE"/>
        </w:rPr>
        <w:t>]</w:t>
      </w:r>
      <w:r w:rsidR="009530E5">
        <w:rPr>
          <w:rFonts w:asciiTheme="minorHAnsi" w:hAnsiTheme="minorHAnsi"/>
          <w:sz w:val="16"/>
          <w:lang w:val="de-DE"/>
        </w:rPr>
        <w:t xml:space="preserve"> </w:t>
      </w:r>
      <w:r w:rsidR="009530E5">
        <w:rPr>
          <w:rFonts w:asciiTheme="minorHAnsi" w:hAnsiTheme="minorHAnsi" w:cs="Swift Com"/>
          <w:sz w:val="16"/>
          <w:lang w:val="de-DE"/>
        </w:rPr>
        <w:t>[</w:t>
      </w:r>
      <w:r w:rsidR="009530E5">
        <w:rPr>
          <w:rFonts w:asciiTheme="minorHAnsi" w:hAnsiTheme="minorHAnsi" w:cs="Swift Com"/>
          <w:color w:val="FF0000"/>
          <w:sz w:val="16"/>
          <w:lang w:val="de-DE"/>
        </w:rPr>
        <w:t>REG</w:t>
      </w:r>
      <w:r w:rsidR="009530E5">
        <w:rPr>
          <w:rFonts w:asciiTheme="minorHAnsi" w:hAnsiTheme="minorHAnsi" w:cs="Swift Com"/>
          <w:sz w:val="16"/>
          <w:lang w:val="de-DE"/>
        </w:rPr>
        <w:t>]</w:t>
      </w:r>
      <w:r w:rsidR="009530E5">
        <w:rPr>
          <w:rFonts w:asciiTheme="minorHAnsi" w:hAnsiTheme="minorHAnsi"/>
          <w:sz w:val="16"/>
          <w:lang w:val="de-DE"/>
        </w:rPr>
        <w:t xml:space="preserve"> </w:t>
      </w:r>
      <w:r w:rsidR="00057348">
        <w:rPr>
          <w:rFonts w:asciiTheme="minorHAnsi" w:hAnsiTheme="minorHAnsi"/>
          <w:sz w:val="16"/>
          <w:lang w:val="de-DE"/>
        </w:rPr>
        <w:t>[</w:t>
      </w:r>
      <w:r w:rsidR="00057348" w:rsidRPr="009F0E2C">
        <w:rPr>
          <w:rFonts w:asciiTheme="minorHAnsi" w:hAnsiTheme="minorHAnsi"/>
          <w:color w:val="FF0000"/>
          <w:sz w:val="16"/>
          <w:lang w:val="de-DE"/>
        </w:rPr>
        <w:t>FoS</w:t>
      </w:r>
      <w:r w:rsidR="00057348">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_081g</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 xml:space="preserve">Schließlich sollten bei der notwendigen Verdichtung des Fächerspektrums an der MLU unbedingt die vom WR empfohlenen fünf zentralen Dimensionen des </w:t>
      </w:r>
      <w:r w:rsidRPr="00C21FCE">
        <w:rPr>
          <w:rFonts w:asciiTheme="minorHAnsi" w:hAnsiTheme="minorHAnsi" w:cs="Swift Com"/>
          <w:sz w:val="16"/>
          <w:szCs w:val="20"/>
          <w:u w:val="single"/>
          <w:lang w:val="de-DE"/>
        </w:rPr>
        <w:t>geisteswissenschaftlichen Kernbestandes</w:t>
      </w:r>
      <w:r w:rsidRPr="00C21FCE">
        <w:rPr>
          <w:rFonts w:asciiTheme="minorHAnsi" w:hAnsiTheme="minorHAnsi" w:cs="Swift Com"/>
          <w:sz w:val="16"/>
          <w:szCs w:val="20"/>
          <w:lang w:val="de-DE"/>
        </w:rPr>
        <w:t xml:space="preserve"> einer Universität erhalten bleiben</w:t>
      </w:r>
      <w:r w:rsidRPr="00C21FCE">
        <w:rPr>
          <w:rStyle w:val="Funotenzeichen"/>
          <w:rFonts w:asciiTheme="minorHAnsi" w:hAnsiTheme="minorHAnsi" w:cs="Swift Com"/>
          <w:sz w:val="16"/>
          <w:szCs w:val="20"/>
          <w:lang w:val="de-DE"/>
        </w:rPr>
        <w:footnoteReference w:id="121"/>
      </w:r>
      <w:r w:rsidRPr="00C21FCE">
        <w:rPr>
          <w:rFonts w:asciiTheme="minorHAnsi" w:hAnsiTheme="minorHAnsi" w:cs="Swift Com"/>
          <w:sz w:val="16"/>
          <w:szCs w:val="20"/>
          <w:lang w:val="de-DE"/>
        </w:rPr>
        <w:t xml:space="preserve">.  </w:t>
      </w:r>
    </w:p>
    <w:p w:rsidR="007A356B" w:rsidRPr="00C21FCE" w:rsidRDefault="007A356B" w:rsidP="00F0673B">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olor w:val="FF0000"/>
          <w:sz w:val="16"/>
          <w:szCs w:val="20"/>
          <w:lang w:val="de-DE"/>
        </w:rPr>
        <w:lastRenderedPageBreak/>
        <w:t>WR</w:t>
      </w:r>
      <w:r w:rsidRPr="00C21FCE">
        <w:rPr>
          <w:rFonts w:asciiTheme="minorHAnsi" w:hAnsiTheme="minorHAnsi"/>
          <w:sz w:val="12"/>
          <w:szCs w:val="20"/>
          <w:lang w:val="de-DE"/>
        </w:rPr>
        <w:t>_082</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 xml:space="preserve">hält es zudem für erforderlich, dass sich die Universitäten im </w:t>
      </w:r>
      <w:r w:rsidRPr="00C27311">
        <w:rPr>
          <w:rFonts w:asciiTheme="minorHAnsi" w:hAnsiTheme="minorHAnsi" w:cs="Swift Com"/>
          <w:color w:val="FF0000"/>
          <w:sz w:val="16"/>
          <w:szCs w:val="20"/>
          <w:lang w:val="de-DE"/>
        </w:rPr>
        <w:t xml:space="preserve">UniVb H.J.L </w:t>
      </w:r>
      <w:r w:rsidRPr="00C21FCE">
        <w:rPr>
          <w:rFonts w:asciiTheme="minorHAnsi" w:hAnsiTheme="minorHAnsi" w:cs="Swift Com"/>
          <w:sz w:val="16"/>
          <w:szCs w:val="20"/>
          <w:lang w:val="de-DE"/>
        </w:rPr>
        <w:t>und deren Sitzländer in gemeinsamer Verantwo</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 xml:space="preserve">tung für den Erhalt und die Weiterentwicklung eines möglichst breiten Spektrums an Kleinen Fächern in der mitteldeutschen Region einsetzen. Er spricht dazu folgende Empfehlungen aus: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_082a</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Die Verdichtung des Fächerspektrums an der MLU sollte in enger Abstimmung mit den Partneruniversitäten Leipzig und Jena erfolgen. Dazu sollte die HSSP und die Profilentwicklung der Partneruniversitäten länder- und HS-übergreifend k</w:t>
      </w:r>
      <w:r w:rsidRPr="00C21FCE">
        <w:rPr>
          <w:rFonts w:asciiTheme="minorHAnsi" w:hAnsiTheme="minorHAnsi" w:cs="Swift Com"/>
          <w:sz w:val="16"/>
          <w:szCs w:val="20"/>
          <w:lang w:val="de-DE"/>
        </w:rPr>
        <w:t>o</w:t>
      </w:r>
      <w:r w:rsidRPr="00C21FCE">
        <w:rPr>
          <w:rFonts w:asciiTheme="minorHAnsi" w:hAnsiTheme="minorHAnsi" w:cs="Swift Com"/>
          <w:sz w:val="16"/>
          <w:szCs w:val="20"/>
          <w:lang w:val="de-DE"/>
        </w:rPr>
        <w:t>ordiniert werden (</w:t>
      </w:r>
      <w:r w:rsidRPr="00C21FCE">
        <w:rPr>
          <w:rFonts w:asciiTheme="minorHAnsi" w:hAnsiTheme="minorHAnsi" w:cs="Swift Com"/>
          <w:color w:val="FF0000"/>
          <w:sz w:val="16"/>
          <w:szCs w:val="20"/>
          <w:lang w:val="de-DE"/>
        </w:rPr>
        <w:t>lü</w:t>
      </w:r>
      <w:r w:rsidRPr="00C21FCE">
        <w:rPr>
          <w:rFonts w:asciiTheme="minorHAnsi" w:hAnsiTheme="minorHAnsi" w:cs="Swift Com"/>
          <w:sz w:val="16"/>
          <w:szCs w:val="20"/>
          <w:lang w:val="de-DE"/>
        </w:rPr>
        <w:t>), (</w:t>
      </w:r>
      <w:r w:rsidRPr="00C21FCE">
        <w:rPr>
          <w:rFonts w:asciiTheme="minorHAnsi" w:hAnsiTheme="minorHAnsi" w:cs="Swift Com"/>
          <w:color w:val="FF0000"/>
          <w:sz w:val="16"/>
          <w:szCs w:val="20"/>
          <w:lang w:val="de-DE"/>
        </w:rPr>
        <w:t>hü</w:t>
      </w:r>
      <w:r w:rsidRPr="00C21FCE">
        <w:rPr>
          <w:rFonts w:asciiTheme="minorHAnsi" w:hAnsiTheme="minorHAnsi" w:cs="Swift Com"/>
          <w:sz w:val="16"/>
          <w:szCs w:val="20"/>
          <w:lang w:val="de-DE"/>
        </w:rPr>
        <w:t>)</w:t>
      </w:r>
      <w:r w:rsidR="00C27311">
        <w:rPr>
          <w:rFonts w:asciiTheme="minorHAnsi" w:hAnsiTheme="minorHAnsi" w:cs="Swift Com"/>
          <w:sz w:val="16"/>
          <w:szCs w:val="20"/>
          <w:lang w:val="de-DE"/>
        </w:rPr>
        <w:t xml:space="preserve"> </w:t>
      </w:r>
      <w:r w:rsidRPr="00C21FCE">
        <w:rPr>
          <w:rFonts w:asciiTheme="minorHAnsi" w:hAnsiTheme="minorHAnsi" w:cs="Swift Com"/>
          <w:sz w:val="16"/>
          <w:szCs w:val="20"/>
          <w:lang w:val="de-DE"/>
        </w:rPr>
        <w:t>. Der WR begrüßt nachdrücklich die Bereitschaft der betreffenden Universitäten sowie der Länder SN, TH und ST, hier zu strategischen Absprachen zu kommen</w:t>
      </w:r>
      <w:r w:rsidR="00CB50DA">
        <w:rPr>
          <w:rFonts w:asciiTheme="minorHAnsi" w:hAnsiTheme="minorHAnsi" w:cs="Swift Com"/>
          <w:sz w:val="16"/>
          <w:szCs w:val="20"/>
          <w:lang w:val="de-DE"/>
        </w:rPr>
        <w:t xml:space="preserve"> </w:t>
      </w:r>
      <w:r w:rsidR="00CB50DA">
        <w:rPr>
          <w:rFonts w:asciiTheme="minorHAnsi" w:hAnsiTheme="minorHAnsi"/>
          <w:sz w:val="16"/>
          <w:lang w:val="de-DE"/>
        </w:rPr>
        <w:t>[</w:t>
      </w:r>
      <w:r w:rsidR="00CB50DA">
        <w:rPr>
          <w:rFonts w:asciiTheme="minorHAnsi" w:hAnsiTheme="minorHAnsi"/>
          <w:color w:val="FF0000"/>
          <w:sz w:val="16"/>
          <w:lang w:val="de-DE"/>
        </w:rPr>
        <w:t>STG</w:t>
      </w:r>
      <w:r w:rsidR="00CB50DA" w:rsidRPr="00215FEC">
        <w:rPr>
          <w:rFonts w:asciiTheme="minorHAnsi" w:hAnsiTheme="minorHAnsi"/>
          <w:sz w:val="16"/>
          <w:lang w:val="de-DE"/>
        </w:rPr>
        <w:t>]</w:t>
      </w:r>
      <w:r w:rsidR="00CB50DA" w:rsidRPr="00CB50DA">
        <w:rPr>
          <w:rFonts w:asciiTheme="minorHAnsi" w:hAnsiTheme="minorHAnsi"/>
          <w:sz w:val="16"/>
          <w:lang w:val="de-DE"/>
        </w:rPr>
        <w:t xml:space="preserve"> </w:t>
      </w:r>
      <w:r w:rsidR="00CB50DA">
        <w:rPr>
          <w:rFonts w:asciiTheme="minorHAnsi" w:hAnsiTheme="minorHAnsi"/>
          <w:sz w:val="16"/>
          <w:lang w:val="de-DE"/>
        </w:rPr>
        <w:t>[</w:t>
      </w:r>
      <w:r w:rsidR="00CB50DA">
        <w:rPr>
          <w:rFonts w:asciiTheme="minorHAnsi" w:hAnsiTheme="minorHAnsi"/>
          <w:color w:val="FF0000"/>
          <w:sz w:val="16"/>
          <w:lang w:val="de-DE"/>
        </w:rPr>
        <w:t>SEP</w:t>
      </w:r>
      <w:r w:rsidR="00CB50DA" w:rsidRPr="00215FEC">
        <w:rPr>
          <w:rFonts w:asciiTheme="minorHAnsi" w:hAnsiTheme="minorHAnsi"/>
          <w:sz w:val="16"/>
          <w:lang w:val="de-DE"/>
        </w:rPr>
        <w:t>]</w:t>
      </w:r>
      <w:r w:rsidR="00CB50DA" w:rsidRPr="00CB50DA">
        <w:rPr>
          <w:rFonts w:asciiTheme="minorHAnsi" w:hAnsiTheme="minorHAnsi"/>
          <w:sz w:val="16"/>
          <w:lang w:val="de-DE"/>
        </w:rPr>
        <w:t xml:space="preserve"> </w:t>
      </w:r>
      <w:r w:rsidR="00CB50DA">
        <w:rPr>
          <w:rFonts w:asciiTheme="minorHAnsi" w:hAnsiTheme="minorHAnsi"/>
          <w:sz w:val="16"/>
          <w:lang w:val="de-DE"/>
        </w:rPr>
        <w:t>[</w:t>
      </w:r>
      <w:r w:rsidR="00CB50DA">
        <w:rPr>
          <w:rFonts w:asciiTheme="minorHAnsi" w:hAnsiTheme="minorHAnsi"/>
          <w:color w:val="FF0000"/>
          <w:sz w:val="16"/>
          <w:lang w:val="de-DE"/>
        </w:rPr>
        <w:t>HSSP</w:t>
      </w:r>
      <w:r w:rsidR="00CB50DA" w:rsidRPr="00215FE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_082b</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Dort, wo sinnvolle Überschneidungen des Fächerportfolios im UniVb H.J.L identifiziert werden können, sollte in Forschung, Lehre und Nachwuchsförderung stärker zusammengearbeitet werden. Zur Verbesserung der Kooperationsmö</w:t>
      </w:r>
      <w:r w:rsidRPr="00C21FCE">
        <w:rPr>
          <w:rFonts w:asciiTheme="minorHAnsi" w:hAnsiTheme="minorHAnsi" w:cs="Swift Com"/>
          <w:sz w:val="16"/>
          <w:szCs w:val="20"/>
          <w:lang w:val="de-DE"/>
        </w:rPr>
        <w:t>g</w:t>
      </w:r>
      <w:r w:rsidRPr="00C21FCE">
        <w:rPr>
          <w:rFonts w:asciiTheme="minorHAnsi" w:hAnsiTheme="minorHAnsi" w:cs="Swift Com"/>
          <w:sz w:val="16"/>
          <w:szCs w:val="20"/>
          <w:lang w:val="de-DE"/>
        </w:rPr>
        <w:t>lichkeiten sollte bei Neuberufungen eine unmittelbare Komplementarität der Denominationen angestrebt werden. Zu di</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sem Zweck sollten Vertreter der Partneruniversitäten wechselseitig an den Berufungsverfahren beteiligt werden</w:t>
      </w:r>
      <w:r w:rsidR="00057348">
        <w:rPr>
          <w:rFonts w:asciiTheme="minorHAnsi" w:hAnsiTheme="minorHAnsi" w:cs="Swift Com"/>
          <w:sz w:val="16"/>
          <w:szCs w:val="20"/>
          <w:lang w:val="de-DE"/>
        </w:rPr>
        <w:t xml:space="preserve"> </w:t>
      </w:r>
      <w:r w:rsidR="00057348">
        <w:rPr>
          <w:rFonts w:asciiTheme="minorHAnsi" w:hAnsiTheme="minorHAnsi"/>
          <w:sz w:val="16"/>
          <w:lang w:val="de-DE"/>
        </w:rPr>
        <w:t>[</w:t>
      </w:r>
      <w:r w:rsidR="00057348">
        <w:rPr>
          <w:rFonts w:asciiTheme="minorHAnsi" w:hAnsiTheme="minorHAnsi"/>
          <w:color w:val="FF0000"/>
          <w:sz w:val="16"/>
          <w:lang w:val="de-DE"/>
        </w:rPr>
        <w:t>FbE</w:t>
      </w:r>
      <w:r w:rsidR="00057348">
        <w:rPr>
          <w:rFonts w:asciiTheme="minorHAnsi" w:hAnsiTheme="minorHAnsi"/>
          <w:sz w:val="16"/>
          <w:lang w:val="de-DE"/>
        </w:rPr>
        <w:t xml:space="preserve">] </w:t>
      </w:r>
      <w:r w:rsidR="00203F2D" w:rsidRPr="009530E5">
        <w:rPr>
          <w:rFonts w:asciiTheme="minorHAnsi" w:hAnsiTheme="minorHAnsi" w:cs="Swift Com"/>
          <w:sz w:val="16"/>
          <w:lang w:val="de-DE"/>
        </w:rPr>
        <w:t>[</w:t>
      </w:r>
      <w:r w:rsidR="00203F2D">
        <w:rPr>
          <w:rFonts w:asciiTheme="minorHAnsi" w:hAnsiTheme="minorHAnsi" w:cs="Swift Com"/>
          <w:color w:val="FF0000"/>
          <w:sz w:val="16"/>
          <w:lang w:val="de-DE"/>
        </w:rPr>
        <w:t>KPF</w:t>
      </w:r>
      <w:r w:rsidR="00203F2D" w:rsidRPr="009530E5">
        <w:rPr>
          <w:rFonts w:asciiTheme="minorHAnsi" w:hAnsiTheme="minorHAnsi" w:cs="Swift Com"/>
          <w:sz w:val="16"/>
          <w:lang w:val="de-DE"/>
        </w:rPr>
        <w:t>]</w:t>
      </w:r>
      <w:r w:rsidR="00203F2D">
        <w:rPr>
          <w:rFonts w:asciiTheme="minorHAnsi" w:hAnsiTheme="minorHAnsi"/>
          <w:sz w:val="16"/>
          <w:lang w:val="de-DE"/>
        </w:rPr>
        <w:t xml:space="preserve"> </w:t>
      </w:r>
      <w:r w:rsidR="00057348">
        <w:rPr>
          <w:rFonts w:asciiTheme="minorHAnsi" w:hAnsiTheme="minorHAnsi"/>
          <w:sz w:val="16"/>
          <w:lang w:val="de-DE"/>
        </w:rPr>
        <w:t>[</w:t>
      </w:r>
      <w:r w:rsidR="00057348" w:rsidRPr="009F0E2C">
        <w:rPr>
          <w:rFonts w:asciiTheme="minorHAnsi" w:hAnsiTheme="minorHAnsi"/>
          <w:color w:val="FF0000"/>
          <w:sz w:val="16"/>
          <w:lang w:val="de-DE"/>
        </w:rPr>
        <w:t>FoS</w:t>
      </w:r>
      <w:r w:rsidR="00057348">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_082c</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Wo immer einzelne Fächer durch die Bündelung an einer der Universitäten in der mitteldeutschen Region nachha</w:t>
      </w:r>
      <w:r w:rsidRPr="00C21FCE">
        <w:rPr>
          <w:rFonts w:asciiTheme="minorHAnsi" w:hAnsiTheme="minorHAnsi" w:cs="Swift Com"/>
          <w:sz w:val="16"/>
          <w:szCs w:val="20"/>
          <w:lang w:val="de-DE"/>
        </w:rPr>
        <w:t>l</w:t>
      </w:r>
      <w:r w:rsidRPr="00C21FCE">
        <w:rPr>
          <w:rFonts w:asciiTheme="minorHAnsi" w:hAnsiTheme="minorHAnsi" w:cs="Swift Com"/>
          <w:sz w:val="16"/>
          <w:szCs w:val="20"/>
          <w:lang w:val="de-DE"/>
        </w:rPr>
        <w:t>tig gestärkt werden können, sollten die Möglichkeiten von länderübergreifenden Fächerverlagerungen (</w:t>
      </w:r>
      <w:r w:rsidRPr="00C21FCE">
        <w:rPr>
          <w:rFonts w:asciiTheme="minorHAnsi" w:hAnsiTheme="minorHAnsi" w:cs="Swift Com"/>
          <w:color w:val="FF0000"/>
          <w:sz w:val="16"/>
          <w:szCs w:val="20"/>
          <w:lang w:val="de-DE"/>
        </w:rPr>
        <w:t>lü</w:t>
      </w:r>
      <w:r w:rsidRPr="00C21FCE">
        <w:rPr>
          <w:rFonts w:asciiTheme="minorHAnsi" w:hAnsiTheme="minorHAnsi" w:cs="Swift Com"/>
          <w:sz w:val="16"/>
          <w:szCs w:val="20"/>
          <w:lang w:val="de-DE"/>
        </w:rPr>
        <w:t xml:space="preserve">) genutzt werden. </w:t>
      </w:r>
    </w:p>
    <w:p w:rsidR="007A356B" w:rsidRPr="00C21FCE" w:rsidRDefault="007A356B" w:rsidP="00B3698F">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_083</w:t>
      </w:r>
      <w:r w:rsidRPr="00C21FCE">
        <w:rPr>
          <w:rFonts w:asciiTheme="minorHAnsi" w:hAnsiTheme="minorHAnsi" w:cs="Swift Com"/>
          <w:sz w:val="16"/>
          <w:szCs w:val="20"/>
          <w:lang w:val="de-DE"/>
        </w:rPr>
        <w:t xml:space="preserve"> hält es für geboten, dass die MLU die Neujustierung ihres Portfolios an Kleinen Fächern im Gesamtkontext der GW</w:t>
      </w:r>
      <w:r w:rsidRPr="00C21FCE">
        <w:rPr>
          <w:rFonts w:asciiTheme="minorHAnsi" w:hAnsiTheme="minorHAnsi" w:cs="Swift Com"/>
          <w:sz w:val="14"/>
          <w:szCs w:val="19"/>
          <w:lang w:val="de-DE"/>
        </w:rPr>
        <w:t xml:space="preserve"> </w:t>
      </w:r>
      <w:r w:rsidRPr="00C21FCE">
        <w:rPr>
          <w:rFonts w:asciiTheme="minorHAnsi" w:hAnsiTheme="minorHAnsi" w:cs="Swift Com"/>
          <w:sz w:val="16"/>
          <w:szCs w:val="20"/>
          <w:lang w:val="de-DE"/>
        </w:rPr>
        <w:t>und entlang dieser Kriterien zum Gegenstand ihrer strategischen SEP macht</w:t>
      </w:r>
      <w:r w:rsidR="00804370">
        <w:rPr>
          <w:rFonts w:asciiTheme="minorHAnsi" w:hAnsiTheme="minorHAnsi" w:cs="Swift Com"/>
          <w:sz w:val="16"/>
          <w:szCs w:val="20"/>
          <w:lang w:val="de-DE"/>
        </w:rPr>
        <w:t xml:space="preserve"> </w:t>
      </w:r>
      <w:r w:rsidR="00804370">
        <w:rPr>
          <w:rFonts w:asciiTheme="minorHAnsi" w:hAnsiTheme="minorHAnsi"/>
          <w:sz w:val="16"/>
          <w:lang w:val="de-DE"/>
        </w:rPr>
        <w:t>[</w:t>
      </w:r>
      <w:r w:rsidR="00804370">
        <w:rPr>
          <w:rFonts w:asciiTheme="minorHAnsi" w:hAnsiTheme="minorHAnsi"/>
          <w:color w:val="FF0000"/>
          <w:sz w:val="16"/>
          <w:lang w:val="de-DE"/>
        </w:rPr>
        <w:t>STG</w:t>
      </w:r>
      <w:r w:rsidR="00804370" w:rsidRPr="00215FEC">
        <w:rPr>
          <w:rFonts w:asciiTheme="minorHAnsi" w:hAnsiTheme="minorHAnsi"/>
          <w:sz w:val="16"/>
          <w:lang w:val="de-DE"/>
        </w:rPr>
        <w:t>]</w:t>
      </w:r>
      <w:r w:rsidR="00057348">
        <w:rPr>
          <w:rFonts w:asciiTheme="minorHAnsi" w:hAnsiTheme="minorHAnsi"/>
          <w:sz w:val="16"/>
          <w:lang w:val="de-DE"/>
        </w:rPr>
        <w:t xml:space="preserve"> [</w:t>
      </w:r>
      <w:r w:rsidR="00057348" w:rsidRPr="009F0E2C">
        <w:rPr>
          <w:rFonts w:asciiTheme="minorHAnsi" w:hAnsiTheme="minorHAnsi"/>
          <w:color w:val="FF0000"/>
          <w:sz w:val="16"/>
          <w:lang w:val="de-DE"/>
        </w:rPr>
        <w:t>FoS</w:t>
      </w:r>
      <w:r w:rsidR="00057348">
        <w:rPr>
          <w:rFonts w:asciiTheme="minorHAnsi" w:hAnsiTheme="minorHAnsi"/>
          <w:sz w:val="16"/>
          <w:lang w:val="de-DE"/>
        </w:rPr>
        <w:t>]</w:t>
      </w:r>
      <w:r w:rsidR="00804370">
        <w:rPr>
          <w:rFonts w:asciiTheme="minorHAnsi" w:hAnsiTheme="minorHAnsi"/>
          <w:sz w:val="16"/>
          <w:lang w:val="de-DE"/>
        </w:rPr>
        <w:t xml:space="preserve"> [</w:t>
      </w:r>
      <w:r w:rsidR="00804370">
        <w:rPr>
          <w:rFonts w:asciiTheme="minorHAnsi" w:hAnsiTheme="minorHAnsi"/>
          <w:color w:val="FF0000"/>
          <w:sz w:val="16"/>
          <w:lang w:val="de-DE"/>
        </w:rPr>
        <w:t>KLF</w:t>
      </w:r>
      <w:r w:rsidR="00804370" w:rsidRPr="00215FE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CC3263">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_084 </w:t>
      </w:r>
      <w:r w:rsidRPr="00C21FCE">
        <w:rPr>
          <w:rFonts w:asciiTheme="minorHAnsi" w:hAnsiTheme="minorHAnsi"/>
          <w:sz w:val="16"/>
          <w:szCs w:val="20"/>
          <w:lang w:val="de-DE"/>
        </w:rPr>
        <w:t xml:space="preserve">zur </w:t>
      </w:r>
      <w:r w:rsidRPr="00C21FCE">
        <w:rPr>
          <w:rFonts w:asciiTheme="minorHAnsi" w:hAnsiTheme="minorHAnsi" w:cs="Swift Com"/>
          <w:smallCaps/>
          <w:sz w:val="16"/>
          <w:szCs w:val="20"/>
          <w:lang w:val="de-DE"/>
        </w:rPr>
        <w:t xml:space="preserve">Orientalistik: </w:t>
      </w:r>
      <w:r w:rsidRPr="00C21FCE">
        <w:rPr>
          <w:rFonts w:asciiTheme="minorHAnsi" w:hAnsiTheme="minorHAnsi" w:cs="Swift Com"/>
          <w:sz w:val="16"/>
          <w:szCs w:val="20"/>
          <w:lang w:val="de-DE"/>
        </w:rPr>
        <w:t>Die vorhandenen Kapazitäten, Kompetenzen und Infrastrukturen (z. B. Bibliothek der Deutschen Morge</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ländischen Gesellschaft in Halle) sprechen dafür, diesen Bereich durch einen weiteren Ausbau und eine konsequent historisch-hermeneutische Ausrichtung stärker zu profilieren</w:t>
      </w:r>
      <w:r w:rsidR="00057348">
        <w:rPr>
          <w:rFonts w:asciiTheme="minorHAnsi" w:hAnsiTheme="minorHAnsi" w:cs="Swift Com"/>
          <w:sz w:val="16"/>
          <w:szCs w:val="20"/>
          <w:lang w:val="de-DE"/>
        </w:rPr>
        <w:t xml:space="preserve"> </w:t>
      </w:r>
      <w:r w:rsidR="00057348">
        <w:rPr>
          <w:rFonts w:asciiTheme="minorHAnsi" w:hAnsiTheme="minorHAnsi"/>
          <w:sz w:val="16"/>
          <w:lang w:val="de-DE"/>
        </w:rPr>
        <w:t>[</w:t>
      </w:r>
      <w:r w:rsidR="00057348" w:rsidRPr="009F0E2C">
        <w:rPr>
          <w:rFonts w:asciiTheme="minorHAnsi" w:hAnsiTheme="minorHAnsi"/>
          <w:color w:val="FF0000"/>
          <w:sz w:val="16"/>
          <w:lang w:val="de-DE"/>
        </w:rPr>
        <w:t>FoS</w:t>
      </w:r>
      <w:r w:rsidR="00057348">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ind w:left="357"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_084a</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Die Überlegungen der Universität zur epochenbezogenen Ausrichtung der Orientalistik auf die Frühe Neuzeit sind grundsätzlich plausibel, sollten aber zunächst auf ihre strukturelle Nachhaltigkeit hin überprüft werden. Sollte diese Prüfung positiv ausfallen, könnte die MLU damit eine aussichtsreiche Forschungsnische in der deutschen Orientalistik besetzen, für die auch sinnvolle Anknüpfungsmöglichkeiten an die etablierte europabezogene Forschung zur Frühen Neuzeit bestehen.</w:t>
      </w:r>
    </w:p>
    <w:p w:rsidR="007A356B" w:rsidRPr="00C21FCE" w:rsidRDefault="007A356B" w:rsidP="00A77009">
      <w:pPr>
        <w:pStyle w:val="Listenabsatz"/>
        <w:numPr>
          <w:ilvl w:val="0"/>
          <w:numId w:val="5"/>
        </w:numPr>
        <w:autoSpaceDE w:val="0"/>
        <w:autoSpaceDN w:val="0"/>
        <w:adjustRightInd w:val="0"/>
        <w:ind w:left="357"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_084b</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Die Universität würde in diesem Fall in ihrer Absicht bestärkt, neben der Judaistik, Arabistik und Islamwissenschaft auch die vakante Professur für Sprachen und Kulturen des Christlichen Orients auf die Frühe Neuzeit auszurichten. Da es für dieses Spezialgebiet – zumindest im deutsch-sprachigen Raum – jedoch nur wenige berufungsfähige Kandidatinnen und Ka</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didaten geben dürfte, sollte die Neubesetzung der Stelle gegebenenfalls auch als Juniorprofessur mit Tenure Track erfolgen.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_084c</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So könnte der Erhalt der bundesweit einzigen Professur in diesem Fach sinnvoll mit einer Stärkung und inhaltlichen Fokussierung der Hallenser Orientalistik verbunden werden. Die Entwicklung der Frühe Neuzeit-Forschung für den außere</w:t>
      </w:r>
      <w:r w:rsidRPr="00C21FCE">
        <w:rPr>
          <w:rFonts w:asciiTheme="minorHAnsi" w:hAnsiTheme="minorHAnsi" w:cs="Swift Com"/>
          <w:sz w:val="16"/>
          <w:szCs w:val="20"/>
          <w:lang w:val="de-DE"/>
        </w:rPr>
        <w:t>u</w:t>
      </w:r>
      <w:r w:rsidRPr="00C21FCE">
        <w:rPr>
          <w:rFonts w:asciiTheme="minorHAnsi" w:hAnsiTheme="minorHAnsi" w:cs="Swift Com"/>
          <w:sz w:val="16"/>
          <w:szCs w:val="20"/>
          <w:lang w:val="de-DE"/>
        </w:rPr>
        <w:t xml:space="preserve">ropäischen Bereich zu einem Schwerpunkt der Orientalistik könnte auch von einer stärkeren Integration in den bestehenden Forschungsschwerpunkt „Aufklärung-Religion-Wissen“ profitieren.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_084d</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Wenn es gelänge, in den nächsten Jahren gemeinsam mit den Universitäten Leipzig und Jena aufeinander abg</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 xml:space="preserve">stimmte Profile in der Orientalistik zu entwickeln und die Kooperationen in Forschung und Lehre zu intensivieren, könnte in der Region eine international sichtbare Orientalistik Halle-Jena-Leipzig entstehen.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_084e</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Es sollte geprüft werden, ob die Zusammenarbeit in Forschung und Lehre durch die Gründung eines HS-übergreifenden Zentrums für Orientalistik stärker institutionalisiert werden kann. Ein solches Zentrum würde sich auch als Plattform für die Einrichtung gemeinsamer MA-Studiengänge und strukturierter Promotionsprogramme eignen. Es wird se</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ne zu erwartende Strahlkraft nur durch systematische Bündelung der vorhandenen Kräfte voll entfalten können</w:t>
      </w:r>
      <w:r w:rsidR="000D38B8">
        <w:rPr>
          <w:rFonts w:asciiTheme="minorHAnsi" w:hAnsiTheme="minorHAnsi" w:cs="Swift Com"/>
          <w:sz w:val="16"/>
          <w:szCs w:val="20"/>
          <w:lang w:val="de-DE"/>
        </w:rPr>
        <w:t xml:space="preserve"> [</w:t>
      </w:r>
      <w:r w:rsidR="000D38B8">
        <w:rPr>
          <w:rFonts w:asciiTheme="minorHAnsi" w:hAnsiTheme="minorHAnsi" w:cs="Swift Com"/>
          <w:color w:val="FF0000"/>
          <w:sz w:val="16"/>
          <w:szCs w:val="20"/>
          <w:lang w:val="de-DE"/>
        </w:rPr>
        <w:t>BAMA</w:t>
      </w:r>
      <w:r w:rsidR="000D38B8">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CC3263">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_085 </w:t>
      </w:r>
      <w:r w:rsidRPr="00C21FCE">
        <w:rPr>
          <w:rFonts w:asciiTheme="minorHAnsi" w:hAnsiTheme="minorHAnsi"/>
          <w:sz w:val="16"/>
          <w:szCs w:val="20"/>
          <w:lang w:val="de-DE"/>
        </w:rPr>
        <w:t xml:space="preserve">zu den </w:t>
      </w:r>
      <w:r w:rsidRPr="00C21FCE">
        <w:rPr>
          <w:rFonts w:asciiTheme="minorHAnsi" w:hAnsiTheme="minorHAnsi"/>
          <w:smallCaps/>
          <w:sz w:val="16"/>
          <w:szCs w:val="20"/>
          <w:lang w:val="de-DE"/>
        </w:rPr>
        <w:t>Archäologien</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Als weiterer disziplinärer Schwerpunkt sollten die Archäologien weiterentwickelt werden. Dafür spricht neben der anerkannten Leistungsstärke der Hallenser Archäologien auch die Häufung bedeutender Fundorte und Kultu</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denkmäler im Land ST, um deren Bewahrung und Erforschung sich die Archäologien Europas in enger Kooperation mit dem La</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desmuseum für Denkmalpflege und verschiedene Kulturstiftungen verdient gemacht haben (</w:t>
      </w:r>
      <w:r w:rsidRPr="00C21FCE">
        <w:rPr>
          <w:rFonts w:asciiTheme="minorHAnsi" w:hAnsiTheme="minorHAnsi" w:cs="Swift Com"/>
          <w:color w:val="FF0000"/>
          <w:sz w:val="16"/>
          <w:szCs w:val="20"/>
          <w:lang w:val="de-DE"/>
        </w:rPr>
        <w:t>Land</w:t>
      </w:r>
      <w:r w:rsidRPr="00C21FCE">
        <w:rPr>
          <w:rFonts w:asciiTheme="minorHAnsi" w:hAnsiTheme="minorHAnsi" w:cs="Swift Com"/>
          <w:sz w:val="16"/>
          <w:szCs w:val="20"/>
          <w:lang w:val="de-DE"/>
        </w:rPr>
        <w:t>). Es sollte geprüft werden, ob die verschiedenen Archäologien ihre Potenziale durch die Bündelung in einem Institut – gegebenenfalls zusammen mit der Kuns</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geschichte – besser ausschöpfen können</w:t>
      </w:r>
      <w:r w:rsidR="00057348">
        <w:rPr>
          <w:rFonts w:asciiTheme="minorHAnsi" w:hAnsiTheme="minorHAnsi" w:cs="Swift Com"/>
          <w:sz w:val="16"/>
          <w:szCs w:val="20"/>
          <w:lang w:val="de-DE"/>
        </w:rPr>
        <w:t xml:space="preserve"> </w:t>
      </w:r>
      <w:r w:rsidR="00203F2D" w:rsidRPr="009530E5">
        <w:rPr>
          <w:rFonts w:asciiTheme="minorHAnsi" w:hAnsiTheme="minorHAnsi" w:cs="Swift Com"/>
          <w:sz w:val="16"/>
          <w:lang w:val="de-DE"/>
        </w:rPr>
        <w:t>[</w:t>
      </w:r>
      <w:r w:rsidR="00203F2D">
        <w:rPr>
          <w:rFonts w:asciiTheme="minorHAnsi" w:hAnsiTheme="minorHAnsi" w:cs="Swift Com"/>
          <w:color w:val="FF0000"/>
          <w:sz w:val="16"/>
          <w:lang w:val="de-DE"/>
        </w:rPr>
        <w:t>KPF</w:t>
      </w:r>
      <w:r w:rsidR="00203F2D" w:rsidRPr="009530E5">
        <w:rPr>
          <w:rFonts w:asciiTheme="minorHAnsi" w:hAnsiTheme="minorHAnsi" w:cs="Swift Com"/>
          <w:sz w:val="16"/>
          <w:lang w:val="de-DE"/>
        </w:rPr>
        <w:t>]</w:t>
      </w:r>
      <w:r w:rsidR="00203F2D">
        <w:rPr>
          <w:rFonts w:asciiTheme="minorHAnsi" w:hAnsiTheme="minorHAnsi"/>
          <w:sz w:val="16"/>
          <w:lang w:val="de-DE"/>
        </w:rPr>
        <w:t xml:space="preserve"> </w:t>
      </w:r>
      <w:r w:rsidR="00057348">
        <w:rPr>
          <w:rFonts w:asciiTheme="minorHAnsi" w:hAnsiTheme="minorHAnsi"/>
          <w:sz w:val="16"/>
          <w:lang w:val="de-DE"/>
        </w:rPr>
        <w:t>[</w:t>
      </w:r>
      <w:r w:rsidR="00057348" w:rsidRPr="009F0E2C">
        <w:rPr>
          <w:rFonts w:asciiTheme="minorHAnsi" w:hAnsiTheme="minorHAnsi"/>
          <w:color w:val="FF0000"/>
          <w:sz w:val="16"/>
          <w:lang w:val="de-DE"/>
        </w:rPr>
        <w:t>FoS</w:t>
      </w:r>
      <w:r w:rsidR="00057348">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CC3263">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_086 </w:t>
      </w:r>
      <w:r w:rsidRPr="00C21FCE">
        <w:rPr>
          <w:rFonts w:asciiTheme="minorHAnsi" w:hAnsiTheme="minorHAnsi"/>
          <w:sz w:val="16"/>
          <w:szCs w:val="20"/>
          <w:lang w:val="de-DE"/>
        </w:rPr>
        <w:t xml:space="preserve">zur </w:t>
      </w:r>
      <w:r w:rsidRPr="00C21FCE">
        <w:rPr>
          <w:rFonts w:asciiTheme="minorHAnsi" w:hAnsiTheme="minorHAnsi"/>
          <w:smallCaps/>
          <w:sz w:val="16"/>
          <w:szCs w:val="20"/>
          <w:lang w:val="de-DE"/>
        </w:rPr>
        <w:t>Ethnologie:</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Die Ethnologie leistet aufgrund ihrer tragenden Rolle in den Schwerpunkten „Gesellschaft und Kultur in Bewegung“ und „Cultural Heritage – Social Dynamics“ einen wichtigen Beitrag zur Profilbildung und Vernetzung in den GW. Diese Position gilt es in den nächsten Jahren zu festigen, auch durch eine Intensivierung der Kooperationen mit dem ortsansässigen MPI für ethnologische Forschung</w:t>
      </w:r>
      <w:r w:rsidR="00057348">
        <w:rPr>
          <w:rFonts w:asciiTheme="minorHAnsi" w:hAnsiTheme="minorHAnsi" w:cs="Swift Com"/>
          <w:sz w:val="16"/>
          <w:szCs w:val="20"/>
          <w:lang w:val="de-DE"/>
        </w:rPr>
        <w:t xml:space="preserve"> </w:t>
      </w:r>
      <w:r w:rsidR="00203F2D" w:rsidRPr="009530E5">
        <w:rPr>
          <w:rFonts w:asciiTheme="minorHAnsi" w:hAnsiTheme="minorHAnsi" w:cs="Swift Com"/>
          <w:sz w:val="16"/>
          <w:lang w:val="de-DE"/>
        </w:rPr>
        <w:t>[</w:t>
      </w:r>
      <w:r w:rsidR="00203F2D">
        <w:rPr>
          <w:rFonts w:asciiTheme="minorHAnsi" w:hAnsiTheme="minorHAnsi" w:cs="Swift Com"/>
          <w:color w:val="FF0000"/>
          <w:sz w:val="16"/>
          <w:lang w:val="de-DE"/>
        </w:rPr>
        <w:t>KPF</w:t>
      </w:r>
      <w:r w:rsidR="00203F2D" w:rsidRPr="009530E5">
        <w:rPr>
          <w:rFonts w:asciiTheme="minorHAnsi" w:hAnsiTheme="minorHAnsi" w:cs="Swift Com"/>
          <w:sz w:val="16"/>
          <w:lang w:val="de-DE"/>
        </w:rPr>
        <w:t>]</w:t>
      </w:r>
      <w:r w:rsidR="00203F2D">
        <w:rPr>
          <w:rFonts w:asciiTheme="minorHAnsi" w:hAnsiTheme="minorHAnsi"/>
          <w:sz w:val="16"/>
          <w:lang w:val="de-DE"/>
        </w:rPr>
        <w:t xml:space="preserve"> </w:t>
      </w:r>
      <w:r w:rsidR="00057348">
        <w:rPr>
          <w:rFonts w:asciiTheme="minorHAnsi" w:hAnsiTheme="minorHAnsi"/>
          <w:sz w:val="16"/>
          <w:lang w:val="de-DE"/>
        </w:rPr>
        <w:t>[</w:t>
      </w:r>
      <w:r w:rsidR="00057348" w:rsidRPr="009F0E2C">
        <w:rPr>
          <w:rFonts w:asciiTheme="minorHAnsi" w:hAnsiTheme="minorHAnsi"/>
          <w:color w:val="FF0000"/>
          <w:sz w:val="16"/>
          <w:lang w:val="de-DE"/>
        </w:rPr>
        <w:t>FoS</w:t>
      </w:r>
      <w:r w:rsidR="00057348">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CC3263">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_087 </w:t>
      </w:r>
      <w:r w:rsidRPr="00C21FCE">
        <w:rPr>
          <w:rFonts w:asciiTheme="minorHAnsi" w:hAnsiTheme="minorHAnsi"/>
          <w:sz w:val="16"/>
          <w:szCs w:val="20"/>
          <w:lang w:val="de-DE"/>
        </w:rPr>
        <w:t xml:space="preserve">zu </w:t>
      </w:r>
      <w:r w:rsidRPr="00C21FCE">
        <w:rPr>
          <w:rFonts w:asciiTheme="minorHAnsi" w:hAnsiTheme="minorHAnsi" w:cs="Swift Com"/>
          <w:smallCaps/>
          <w:sz w:val="16"/>
          <w:szCs w:val="20"/>
          <w:lang w:val="de-DE"/>
        </w:rPr>
        <w:t>Südasienstudien und die Indologie:</w:t>
      </w:r>
      <w:r w:rsidRPr="00C21FCE">
        <w:rPr>
          <w:rFonts w:asciiTheme="minorHAnsi" w:hAnsiTheme="minorHAnsi" w:cs="Swift Com"/>
          <w:sz w:val="16"/>
          <w:szCs w:val="20"/>
          <w:lang w:val="de-DE"/>
        </w:rPr>
        <w:t xml:space="preserve"> Für die Südasienstudien und die Indologie, die zwar international gut vernetzt sind, aber innerhalb der Universität nur wenig Anschlussmöglichkeiten für kooperative Forschung und Lehre haben, sollte eine Verlag</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rung an die Universität Leipzig geprüft werden. Im Gegenzug könnte eine zusätzliche Professur in der Judaistik eingerichtet we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den, die die Orientalistik vor allem im Kontext der Frühen Neuzeit-Forschung stärken würde. Zumindest aber sollte die Hallenser Indologie eng mit dem Institut für Indologie und Zentralasienwissenschaften der Universität Leipzig kooperieren</w:t>
      </w:r>
      <w:r w:rsidR="00057348">
        <w:rPr>
          <w:rFonts w:asciiTheme="minorHAnsi" w:hAnsiTheme="minorHAnsi" w:cs="Swift Com"/>
          <w:sz w:val="16"/>
          <w:szCs w:val="20"/>
          <w:lang w:val="de-DE"/>
        </w:rPr>
        <w:t xml:space="preserve"> </w:t>
      </w:r>
      <w:r w:rsidR="00057348">
        <w:rPr>
          <w:rFonts w:asciiTheme="minorHAnsi" w:hAnsiTheme="minorHAnsi"/>
          <w:sz w:val="16"/>
          <w:lang w:val="de-DE"/>
        </w:rPr>
        <w:t>[</w:t>
      </w:r>
      <w:r w:rsidR="00057348" w:rsidRPr="009F0E2C">
        <w:rPr>
          <w:rFonts w:asciiTheme="minorHAnsi" w:hAnsiTheme="minorHAnsi"/>
          <w:color w:val="FF0000"/>
          <w:sz w:val="16"/>
          <w:lang w:val="de-DE"/>
        </w:rPr>
        <w:t>FoS</w:t>
      </w:r>
      <w:r w:rsidR="00057348">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_088 </w:t>
      </w:r>
      <w:r w:rsidRPr="00C21FCE">
        <w:rPr>
          <w:rFonts w:asciiTheme="minorHAnsi" w:hAnsiTheme="minorHAnsi"/>
          <w:sz w:val="16"/>
          <w:szCs w:val="20"/>
          <w:lang w:val="de-DE"/>
        </w:rPr>
        <w:t>sieht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 xml:space="preserve">für die mit zwei Professuren an der MLU vertretene </w:t>
      </w:r>
      <w:r w:rsidRPr="00C21FCE">
        <w:rPr>
          <w:rFonts w:asciiTheme="minorHAnsi" w:hAnsiTheme="minorHAnsi"/>
          <w:smallCaps/>
          <w:sz w:val="16"/>
          <w:szCs w:val="20"/>
          <w:lang w:val="de-DE"/>
        </w:rPr>
        <w:t>Japanologie</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folgende Entwicklungsperspektiven: Sie sollte ihre Potenziale in Forschung und Lehre entweder durch eine enge Kooperation mit der Japanologie an der Universität Leipzig oder durch eine konsequente Ausrichtung auf die systematischen Wissenschaften (z. B. die Politikwissenschaft) besser ausschöpfen. Dazu sollte im Falle von Vakanzen auch über veränderte Denominationen der Professuren nachgedacht werden. In Anbetracht der anzustrebenden regionalen Fokussierung des Fächerspektrums sollte aber auch eine Verlagerung der Japanologie an das Ostasiat</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 xml:space="preserve">sche Institut der Universität Leipzig ernsthaft geprüft werden.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_089</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 xml:space="preserve">Einen Sonderstatus hat die </w:t>
      </w:r>
      <w:r w:rsidRPr="00C21FCE">
        <w:rPr>
          <w:rFonts w:asciiTheme="minorHAnsi" w:hAnsiTheme="minorHAnsi" w:cs="Swift Com"/>
          <w:smallCaps/>
          <w:sz w:val="16"/>
          <w:szCs w:val="20"/>
          <w:lang w:val="de-DE"/>
        </w:rPr>
        <w:t>Armenologie</w:t>
      </w:r>
      <w:r w:rsidRPr="00C21FCE">
        <w:rPr>
          <w:rFonts w:asciiTheme="minorHAnsi" w:hAnsiTheme="minorHAnsi" w:cs="Swift Com"/>
          <w:sz w:val="16"/>
          <w:szCs w:val="20"/>
          <w:lang w:val="de-DE"/>
        </w:rPr>
        <w:t>, der durch den Wegfall der Professur für Konfessionskunde der Orthodoxen Kirchen in der Theologischen Fakultät das Bezugsfach verloren gegangen ist. Mit der 1998 an der MLU gegründeten MESROP Arbeitsstelle für Armenische Studien besteht aber weiterhin eine forschungs- und lehrbezogene Infrastruktur, die derzeit durch eine DAAD-Gastprofessur gestützt wird. Diese besondere Situation erfordert eine Entscheidung über die Zukunft dieses Fachs an der MLU– nicht zuletzt auch deshalb, weil das Land ST im Rahmen der KMK für die Kulturkontakte der Bundesrepublik mit Armen</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en verantwortlich ist. Vor dem Hintergrund dieser Ausgangslage sieht der WR zwei Entwicklungsmöglichkeiten für die Armenol</w:t>
      </w:r>
      <w:r w:rsidRPr="00C21FCE">
        <w:rPr>
          <w:rFonts w:asciiTheme="minorHAnsi" w:hAnsiTheme="minorHAnsi" w:cs="Swift Com"/>
          <w:sz w:val="16"/>
          <w:szCs w:val="20"/>
          <w:lang w:val="de-DE"/>
        </w:rPr>
        <w:t>o</w:t>
      </w:r>
      <w:r w:rsidRPr="00C21FCE">
        <w:rPr>
          <w:rFonts w:asciiTheme="minorHAnsi" w:hAnsiTheme="minorHAnsi" w:cs="Swift Com"/>
          <w:sz w:val="16"/>
          <w:szCs w:val="20"/>
          <w:lang w:val="de-DE"/>
        </w:rPr>
        <w:t xml:space="preserve">gie: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_089a</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Eine mit Priorität zu empfehlende Möglichkeit besteht darin, die Armenologie im Zuge eines Fächertauschs in die bislang vornehmlich auf Georgien ausgerichtete Kaukasiologie an der Universität Jena zu integrieren und dort eine entspr</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 xml:space="preserve">chende Professur einzurichten.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_089b</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 xml:space="preserve">Sollten Universität und Land das Fach allerdings auf Dauer fortführen wollen, muss es notwendigerweise durch eine </w:t>
      </w:r>
      <w:r w:rsidRPr="00C21FCE">
        <w:rPr>
          <w:rFonts w:asciiTheme="minorHAnsi" w:hAnsiTheme="minorHAnsi" w:cs="Swift Com"/>
          <w:sz w:val="16"/>
          <w:szCs w:val="20"/>
          <w:lang w:val="de-DE"/>
        </w:rPr>
        <w:lastRenderedPageBreak/>
        <w:t>hauptberufliche Professur untersetzt werden. Anders kann die für die Kontinuität des Faches nötige Ausbildung des wisse</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schaftlichen Nachwuchses nicht dauerhaft sichergestellt werden. Auch wenn die Armenologie an der MLU zu einem eige</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ständigen Fach ausgebaut werden sollte, ist eine Kooperation mit der Kaukasiologie an der Universität Jena anzustreben. </w:t>
      </w:r>
    </w:p>
    <w:p w:rsidR="007A356B" w:rsidRPr="00C21FCE" w:rsidRDefault="007A356B" w:rsidP="00A17BF2">
      <w:pPr>
        <w:pStyle w:val="berschrift5"/>
        <w:rPr>
          <w:lang w:val="de-DE"/>
        </w:rPr>
      </w:pPr>
      <w:bookmarkStart w:id="93" w:name="_Toc364962049"/>
      <w:r w:rsidRPr="00C21FCE">
        <w:rPr>
          <w:lang w:val="de-DE"/>
        </w:rPr>
        <w:t>Restrukturierung des Studienangebots</w:t>
      </w:r>
      <w:bookmarkEnd w:id="93"/>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Neben einer Verdichtung des Fächerspektrums hält es der WR für unerlässlich, dass die Universität die Zukunftsfähigkeit des Studienangebotes im Bereich der Kleinen Fächer durch eine grundlegende Restrukturierung sicherstellt und damit auch ihrer Verantwortung den Studierenden gegenüber besser gerecht wird als bislang.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 xml:space="preserve">_090 </w:t>
      </w:r>
      <w:r w:rsidRPr="00C21FCE">
        <w:rPr>
          <w:rFonts w:asciiTheme="minorHAnsi" w:hAnsiTheme="minorHAnsi" w:cs="Swift Com"/>
          <w:sz w:val="16"/>
          <w:szCs w:val="20"/>
          <w:lang w:val="de-DE"/>
        </w:rPr>
        <w:t>spricht dazu folgende Empfehlungen aus</w:t>
      </w:r>
      <w:r w:rsidR="00CB50DA">
        <w:rPr>
          <w:rFonts w:asciiTheme="minorHAnsi" w:hAnsiTheme="minorHAnsi" w:cs="Swift Com"/>
          <w:sz w:val="16"/>
          <w:szCs w:val="20"/>
          <w:lang w:val="de-DE"/>
        </w:rPr>
        <w:t xml:space="preserve"> </w:t>
      </w:r>
      <w:r w:rsidR="00CB50DA">
        <w:rPr>
          <w:rFonts w:asciiTheme="minorHAnsi" w:hAnsiTheme="minorHAnsi"/>
          <w:sz w:val="16"/>
          <w:lang w:val="de-DE"/>
        </w:rPr>
        <w:t>[</w:t>
      </w:r>
      <w:r w:rsidR="00CB50DA">
        <w:rPr>
          <w:rFonts w:asciiTheme="minorHAnsi" w:hAnsiTheme="minorHAnsi"/>
          <w:color w:val="FF0000"/>
          <w:sz w:val="16"/>
          <w:lang w:val="de-DE"/>
        </w:rPr>
        <w:t>STG</w:t>
      </w:r>
      <w:r w:rsidR="00CB50DA" w:rsidRPr="00215FEC">
        <w:rPr>
          <w:rFonts w:asciiTheme="minorHAnsi" w:hAnsiTheme="minorHAnsi"/>
          <w:sz w:val="16"/>
          <w:lang w:val="de-DE"/>
        </w:rPr>
        <w:t>]</w:t>
      </w:r>
      <w:r w:rsidR="00CB50DA" w:rsidRPr="00CB50DA">
        <w:rPr>
          <w:rFonts w:asciiTheme="minorHAnsi" w:hAnsiTheme="minorHAnsi"/>
          <w:sz w:val="16"/>
          <w:lang w:val="de-DE"/>
        </w:rPr>
        <w:t xml:space="preserve"> </w:t>
      </w:r>
      <w:r w:rsidR="00CB50DA">
        <w:rPr>
          <w:rFonts w:asciiTheme="minorHAnsi" w:hAnsiTheme="minorHAnsi"/>
          <w:sz w:val="16"/>
          <w:lang w:val="de-DE"/>
        </w:rPr>
        <w:t>[</w:t>
      </w:r>
      <w:r w:rsidR="00CB50DA" w:rsidRPr="00CB50DA">
        <w:rPr>
          <w:rFonts w:asciiTheme="minorHAnsi" w:hAnsiTheme="minorHAnsi"/>
          <w:color w:val="FF0000"/>
          <w:sz w:val="16"/>
          <w:lang w:val="de-DE"/>
        </w:rPr>
        <w:t>VRD</w:t>
      </w:r>
      <w:r w:rsidR="00CB50DA" w:rsidRPr="00215FEC">
        <w:rPr>
          <w:rFonts w:asciiTheme="minorHAnsi" w:hAnsiTheme="minorHAnsi"/>
          <w:sz w:val="16"/>
          <w:lang w:val="de-DE"/>
        </w:rPr>
        <w:t>]</w:t>
      </w:r>
      <w:r w:rsidR="00311086">
        <w:rPr>
          <w:rFonts w:asciiTheme="minorHAnsi" w:hAnsiTheme="minorHAnsi"/>
          <w:sz w:val="16"/>
          <w:lang w:val="de-DE"/>
        </w:rPr>
        <w:t xml:space="preserve"> </w:t>
      </w:r>
      <w:r w:rsidR="00311086">
        <w:rPr>
          <w:rFonts w:asciiTheme="minorHAnsi" w:hAnsiTheme="minorHAnsi" w:cs="Swift Com"/>
          <w:sz w:val="16"/>
          <w:szCs w:val="20"/>
          <w:lang w:val="de-DE"/>
        </w:rPr>
        <w:t>[</w:t>
      </w:r>
      <w:r w:rsidR="00311086">
        <w:rPr>
          <w:rFonts w:asciiTheme="minorHAnsi" w:hAnsiTheme="minorHAnsi" w:cs="Swift Com"/>
          <w:color w:val="FF0000"/>
          <w:sz w:val="16"/>
          <w:szCs w:val="20"/>
          <w:lang w:val="de-DE"/>
        </w:rPr>
        <w:t>BAMA</w:t>
      </w:r>
      <w:r w:rsidR="00311086">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_090a</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 xml:space="preserve">Die Zahl der disziplinär ausgerichteten BA-Programme sollte deutlich verringert werden. Damit würde nicht nur die Koordination des Studienangebots erleichtert, sondern auch dessen Übersichtlichkeit für die Studierenden erhöht werden. Sehr schwach ausgelastete Programme sollten mit Priorität geschlossen werden.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_090b</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Die nahezu uneingeschränkten Kombinationsmöglichkeiten der BA-Programme im Rahmen der Zwei-Fach-Studiengänge sollten von der Universität aktiver gesteuert werden. Dabei sollte den Studierenden die Kombination solcher Programme empfohlen werden, die sich entweder aus wissenschaftlicher Sicht oder nach den Kriterien der Berufsbefähigung zu sinnvoll profilierten BA-Studiengängen verbinden lassen. Um den berechtigten Bedürfnissen der Studierenden nach hi</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reichender Flexibilität bei der Fächerwahl gerecht zu werden, sollte diese Steuerung weniger über den Ausschluss von Ko</w:t>
      </w:r>
      <w:r w:rsidRPr="00C21FCE">
        <w:rPr>
          <w:rFonts w:asciiTheme="minorHAnsi" w:hAnsiTheme="minorHAnsi" w:cs="Swift Com"/>
          <w:sz w:val="16"/>
          <w:szCs w:val="20"/>
          <w:lang w:val="de-DE"/>
        </w:rPr>
        <w:t>m</w:t>
      </w:r>
      <w:r w:rsidRPr="00C21FCE">
        <w:rPr>
          <w:rFonts w:asciiTheme="minorHAnsi" w:hAnsiTheme="minorHAnsi" w:cs="Swift Com"/>
          <w:sz w:val="16"/>
          <w:szCs w:val="20"/>
          <w:lang w:val="de-DE"/>
        </w:rPr>
        <w:t>binationen, sondern in erster Linie durch eine verpflichtende Studienberatung erfolgen</w:t>
      </w:r>
      <w:r w:rsidR="00B77588">
        <w:rPr>
          <w:rFonts w:asciiTheme="minorHAnsi" w:hAnsiTheme="minorHAnsi" w:cs="Swift Com"/>
          <w:sz w:val="16"/>
          <w:szCs w:val="20"/>
          <w:lang w:val="de-DE"/>
        </w:rPr>
        <w:t xml:space="preserve"> </w:t>
      </w:r>
      <w:r w:rsidR="00B77588">
        <w:rPr>
          <w:rFonts w:asciiTheme="minorHAnsi" w:hAnsiTheme="minorHAnsi" w:cs="Swift Com"/>
          <w:sz w:val="16"/>
          <w:szCs w:val="19"/>
          <w:lang w:val="de-DE"/>
        </w:rPr>
        <w:t>[</w:t>
      </w:r>
      <w:r w:rsidR="00B77588" w:rsidRPr="00B77588">
        <w:rPr>
          <w:rFonts w:asciiTheme="minorHAnsi" w:hAnsiTheme="minorHAnsi" w:cs="Swift Com"/>
          <w:color w:val="FF0000"/>
          <w:sz w:val="16"/>
          <w:szCs w:val="19"/>
          <w:lang w:val="de-DE"/>
        </w:rPr>
        <w:t>ST</w:t>
      </w:r>
      <w:r w:rsidR="00B77588">
        <w:rPr>
          <w:rFonts w:asciiTheme="minorHAnsi" w:hAnsiTheme="minorHAnsi" w:cs="Swift Com"/>
          <w:color w:val="FF0000"/>
          <w:sz w:val="16"/>
          <w:szCs w:val="19"/>
          <w:lang w:val="de-DE"/>
        </w:rPr>
        <w:t>E</w:t>
      </w:r>
      <w:r w:rsidR="00B77588">
        <w:rPr>
          <w:rFonts w:asciiTheme="minorHAnsi" w:hAnsiTheme="minorHAnsi" w:cs="Swift Com"/>
          <w:sz w:val="16"/>
          <w:szCs w:val="19"/>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_090c</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 xml:space="preserve">Die Universität wird in ihrer Absicht bestärkt, auf der BA-Ebene vermehrt Verbundstudiengänge einzurichten, die gemeinsam von inhaltlich verwandten Kleinen Fächern und größeren systematischen Disziplinen getragen werden. Damit kann ein Teil der zumeist knappen Lehrkapazitäten im BA-Bereich eingespart und für die MA-Phase eingesetzt werden. Die drei schon vorhandenen Verbundstudiengänge </w:t>
      </w:r>
      <w:r w:rsidRPr="00C21FCE">
        <w:rPr>
          <w:rFonts w:asciiTheme="minorHAnsi" w:hAnsiTheme="minorHAnsi" w:cs="Swift Com"/>
          <w:i/>
          <w:sz w:val="16"/>
          <w:szCs w:val="20"/>
          <w:lang w:val="de-DE"/>
        </w:rPr>
        <w:t>Nahoststudien</w:t>
      </w:r>
      <w:r w:rsidRPr="00C21FCE">
        <w:rPr>
          <w:rFonts w:asciiTheme="minorHAnsi" w:hAnsiTheme="minorHAnsi" w:cs="Swift Com"/>
          <w:sz w:val="16"/>
          <w:szCs w:val="20"/>
          <w:lang w:val="de-DE"/>
        </w:rPr>
        <w:t xml:space="preserve">, </w:t>
      </w:r>
      <w:r w:rsidRPr="00C21FCE">
        <w:rPr>
          <w:rFonts w:asciiTheme="minorHAnsi" w:hAnsiTheme="minorHAnsi" w:cs="Swift Com"/>
          <w:i/>
          <w:sz w:val="16"/>
          <w:szCs w:val="20"/>
          <w:lang w:val="de-DE"/>
        </w:rPr>
        <w:t>Klassisches Altertum</w:t>
      </w:r>
      <w:r w:rsidRPr="00C21FCE">
        <w:rPr>
          <w:rFonts w:asciiTheme="minorHAnsi" w:hAnsiTheme="minorHAnsi" w:cs="Swift Com"/>
          <w:sz w:val="16"/>
          <w:szCs w:val="20"/>
          <w:lang w:val="de-DE"/>
        </w:rPr>
        <w:t xml:space="preserve"> </w:t>
      </w:r>
      <w:r w:rsidRPr="00C21FCE">
        <w:rPr>
          <w:rFonts w:asciiTheme="minorHAnsi" w:hAnsiTheme="minorHAnsi" w:cs="Swift Com"/>
          <w:i/>
          <w:sz w:val="16"/>
          <w:szCs w:val="20"/>
          <w:lang w:val="de-DE"/>
        </w:rPr>
        <w:t>und Interkulturelle Europa- und Amerika-Studien</w:t>
      </w:r>
      <w:r w:rsidRPr="00C21FCE">
        <w:rPr>
          <w:rFonts w:asciiTheme="minorHAnsi" w:hAnsiTheme="minorHAnsi" w:cs="Swift Com"/>
          <w:sz w:val="16"/>
          <w:szCs w:val="20"/>
          <w:lang w:val="de-DE"/>
        </w:rPr>
        <w:t xml:space="preserve"> können hier als Vorbild dienen. Bei der Konzeption von Verbundstudiengängen sollte dem Aspekt der Berufsbefäh</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 xml:space="preserve">gung grundsätzlich ein starkes Gewicht beigemessen werden.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_090d</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Grundständige universitäre Angebote dienen nach Auffassung des WR auch der Pflege und Weiterentwicklung der Disziplinen</w:t>
      </w:r>
      <w:r w:rsidRPr="00C21FCE">
        <w:rPr>
          <w:rStyle w:val="Funotenzeichen"/>
          <w:rFonts w:asciiTheme="minorHAnsi" w:hAnsiTheme="minorHAnsi" w:cs="Swift Com"/>
          <w:sz w:val="16"/>
          <w:szCs w:val="20"/>
          <w:lang w:val="de-DE"/>
        </w:rPr>
        <w:footnoteReference w:id="122"/>
      </w:r>
      <w:r w:rsidRPr="00C21FCE">
        <w:rPr>
          <w:rFonts w:asciiTheme="minorHAnsi" w:hAnsiTheme="minorHAnsi" w:cs="Swift Com"/>
          <w:sz w:val="16"/>
          <w:szCs w:val="20"/>
          <w:lang w:val="de-DE"/>
        </w:rPr>
        <w:t>. Neben der Wahrung ihrer forscherischen Eigenständigkeit muss daher sichergestellt werden, dass die an Ve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 xml:space="preserve">bundstudiengängen beteiligten Fächer die Möglichkeit haben, ihre disziplinären Grundaufträge zu vermitteln. Der WR hält hierfür folgende Maßnahmen für geeignet: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_090d-1</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 xml:space="preserve">Durch die Einrichtung von achtsemestrigen Verbundstudiengängen können die Voraussetzungen für die Vermittlung disziplinärer Grundlagen und Methodenkenntnisse deutlich verbessert werden. Dies gilt insbesondere für philologisch ausgerichtete Studiengänge, die den Erwerb von grundlegenden Fremdsprachenkenntnissen umfassen.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_090d-2</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Das erste Studienjahr könnte als fächerübergreifendes Propädeutikum organisiert werden. Zur disziplinären Identitätsbildung und Vorbereitung der wissenschaftlichen Nachwuchsförderung in der MA- und Promotionsphase sol</w:t>
      </w:r>
      <w:r w:rsidRPr="00C21FCE">
        <w:rPr>
          <w:rFonts w:asciiTheme="minorHAnsi" w:hAnsiTheme="minorHAnsi" w:cs="Swift Com"/>
          <w:sz w:val="16"/>
          <w:szCs w:val="20"/>
          <w:lang w:val="de-DE"/>
        </w:rPr>
        <w:t>l</w:t>
      </w:r>
      <w:r w:rsidRPr="00C21FCE">
        <w:rPr>
          <w:rFonts w:asciiTheme="minorHAnsi" w:hAnsiTheme="minorHAnsi" w:cs="Swift Com"/>
          <w:sz w:val="16"/>
          <w:szCs w:val="20"/>
          <w:lang w:val="de-DE"/>
        </w:rPr>
        <w:t>te im Anschluss daran – etwa in Form von Vertiefungsrichtungen – eine fachliche Spezialisierung erfolgen</w:t>
      </w:r>
      <w:r w:rsidR="000D38B8">
        <w:rPr>
          <w:rFonts w:asciiTheme="minorHAnsi" w:hAnsiTheme="minorHAnsi" w:cs="Swift Com"/>
          <w:sz w:val="16"/>
          <w:szCs w:val="20"/>
          <w:lang w:val="de-DE"/>
        </w:rPr>
        <w:t xml:space="preserve"> [</w:t>
      </w:r>
      <w:r w:rsidR="000D38B8">
        <w:rPr>
          <w:rFonts w:asciiTheme="minorHAnsi" w:hAnsiTheme="minorHAnsi" w:cs="Swift Com"/>
          <w:color w:val="FF0000"/>
          <w:sz w:val="16"/>
          <w:szCs w:val="20"/>
          <w:lang w:val="de-DE"/>
        </w:rPr>
        <w:t>BAMA</w:t>
      </w:r>
      <w:r w:rsidR="000D38B8">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_090e</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Dort, wo die personellen Kapazitäten und die studentische Nachfrage eine kritische Größe erreichen, sollten – gegebenenfalls neben der Beteiligung an Verbundstudiengängen – auch weiterhin eigenständige disziplinär ausgerichtete BA-Programme angeboten werden können. Die Zwei-Fach-BA-Studiengänge der MLU bieten einzelnen Fächern die Möglic</w:t>
      </w:r>
      <w:r w:rsidRPr="00C21FCE">
        <w:rPr>
          <w:rFonts w:asciiTheme="minorHAnsi" w:hAnsiTheme="minorHAnsi" w:cs="Swift Com"/>
          <w:sz w:val="16"/>
          <w:szCs w:val="20"/>
          <w:lang w:val="de-DE"/>
        </w:rPr>
        <w:t>h</w:t>
      </w:r>
      <w:r w:rsidRPr="00C21FCE">
        <w:rPr>
          <w:rFonts w:asciiTheme="minorHAnsi" w:hAnsiTheme="minorHAnsi" w:cs="Swift Com"/>
          <w:sz w:val="16"/>
          <w:szCs w:val="20"/>
          <w:lang w:val="de-DE"/>
        </w:rPr>
        <w:t>keit, sich mit reduziertem kapazitären Aufwand, aber mit eigenen Programmen an der BA-Ausbildung zu beteiligen. Diese Option sollten insbesondere solche Kleinen Fächer stärker nutzen, die – etwa als „Ergänzungsfach“ mit 60 LP – die beruf</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feldbezogenen Ausbildungsinhalte „größerer“ Fächer sinnvoll ergänzen können, beispielsweise durch die Vermittlung spezif</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scher Fremdsprachenkenntnisse oder kultureller Kompetenzen (z. B. „Japanische Sprache und Gesellschaft für Betriebswi</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tinnen und -wirte“). In Einzelfällen kann es aber auch zweckmäßig sein, disziplinäre Programme mit Leistungspunktezahlen von 120 oder 180 („Mono-BA“) anzubieten. Dies dürfte insbesondere in jenen Fächern eine profilierende Wirkung haben, die durch die empfohlene disziplinäre Schwerpunktsetzung in den nächsten Jahren gestärkt werden sollten (Orientalistik, Ethn</w:t>
      </w:r>
      <w:r w:rsidRPr="00C21FCE">
        <w:rPr>
          <w:rFonts w:asciiTheme="minorHAnsi" w:hAnsiTheme="minorHAnsi" w:cs="Swift Com"/>
          <w:sz w:val="16"/>
          <w:szCs w:val="20"/>
          <w:lang w:val="de-DE"/>
        </w:rPr>
        <w:t>o</w:t>
      </w:r>
      <w:r w:rsidRPr="00C21FCE">
        <w:rPr>
          <w:rFonts w:asciiTheme="minorHAnsi" w:hAnsiTheme="minorHAnsi" w:cs="Swift Com"/>
          <w:sz w:val="16"/>
          <w:szCs w:val="20"/>
          <w:lang w:val="de-DE"/>
        </w:rPr>
        <w:t xml:space="preserve">logie, Archäologie).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_090f</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Die MA-Phase stellt – nicht nur in den Kleinen Fächern – eine Schwäche der GW an der MLU dar. Die Reduktion und Umgestaltung der BA-Programme sollte deshalb mit einer gezielten Stärkung der MA-Phase einhergehen. Hierzu bieten sich folgende Wege an</w:t>
      </w:r>
      <w:r w:rsidR="000D38B8">
        <w:rPr>
          <w:rFonts w:asciiTheme="minorHAnsi" w:hAnsiTheme="minorHAnsi" w:cs="Swift Com"/>
          <w:sz w:val="16"/>
          <w:szCs w:val="20"/>
          <w:lang w:val="de-DE"/>
        </w:rPr>
        <w:t xml:space="preserve"> [</w:t>
      </w:r>
      <w:r w:rsidR="000D38B8">
        <w:rPr>
          <w:rFonts w:asciiTheme="minorHAnsi" w:hAnsiTheme="minorHAnsi" w:cs="Swift Com"/>
          <w:color w:val="FF0000"/>
          <w:sz w:val="16"/>
          <w:szCs w:val="20"/>
          <w:lang w:val="de-DE"/>
        </w:rPr>
        <w:t>BAMA</w:t>
      </w:r>
      <w:r w:rsidR="000D38B8">
        <w:rPr>
          <w:rFonts w:asciiTheme="minorHAnsi" w:hAnsiTheme="minorHAnsi" w:cs="Swift Com"/>
          <w:sz w:val="16"/>
          <w:szCs w:val="20"/>
          <w:lang w:val="de-DE"/>
        </w:rPr>
        <w:t>]</w:t>
      </w:r>
      <w:r w:rsidR="000D38B8" w:rsidRPr="000D38B8">
        <w:rPr>
          <w:rFonts w:asciiTheme="minorHAnsi" w:hAnsiTheme="minorHAnsi"/>
          <w:sz w:val="16"/>
          <w:lang w:val="de-DE"/>
        </w:rPr>
        <w:t xml:space="preserve"> </w:t>
      </w:r>
      <w:r w:rsidR="000D38B8">
        <w:rPr>
          <w:rFonts w:asciiTheme="minorHAnsi" w:hAnsiTheme="minorHAnsi"/>
          <w:sz w:val="16"/>
          <w:lang w:val="de-DE"/>
        </w:rPr>
        <w:t>[</w:t>
      </w:r>
      <w:r w:rsidR="000D38B8">
        <w:rPr>
          <w:rFonts w:asciiTheme="minorHAnsi" w:hAnsiTheme="minorHAnsi"/>
          <w:color w:val="FF0000"/>
          <w:sz w:val="16"/>
          <w:lang w:val="de-DE"/>
        </w:rPr>
        <w:t>REG</w:t>
      </w:r>
      <w:r w:rsidR="000D38B8" w:rsidRPr="00215FEC">
        <w:rPr>
          <w:rFonts w:asciiTheme="minorHAnsi" w:hAnsiTheme="minorHAnsi"/>
          <w:sz w:val="16"/>
          <w:lang w:val="de-DE"/>
        </w:rPr>
        <w:t>]</w:t>
      </w:r>
      <w:r w:rsidR="000D38B8" w:rsidRPr="00203F2D">
        <w:rPr>
          <w:rFonts w:asciiTheme="minorHAnsi" w:hAnsiTheme="minorHAnsi" w:cs="Swift Com"/>
          <w:sz w:val="16"/>
          <w:lang w:val="de-DE"/>
        </w:rPr>
        <w:t xml:space="preserve"> </w:t>
      </w:r>
      <w:r w:rsidR="000D38B8" w:rsidRPr="009530E5">
        <w:rPr>
          <w:rFonts w:asciiTheme="minorHAnsi" w:hAnsiTheme="minorHAnsi" w:cs="Swift Com"/>
          <w:sz w:val="16"/>
          <w:lang w:val="de-DE"/>
        </w:rPr>
        <w:t>[</w:t>
      </w:r>
      <w:r w:rsidR="000D38B8">
        <w:rPr>
          <w:rFonts w:asciiTheme="minorHAnsi" w:hAnsiTheme="minorHAnsi" w:cs="Swift Com"/>
          <w:color w:val="FF0000"/>
          <w:sz w:val="16"/>
          <w:lang w:val="de-DE"/>
        </w:rPr>
        <w:t>KPF</w:t>
      </w:r>
      <w:r w:rsidR="000D38B8" w:rsidRPr="009530E5">
        <w:rPr>
          <w:rFonts w:asciiTheme="minorHAnsi" w:hAnsiTheme="minorHAnsi" w:cs="Swift Com"/>
          <w:sz w:val="16"/>
          <w:lang w:val="de-DE"/>
        </w:rPr>
        <w:t>]</w:t>
      </w:r>
      <w:r w:rsidR="000D38B8">
        <w:rPr>
          <w:rFonts w:asciiTheme="minorHAnsi" w:hAnsiTheme="minorHAnsi"/>
          <w:sz w:val="16"/>
          <w:lang w:val="de-DE"/>
        </w:rPr>
        <w:t xml:space="preserve"> [</w:t>
      </w:r>
      <w:r w:rsidR="000D38B8">
        <w:rPr>
          <w:rFonts w:asciiTheme="minorHAnsi" w:hAnsiTheme="minorHAnsi"/>
          <w:color w:val="FF0000"/>
          <w:sz w:val="16"/>
          <w:lang w:val="de-DE"/>
        </w:rPr>
        <w:t>HMa</w:t>
      </w:r>
      <w:r w:rsidR="000D38B8" w:rsidRPr="00215FE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1"/>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_090f-1</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 xml:space="preserve">Die BA-Angebote – als Verbundstudiengänge oder als eigenständige disziplinäre Programme – sollten konzeptionell stärker auf einen Übergang in die MA-Phase hin modelliert werden. Dies kann beispielsweise durch eine spezifische Forschungsorientierung oder durch eine berufsfeldorientierte Ausrichtung (z. B. aus dem Bereich der Area Studies) geschehen, die dann in jeweils geeigneten MA-Programmen zu vertiefen wäre. </w:t>
      </w:r>
    </w:p>
    <w:p w:rsidR="007A356B" w:rsidRPr="00C21FCE" w:rsidRDefault="007A356B" w:rsidP="00A77009">
      <w:pPr>
        <w:pStyle w:val="Listenabsatz"/>
        <w:numPr>
          <w:ilvl w:val="1"/>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_090f-2</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Auf dieser Grundlage sollten attraktive und an die BA-Angebote anschlussfähige MA-Studiengänge ko</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zipiert werden. Die notwendige Verbesserung der Studienberatung sollte auch dem Ziel dienen, einen höheren Anteil an BA-Absolventen für ein MA-Studium an der MLU zu gewinnen. Dazu sollten die Studierenden schon frühzeitig auf die Bedeutung eines MA-Abschlusses als Voraussetzung für einen erfolgreichen Berufseinstieg in vielen Bereichen  hingewiesen werden</w:t>
      </w:r>
      <w:r w:rsidR="005F2C99">
        <w:rPr>
          <w:rFonts w:asciiTheme="minorHAnsi" w:hAnsiTheme="minorHAnsi" w:cs="Swift Com"/>
          <w:sz w:val="16"/>
          <w:szCs w:val="20"/>
          <w:lang w:val="de-DE"/>
        </w:rPr>
        <w:t xml:space="preserve"> [</w:t>
      </w:r>
      <w:r w:rsidR="005F2C99" w:rsidRPr="005F2C99">
        <w:rPr>
          <w:rFonts w:asciiTheme="minorHAnsi" w:hAnsiTheme="minorHAnsi" w:cs="Swift Com"/>
          <w:color w:val="FF0000"/>
          <w:sz w:val="16"/>
          <w:szCs w:val="20"/>
          <w:lang w:val="de-DE"/>
        </w:rPr>
        <w:t>ABS</w:t>
      </w:r>
      <w:r w:rsidR="005F2C99">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1"/>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_090f-3</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Der WR geht zudem davon aus, dass sich durch die Profilierung in forschungsstarken Bereichen die A</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traktivität der Universität als Studienstandort für die MA-Phase auch für BA-Absolventen anderer Universitäten deutlich steigern ließe</w:t>
      </w:r>
      <w:r w:rsidR="00710B0C">
        <w:rPr>
          <w:rFonts w:asciiTheme="minorHAnsi" w:hAnsiTheme="minorHAnsi" w:cs="Swift Com"/>
          <w:sz w:val="16"/>
          <w:szCs w:val="20"/>
          <w:lang w:val="de-DE"/>
        </w:rPr>
        <w:t xml:space="preserve"> </w:t>
      </w:r>
      <w:r w:rsidR="00710B0C">
        <w:rPr>
          <w:rFonts w:asciiTheme="minorHAnsi" w:hAnsiTheme="minorHAnsi"/>
          <w:sz w:val="16"/>
          <w:lang w:val="de-DE"/>
        </w:rPr>
        <w:t>[</w:t>
      </w:r>
      <w:r w:rsidR="00710B0C" w:rsidRPr="009F0E2C">
        <w:rPr>
          <w:rFonts w:asciiTheme="minorHAnsi" w:hAnsiTheme="minorHAnsi"/>
          <w:color w:val="FF0000"/>
          <w:sz w:val="16"/>
          <w:lang w:val="de-DE"/>
        </w:rPr>
        <w:t>FoS</w:t>
      </w:r>
      <w:r w:rsidR="00710B0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1"/>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_090f-4</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Die Zulassungsbedingungen für die MA-Angebote sollten so flexibel gestaltet werden, dass auch geei</w:t>
      </w:r>
      <w:r w:rsidRPr="00C21FCE">
        <w:rPr>
          <w:rFonts w:asciiTheme="minorHAnsi" w:hAnsiTheme="minorHAnsi" w:cs="Swift Com"/>
          <w:sz w:val="16"/>
          <w:szCs w:val="20"/>
          <w:lang w:val="de-DE"/>
        </w:rPr>
        <w:t>g</w:t>
      </w:r>
      <w:r w:rsidRPr="00C21FCE">
        <w:rPr>
          <w:rFonts w:asciiTheme="minorHAnsi" w:hAnsiTheme="minorHAnsi" w:cs="Swift Com"/>
          <w:sz w:val="16"/>
          <w:szCs w:val="20"/>
          <w:lang w:val="de-DE"/>
        </w:rPr>
        <w:t xml:space="preserve">neten Studieninteressierten ohne einen fachlich einschlägigen BA-Abschluss eine Studienaufnahme ermöglicht wird. Dort wo die fachlichen Voraussetzungen nicht ausreichen, sollte das Nachholen von Studienleistungen – auch während des MA-Studiums – durch geeignete Vorkehrungen erleichtert werden. </w:t>
      </w:r>
    </w:p>
    <w:p w:rsidR="007A356B" w:rsidRPr="00C21FCE" w:rsidRDefault="007A356B" w:rsidP="00A77009">
      <w:pPr>
        <w:pStyle w:val="Listenabsatz"/>
        <w:numPr>
          <w:ilvl w:val="1"/>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_090f-5</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Bei der Konzeption der MA-Programme sollte eine angemessene Kombination aus fachspezifisch ausg</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 xml:space="preserve">richteten MA-Studiengängen zur Förderung des wissenschaftlichen Nachwuchses (z. B. Research MA) und damit auch zur Sicherung der Kontinuität der Disziplinen einerseits und fächerübergreifenden MA-Studiengängen mit einer außerakademischen Berufsfeldorientierung andererseits angestrebt werden. </w:t>
      </w:r>
    </w:p>
    <w:p w:rsidR="007A356B" w:rsidRPr="00C21FCE" w:rsidRDefault="007A356B" w:rsidP="00A77009">
      <w:pPr>
        <w:pStyle w:val="Listenabsatz"/>
        <w:numPr>
          <w:ilvl w:val="1"/>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_090f-6</w:t>
      </w:r>
      <w:r w:rsidRPr="00C21FCE">
        <w:rPr>
          <w:rFonts w:asciiTheme="minorHAnsi" w:hAnsiTheme="minorHAnsi"/>
          <w:sz w:val="16"/>
          <w:szCs w:val="20"/>
          <w:lang w:val="de-DE"/>
        </w:rPr>
        <w:t>:</w:t>
      </w:r>
      <w:r w:rsidRPr="00C21FCE">
        <w:rPr>
          <w:rFonts w:asciiTheme="minorHAnsi" w:hAnsiTheme="minorHAnsi"/>
          <w:sz w:val="12"/>
          <w:szCs w:val="20"/>
          <w:lang w:val="de-DE"/>
        </w:rPr>
        <w:t xml:space="preserve"> </w:t>
      </w:r>
      <w:r w:rsidRPr="00C21FCE">
        <w:rPr>
          <w:rFonts w:asciiTheme="minorHAnsi" w:hAnsiTheme="minorHAnsi" w:cs="Swift Com"/>
          <w:sz w:val="16"/>
          <w:szCs w:val="20"/>
          <w:lang w:val="de-DE"/>
        </w:rPr>
        <w:t>Im MA-Bereich kann durch eine stärkere Kooperation im Universitätsverbund die Qualität und Attrakt</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 xml:space="preserve">vität des Studienangebots in der mitteldeutschen Region deutlich erhöht werden. Insbesondere in Fächern, die an einer der Universitäten mit nur einer Professur vertreten sind und wo eine Konzentration an einem Standort nicht sinnvoll ist, könnten durch universitätsübergreifende Kooperationen und die Bündelung von Lehrkapazitäten </w:t>
      </w:r>
      <w:r w:rsidRPr="00C21FCE">
        <w:rPr>
          <w:rFonts w:asciiTheme="minorHAnsi" w:hAnsiTheme="minorHAnsi" w:cs="Swift Com"/>
          <w:sz w:val="16"/>
          <w:szCs w:val="20"/>
          <w:lang w:val="de-DE"/>
        </w:rPr>
        <w:lastRenderedPageBreak/>
        <w:t>leichter kritische Massen für disziplinär ausgerichtete Masterstudiengänge geschaffen werden als dies einer ei</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zelnen Universität möglich ist. Dies gilt für strukturierte Angebote zur wissenschaftlichen Nachwuchsförderung gleichermaßen (z. B. Promotionsstudiengänge, Graduiertenschulen). </w:t>
      </w:r>
    </w:p>
    <w:p w:rsidR="007A356B" w:rsidRPr="00C21FCE" w:rsidRDefault="007A356B" w:rsidP="00A17BF2">
      <w:pPr>
        <w:pStyle w:val="berschrift3"/>
        <w:rPr>
          <w:lang w:val="de-DE"/>
        </w:rPr>
      </w:pPr>
      <w:bookmarkStart w:id="94" w:name="_Toc364962050"/>
      <w:bookmarkStart w:id="95" w:name="_Toc365820311"/>
      <w:r w:rsidRPr="00C21FCE">
        <w:rPr>
          <w:lang w:val="de-DE"/>
        </w:rPr>
        <w:t>IV.4 Lehramtsausbildung</w:t>
      </w:r>
      <w:bookmarkEnd w:id="94"/>
      <w:bookmarkEnd w:id="95"/>
      <w:r w:rsidRPr="00C21FCE">
        <w:rPr>
          <w:lang w:val="de-DE"/>
        </w:rPr>
        <w:t xml:space="preserve"> </w:t>
      </w:r>
    </w:p>
    <w:p w:rsidR="007A356B" w:rsidRPr="00C21FCE" w:rsidRDefault="007A356B" w:rsidP="001F36E9">
      <w:pPr>
        <w:pStyle w:val="berschrift4"/>
        <w:rPr>
          <w:lang w:val="de-DE"/>
        </w:rPr>
      </w:pPr>
      <w:bookmarkStart w:id="96" w:name="_Toc364962051"/>
      <w:bookmarkStart w:id="97" w:name="_Toc365820312"/>
      <w:r w:rsidRPr="00C21FCE">
        <w:rPr>
          <w:lang w:val="de-DE"/>
        </w:rPr>
        <w:t>IV.4.a Zur Situation der Lehramtsausbildung in ST</w:t>
      </w:r>
      <w:bookmarkEnd w:id="96"/>
      <w:bookmarkEnd w:id="97"/>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Die Lehramtsausbildung wird in ST von MLU und OvGU verantwortet. Die KHH deckt in Kooperation mit der MLU das Fach Kuns</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erziehung im Lehramtsstudiengang für das Lehramt an Gymnasien und Sekundarschulen ab. Auf Initiative des Landes ist im Ra</w:t>
      </w:r>
      <w:r w:rsidRPr="00C21FCE">
        <w:rPr>
          <w:rFonts w:asciiTheme="minorHAnsi" w:hAnsiTheme="minorHAnsi" w:cs="Swift Com"/>
          <w:sz w:val="16"/>
          <w:szCs w:val="20"/>
          <w:lang w:val="de-DE"/>
        </w:rPr>
        <w:t>h</w:t>
      </w:r>
      <w:r w:rsidRPr="00C21FCE">
        <w:rPr>
          <w:rFonts w:asciiTheme="minorHAnsi" w:hAnsiTheme="minorHAnsi" w:cs="Swift Com"/>
          <w:sz w:val="16"/>
          <w:szCs w:val="20"/>
          <w:lang w:val="de-DE"/>
        </w:rPr>
        <w:t xml:space="preserve">men der HS-Strukturreform 2004 bereits eine Angebotsabstimmung zwischen der OvGU (Lehramt an berufsbildenden Schulen) und der MLU (Lehramt an Gymnasien, Sekundar-, Grund- und Förderschulen) erfolgt, die </w:t>
      </w:r>
      <w:r w:rsidRPr="00C21FCE">
        <w:rPr>
          <w:rFonts w:asciiTheme="minorHAnsi" w:hAnsiTheme="minorHAnsi" w:cs="Swift Com"/>
          <w:sz w:val="16"/>
          <w:szCs w:val="20"/>
          <w:u w:val="single"/>
          <w:lang w:val="de-DE"/>
        </w:rPr>
        <w:t>allerdings derzeit durch die Einführung konsekutiver MA-Studiengänge für das Lehramt an Gymnasien und Sekundarschulen an der OvGU teilweise rückgängig gemacht</w:t>
      </w:r>
      <w:r w:rsidRPr="00C21FCE">
        <w:rPr>
          <w:rFonts w:asciiTheme="minorHAnsi" w:hAnsiTheme="minorHAnsi" w:cs="Swift Com"/>
          <w:sz w:val="16"/>
          <w:szCs w:val="20"/>
          <w:lang w:val="de-DE"/>
        </w:rPr>
        <w:t xml:space="preserve"> wird</w:t>
      </w:r>
      <w:r w:rsidRPr="00C21FCE">
        <w:rPr>
          <w:rStyle w:val="Funotenzeichen"/>
          <w:rFonts w:asciiTheme="minorHAnsi" w:hAnsiTheme="minorHAnsi" w:cs="Swift Com"/>
          <w:sz w:val="16"/>
          <w:szCs w:val="20"/>
          <w:lang w:val="de-DE"/>
        </w:rPr>
        <w:footnoteReference w:id="123"/>
      </w:r>
      <w:r w:rsidRPr="00C21FCE">
        <w:rPr>
          <w:rFonts w:asciiTheme="minorHAnsi" w:hAnsiTheme="minorHAnsi" w:cs="Swift Com"/>
          <w:sz w:val="16"/>
          <w:szCs w:val="20"/>
          <w:lang w:val="de-DE"/>
        </w:rPr>
        <w:t xml:space="preserve">. Im Einzelnen stellt sich die Lehramtsausbildung an den Universitäten des Landes aktuell wie folgt dar: </w:t>
      </w:r>
    </w:p>
    <w:p w:rsidR="007A356B" w:rsidRPr="00C21FCE" w:rsidRDefault="007A356B" w:rsidP="001F36E9">
      <w:pPr>
        <w:pStyle w:val="berschrift5"/>
        <w:rPr>
          <w:lang w:val="de-DE"/>
        </w:rPr>
      </w:pPr>
      <w:bookmarkStart w:id="98" w:name="_Toc364962052"/>
      <w:r w:rsidRPr="00C21FCE">
        <w:rPr>
          <w:lang w:val="de-DE"/>
        </w:rPr>
        <w:t>OvGU</w:t>
      </w:r>
      <w:bookmarkEnd w:id="98"/>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Das BA-MA-Modell für das Lehramt an berufsbildenden Schulen basiert auf dem polyvalenten BA-Studiengang „Berufsbildung“ und dem MA-Studiengang „Lehramt an berufsbildenden Schulen“. Beide Studiengänge enthalten bildungswissenschaftliche Ante</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le in Betriebspädagogik (BA) und Berufspädagogik (MA), das Studium einer beruflichen Fachrichtung und eines allgemeinbildenden Unterrichtsfachs. Es kann zwischen zwei Profilen gewählt werden: Ingenieurpädagogik (mit den beruflichen Fachrichtungen Ba</w:t>
      </w:r>
      <w:r w:rsidRPr="00C21FCE">
        <w:rPr>
          <w:rFonts w:asciiTheme="minorHAnsi" w:hAnsiTheme="minorHAnsi" w:cs="Swift Com"/>
          <w:sz w:val="16"/>
          <w:szCs w:val="20"/>
          <w:lang w:val="de-DE"/>
        </w:rPr>
        <w:t>u</w:t>
      </w:r>
      <w:r w:rsidRPr="00C21FCE">
        <w:rPr>
          <w:rFonts w:asciiTheme="minorHAnsi" w:hAnsiTheme="minorHAnsi" w:cs="Swift Com"/>
          <w:sz w:val="16"/>
          <w:szCs w:val="20"/>
          <w:lang w:val="de-DE"/>
        </w:rPr>
        <w:t>technik, Elektrotechnik, Informationstechnik, Metalltechnik und Prozesstechnik) und Wirtschaftspädagogik (mit der beruflichen Fachrichtung Wirtschaft und Verwaltung). Die beruflichen Fachrichtungen können jeweils in Kombination mit den Unterrichtsf</w:t>
      </w:r>
      <w:r w:rsidRPr="00C21FCE">
        <w:rPr>
          <w:rFonts w:asciiTheme="minorHAnsi" w:hAnsiTheme="minorHAnsi" w:cs="Swift Com"/>
          <w:sz w:val="16"/>
          <w:szCs w:val="20"/>
          <w:lang w:val="de-DE"/>
        </w:rPr>
        <w:t>ä</w:t>
      </w:r>
      <w:r w:rsidRPr="00C21FCE">
        <w:rPr>
          <w:rFonts w:asciiTheme="minorHAnsi" w:hAnsiTheme="minorHAnsi" w:cs="Swift Com"/>
          <w:sz w:val="16"/>
          <w:szCs w:val="20"/>
          <w:lang w:val="de-DE"/>
        </w:rPr>
        <w:t xml:space="preserve">chern Deutsch, Englisch, Ethik, Evangelische Religionslehre, Informatik, Mathematik, Sozialkunde und Sport belegt werden. Im WS 2011/12 waren 294 Studierende für das Lehramt an berufsbildenden Schulen eingeschrieben, darunter 137 in den polyvalenten BA-Studiengang. Zwischen WS 2008/09 und SS 2011 schlossen durchschnittlich 17 Studierende pro Semester das Studium für das Lehramt an berufsbildenden Schulen ab. Für alle Absolventinnen und Absolventen des BA-Studiengangs „Berufsbildung“ können anstatt des MA-Studiengangs „Lehramt an berufsbildenden Schulen“ auch die MA-Studiengänge „Betriebliche Berufsbildung und Berufsbildungsmanagement“ oder „International Vocational Education“ anschließen.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Das ebenfalls konsekutiv angelegte BA-MA-Modell für das Lehramt an Gymnasien und Sekundarschulen umfasst den seit WS 2009/10 laufenden BA-Studiengang „Ökonomische und technische Bildung“ und einen MA-Studiengang für das Lehramt an Gy</w:t>
      </w:r>
      <w:r w:rsidRPr="00C21FCE">
        <w:rPr>
          <w:rFonts w:asciiTheme="minorHAnsi" w:hAnsiTheme="minorHAnsi" w:cs="Swift Com"/>
          <w:sz w:val="16"/>
          <w:szCs w:val="20"/>
          <w:lang w:val="de-DE"/>
        </w:rPr>
        <w:t>m</w:t>
      </w:r>
      <w:r w:rsidRPr="00C21FCE">
        <w:rPr>
          <w:rFonts w:asciiTheme="minorHAnsi" w:hAnsiTheme="minorHAnsi" w:cs="Swift Com"/>
          <w:sz w:val="16"/>
          <w:szCs w:val="20"/>
          <w:lang w:val="de-DE"/>
        </w:rPr>
        <w:t>nasien bzw. an Sekundarschulen. Neben bildungswissenschaftlichen Anteilen werden zwei gleichberechtigte Unterrichtsfächer studiert. Dabei können entweder das Fach Technik oder das Fach Wirtschaft mit den Unterrichtsfächern Englisch, Ethik, Mathem</w:t>
      </w:r>
      <w:r w:rsidRPr="00C21FCE">
        <w:rPr>
          <w:rFonts w:asciiTheme="minorHAnsi" w:hAnsiTheme="minorHAnsi" w:cs="Swift Com"/>
          <w:sz w:val="16"/>
          <w:szCs w:val="20"/>
          <w:lang w:val="de-DE"/>
        </w:rPr>
        <w:t>a</w:t>
      </w:r>
      <w:r w:rsidRPr="00C21FCE">
        <w:rPr>
          <w:rFonts w:asciiTheme="minorHAnsi" w:hAnsiTheme="minorHAnsi" w:cs="Swift Com"/>
          <w:sz w:val="16"/>
          <w:szCs w:val="20"/>
          <w:lang w:val="de-DE"/>
        </w:rPr>
        <w:t xml:space="preserve">tik, Sport, Deutsch und Sozialkunde (letzteres nur in Verbindung mit Technik) kombiniert werden. Für das Lehramt an Gymnasien und Sekundarschulen hat im Berichtszeitraum noch niemand das Studium abgeschlossen. Im WS 2011/12 waren 39 Studierende in den BA-Studiengang „Ökonomische und technische Bildung“ eingeschrieben. </w:t>
      </w:r>
    </w:p>
    <w:p w:rsidR="007A356B" w:rsidRPr="00C21FCE" w:rsidRDefault="007A356B" w:rsidP="001F36E9">
      <w:pPr>
        <w:pStyle w:val="berschrift5"/>
        <w:rPr>
          <w:lang w:val="de-DE"/>
        </w:rPr>
      </w:pPr>
      <w:bookmarkStart w:id="99" w:name="_Toc364962053"/>
      <w:r w:rsidRPr="00C21FCE">
        <w:rPr>
          <w:lang w:val="de-DE"/>
        </w:rPr>
        <w:t>MLU</w:t>
      </w:r>
      <w:bookmarkEnd w:id="99"/>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Acht der neun Fakultäten der Universität sind an der Lehramtsausbildung für die vier Schulformen Gymnasium, Sekundarschule, Grundschule und Förderschule beteiligt. Zwischen WS 2008/09 und SS 2009 haben durchschnittlich 154 Studierende pro Semester ein Lehramtsstudium erfolgreich abgeschlossen</w:t>
      </w:r>
      <w:r w:rsidRPr="00C21FCE">
        <w:rPr>
          <w:rStyle w:val="Funotenzeichen"/>
          <w:rFonts w:asciiTheme="minorHAnsi" w:hAnsiTheme="minorHAnsi" w:cs="Swift Com"/>
          <w:sz w:val="16"/>
          <w:szCs w:val="20"/>
          <w:lang w:val="de-DE"/>
        </w:rPr>
        <w:footnoteReference w:id="124"/>
      </w:r>
      <w:r w:rsidRPr="00C21FCE">
        <w:rPr>
          <w:rFonts w:asciiTheme="minorHAnsi" w:hAnsiTheme="minorHAnsi" w:cs="Swift Com"/>
          <w:sz w:val="16"/>
          <w:szCs w:val="20"/>
          <w:lang w:val="de-DE"/>
        </w:rPr>
        <w:t xml:space="preserve">. Im WS 2011/12 waren insgesamt 2.322 Studierende für ein Lehramtsstudium eingeschrieben. Alle Lehramtsstudiengänge sind modularisiert und werden mit dem Staatsexamen abgeschlossen.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Für die Lehrämter an Gymnasien und Sekundarschulen wurden die Unterrichtsfächer in zwei Gruppen unterteilt, wobei jeweils mindestens ein Fach aus der Gruppe A zu wählen ist.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Lehramt an Gymnasien: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Gruppe A: Mathematik, Deutsch, Englisch, Französisch, Biologie, Physik, Geschichte, Kunst, Musik, Sport;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Gruppe B: Chemie, Geographie, Griechisch, Informatik, Italienisch, Latein, Philosophie, Russisch, Sozialkunde, Spanisch, Ethik, Evangelische oder Katholische Religion.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Lehramt an Sekundarschulen: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Gruppe A: Mathematik, Deutsch, Englisch, Biologie, Physik, Kunst, Musik, Sport;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Gruppe B: Chemie, Französisch, Geographie, Geschichte, Russisch, Sozialkunde, Ethik, Evangelische oder Katholische Religion.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Für das Lehramt an Grundschulen müssen die Unterrichtsfächer Deutsch und Mathematik gewählt werden. Als Drittfach kann eins der folgenden Fächer gewählt werden: Englisch, Ethik, Evangelische oder Katholische Religion, Sachunterricht, Gestalten, Musik oder Sport.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Für das Lehramt an Förderschulen können folgende Kombinationen von zwei förderpädagogischen Fachrichtungen studiert we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 xml:space="preserve">den: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Geistigbehindertenpädagogik und Körperbehindertenpädagogik;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Geistigbehindertenpädagogik und Verhaltenspädagogik;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Lernbehindertenpädagogik und Sprachbehindertenpädagogik;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Lernbehindertenpädagogik und Verhaltenspädagogik;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Sprachbehindertenpädagogik und Körperbehindertenpädagogik;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Darüber hinaus müssen sich die Studierenden für das Studium eines Sekundarschulfaches oder zweier Grundschulfächer entsche</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 xml:space="preserve">den. </w:t>
      </w:r>
    </w:p>
    <w:p w:rsidR="007A356B" w:rsidRPr="00C21FCE" w:rsidRDefault="007A356B" w:rsidP="001F36E9">
      <w:pPr>
        <w:pStyle w:val="berschrift4"/>
        <w:rPr>
          <w:lang w:val="de-DE"/>
        </w:rPr>
      </w:pPr>
      <w:bookmarkStart w:id="100" w:name="_Toc364962054"/>
      <w:bookmarkStart w:id="101" w:name="_Toc365820313"/>
      <w:r w:rsidRPr="00C21FCE">
        <w:rPr>
          <w:lang w:val="de-DE"/>
        </w:rPr>
        <w:t>IV.4.b Analyse und Empfehlungen</w:t>
      </w:r>
      <w:bookmarkEnd w:id="100"/>
      <w:bookmarkEnd w:id="101"/>
      <w:r w:rsidRPr="00C21FCE">
        <w:rPr>
          <w:lang w:val="de-DE"/>
        </w:rPr>
        <w:t xml:space="preserve">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_091</w:t>
      </w:r>
      <w:r w:rsidRPr="00C21FCE">
        <w:rPr>
          <w:rFonts w:asciiTheme="minorHAnsi" w:hAnsiTheme="minorHAnsi" w:cs="Swift Com"/>
          <w:sz w:val="16"/>
          <w:szCs w:val="20"/>
          <w:lang w:val="de-DE"/>
        </w:rPr>
        <w:t xml:space="preserve"> hält die Wiedereinführung der Studiengänge für das Lehramt an allgemeinbildenden Schulen (Gymnasien und Sekunda</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lastRenderedPageBreak/>
        <w:t>schulen) an der OvGU für verfehlt. Er sieht darin keinen sinnvollen Beitrag zur Profilierung der Universität, sondern eher den Versuch, einzelne geisteswissenschaftliche Fächer (z. B. Germanistik, Anglistik) zu erhalten. Auch in Anbetracht der geringen quantitativen Bedeutung der Lehramtsausbildung mit nur 233 Studierenden (WS 2011/12) in allen Lehramtsstudiengängen stellt er die Existenz der Lehramtsausbildung an der OvGU grundsätzlich in Frage. Diese geringe Studierendenzahl rechtfertigt es nicht, weiterhin die nötigen Lehrkapazitäten in den allgemeinbildenden Unterrichtsfächern, die in allen Lehramtsstudiengängen in Verbindung mit einer beruflichen Fachrichtung (Lehramt an berufsbildenden Schulen) bzw. mit den Fächern Technik oder Wir</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schaft (Lehramt an allgemeinbildenden Schulen) gewählt werden müssen, sowie für die bildungs- und erziehungswissenschaftl</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 xml:space="preserve">chen Anteile aufrecht zu erhalten.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_092</w:t>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Es wird deshalb empfohlen, die Lehramtsausbildung an der OvGU vollständig, d. h. für allgemeinbildende und für beruf</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bildende Schulen, zu schließen. Die Ausbildung für das Lehramt an allgemeinbildenden Schulen sowie in den allgemeinbildenden Unterrichtsfächern für das Lehramt an berufsbildenden Schulen sollte an der MLU konzentriert werden. Dort zählt die Lehramt</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ausbildung – mit einer der OvGU gegenüber zehnfach höheren Zahl an Studierenden (2.322 im WS 2011/12) auch quantitativ – bereits zu den tragenden Profilschwerpunkten. Mit der PhilFak III (Erziehungswissenschaften) und dem Zentrum für Schul- und Bildungsforschung (ZSB) verfügt die MLU zudem über eine stabile Brücke zur didaktischen und schulbezogenen Forschung, die im Sinne einer wechselseitigen Befruchtung von Forschung und Lehramtsausbildung sowie zur weiteren Profilierung der MLU in diesem Bereich gestärkt werden sollte. Die beruflichen Fachrichtungen im Bereich Ingenieurpädagogik und das Unterrichtsfach Technik für das Lehramt an allgemeinbildenden Schulen sollten künftig an FH vorgehalten werden. Der WR bekräftigt damit seine zuletzt 2010 ausgesprochene Forderung, die Kooperationen zwischen FH und Universitäten in der Lehramtsausbildung zügig auszuweiten</w:t>
      </w:r>
      <w:r w:rsidRPr="00C21FCE">
        <w:rPr>
          <w:rStyle w:val="Funotenzeichen"/>
          <w:rFonts w:asciiTheme="minorHAnsi" w:hAnsiTheme="minorHAnsi" w:cs="Swift Com"/>
          <w:sz w:val="16"/>
          <w:szCs w:val="20"/>
          <w:lang w:val="de-DE"/>
        </w:rPr>
        <w:footnoteReference w:id="125"/>
      </w:r>
      <w:r w:rsidR="00F00F9A">
        <w:rPr>
          <w:rFonts w:asciiTheme="minorHAnsi" w:hAnsiTheme="minorHAnsi" w:cs="Swift Com"/>
          <w:sz w:val="16"/>
          <w:szCs w:val="20"/>
          <w:lang w:val="de-DE"/>
        </w:rPr>
        <w:t xml:space="preserve"> </w:t>
      </w:r>
      <w:r w:rsidR="00F00F9A">
        <w:rPr>
          <w:rFonts w:asciiTheme="minorHAnsi" w:hAnsiTheme="minorHAnsi"/>
          <w:sz w:val="16"/>
          <w:lang w:val="de-DE"/>
        </w:rPr>
        <w:t>[</w:t>
      </w:r>
      <w:r w:rsidR="00F00F9A" w:rsidRPr="00E41C62">
        <w:rPr>
          <w:rFonts w:asciiTheme="minorHAnsi" w:hAnsiTheme="minorHAnsi"/>
          <w:color w:val="FF0000"/>
          <w:sz w:val="16"/>
          <w:lang w:val="de-DE"/>
        </w:rPr>
        <w:t>TYP</w:t>
      </w:r>
      <w:r w:rsidR="00F00F9A" w:rsidRPr="00215FEC">
        <w:rPr>
          <w:rFonts w:asciiTheme="minorHAnsi" w:hAnsiTheme="minorHAnsi"/>
          <w:sz w:val="16"/>
          <w:lang w:val="de-DE"/>
        </w:rPr>
        <w:t>]</w:t>
      </w:r>
      <w:r w:rsidRPr="00C21FCE">
        <w:rPr>
          <w:rFonts w:asciiTheme="minorHAnsi" w:hAnsiTheme="minorHAnsi" w:cs="Swift Com"/>
          <w:sz w:val="16"/>
          <w:szCs w:val="20"/>
          <w:lang w:val="de-DE"/>
        </w:rPr>
        <w:t>.</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_093</w:t>
      </w:r>
      <w:r w:rsidRPr="00C21FCE">
        <w:rPr>
          <w:rFonts w:asciiTheme="minorHAnsi" w:hAnsiTheme="minorHAnsi" w:cs="Swift Com"/>
          <w:sz w:val="16"/>
          <w:szCs w:val="20"/>
          <w:lang w:val="de-DE"/>
        </w:rPr>
        <w:t xml:space="preserve"> spricht im Einzelnen folgende Empfehlungen zur Reorganisation der Lehramtsausbildung aus</w:t>
      </w:r>
      <w:r w:rsidR="00203F2D">
        <w:rPr>
          <w:rFonts w:asciiTheme="minorHAnsi" w:hAnsiTheme="minorHAnsi" w:cs="Swift Com"/>
          <w:sz w:val="16"/>
          <w:szCs w:val="20"/>
          <w:lang w:val="de-DE"/>
        </w:rPr>
        <w:t xml:space="preserve"> </w:t>
      </w:r>
      <w:r w:rsidR="00203F2D" w:rsidRPr="009530E5">
        <w:rPr>
          <w:rFonts w:asciiTheme="minorHAnsi" w:hAnsiTheme="minorHAnsi" w:cs="Swift Com"/>
          <w:sz w:val="16"/>
          <w:lang w:val="de-DE"/>
        </w:rPr>
        <w:t>[</w:t>
      </w:r>
      <w:r w:rsidR="00203F2D">
        <w:rPr>
          <w:rFonts w:asciiTheme="minorHAnsi" w:hAnsiTheme="minorHAnsi" w:cs="Swift Com"/>
          <w:color w:val="FF0000"/>
          <w:sz w:val="16"/>
          <w:lang w:val="de-DE"/>
        </w:rPr>
        <w:t>KPF</w:t>
      </w:r>
      <w:r w:rsidR="00203F2D" w:rsidRPr="009530E5">
        <w:rPr>
          <w:rFonts w:asciiTheme="minorHAnsi" w:hAnsiTheme="minorHAnsi" w:cs="Swift Com"/>
          <w:sz w:val="16"/>
          <w:lang w:val="de-DE"/>
        </w:rPr>
        <w:t>]</w:t>
      </w:r>
      <w:r w:rsidR="005E6A2B" w:rsidRPr="005E6A2B">
        <w:rPr>
          <w:rFonts w:asciiTheme="minorHAnsi" w:hAnsiTheme="minorHAnsi" w:cs="Swift Com"/>
          <w:sz w:val="16"/>
          <w:lang w:val="de-DE"/>
        </w:rPr>
        <w:t xml:space="preserve"> </w:t>
      </w:r>
      <w:r w:rsidR="005E6A2B">
        <w:rPr>
          <w:rFonts w:asciiTheme="minorHAnsi" w:hAnsiTheme="minorHAnsi" w:cs="Swift Com"/>
          <w:sz w:val="16"/>
          <w:lang w:val="de-DE"/>
        </w:rPr>
        <w:t>[</w:t>
      </w:r>
      <w:r w:rsidR="005E6A2B">
        <w:rPr>
          <w:rFonts w:asciiTheme="minorHAnsi" w:hAnsiTheme="minorHAnsi" w:cs="Swift Com"/>
          <w:color w:val="FF0000"/>
          <w:sz w:val="16"/>
          <w:lang w:val="de-DE"/>
        </w:rPr>
        <w:t>TYP</w:t>
      </w:r>
      <w:r w:rsidR="005E6A2B">
        <w:rPr>
          <w:rFonts w:asciiTheme="minorHAnsi" w:hAnsiTheme="minorHAnsi" w:cs="Swift Com"/>
          <w:sz w:val="16"/>
          <w:lang w:val="de-DE"/>
        </w:rPr>
        <w:t xml:space="preserve">] </w:t>
      </w:r>
      <w:r w:rsidR="00311086">
        <w:rPr>
          <w:rFonts w:asciiTheme="minorHAnsi" w:hAnsiTheme="minorHAnsi" w:cs="Swift Com"/>
          <w:sz w:val="16"/>
          <w:lang w:val="de-DE"/>
        </w:rPr>
        <w:t xml:space="preserve"> </w:t>
      </w:r>
      <w:r w:rsidR="00311086">
        <w:rPr>
          <w:rFonts w:asciiTheme="minorHAnsi" w:hAnsiTheme="minorHAnsi" w:cs="Swift Com"/>
          <w:sz w:val="16"/>
          <w:szCs w:val="20"/>
          <w:lang w:val="de-DE"/>
        </w:rPr>
        <w:t>[</w:t>
      </w:r>
      <w:r w:rsidR="00311086">
        <w:rPr>
          <w:rFonts w:asciiTheme="minorHAnsi" w:hAnsiTheme="minorHAnsi" w:cs="Swift Com"/>
          <w:color w:val="FF0000"/>
          <w:sz w:val="16"/>
          <w:szCs w:val="20"/>
          <w:lang w:val="de-DE"/>
        </w:rPr>
        <w:t>BAMA</w:t>
      </w:r>
      <w:r w:rsidR="00311086">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_093a</w:t>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Die Lehramtsausbildung für alle Schulformen sollte an der OvGU bis spätestens 2020 geschlossen werden.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_093b</w:t>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Parallel dazu müssen die Kapazitäten am ZLB der MLU entsprechend dem prognostizierten Bedarf an Lehramtsst</w:t>
      </w:r>
      <w:r w:rsidRPr="00C21FCE">
        <w:rPr>
          <w:rFonts w:asciiTheme="minorHAnsi" w:hAnsiTheme="minorHAnsi" w:cs="Swift Com"/>
          <w:sz w:val="16"/>
          <w:szCs w:val="20"/>
          <w:lang w:val="de-DE"/>
        </w:rPr>
        <w:t>u</w:t>
      </w:r>
      <w:r w:rsidRPr="00C21FCE">
        <w:rPr>
          <w:rFonts w:asciiTheme="minorHAnsi" w:hAnsiTheme="minorHAnsi" w:cs="Swift Com"/>
          <w:sz w:val="16"/>
          <w:szCs w:val="20"/>
          <w:lang w:val="de-DE"/>
        </w:rPr>
        <w:t xml:space="preserve">dienplätzen und Fächerkombinationen in den Studiengängen für das Lehramt an allgemeinbildenden Schulen sowie in den neu hinzukommenden Studiengängen für das Lehramt an berufsbildenden Schulen ausgebaut werden.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_093c</w:t>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Die beruflichen Fachrichtungen im Bereich Ingenieurpädagogik und das Unterrichtsfach Technik für das Lehramt an allgemeinbildenden Schulen können und sollen aufgrund fehlender eigener Kapazitäten in diesen Bereichen nicht von der MLU abgedeckt werden</w:t>
      </w:r>
      <w:r w:rsidRPr="00C21FCE">
        <w:rPr>
          <w:rStyle w:val="Funotenzeichen"/>
          <w:rFonts w:asciiTheme="minorHAnsi" w:hAnsiTheme="minorHAnsi" w:cs="Swift Com"/>
          <w:sz w:val="16"/>
          <w:szCs w:val="20"/>
          <w:lang w:val="de-DE"/>
        </w:rPr>
        <w:footnoteReference w:id="126"/>
      </w:r>
      <w:r w:rsidRPr="00C21FCE">
        <w:rPr>
          <w:rFonts w:asciiTheme="minorHAnsi" w:hAnsiTheme="minorHAnsi" w:cs="Swift Com"/>
          <w:sz w:val="16"/>
          <w:szCs w:val="20"/>
          <w:lang w:val="de-DE"/>
        </w:rPr>
        <w:t>. Sie sollten stattdessen im Rahmen kooperativer Lehramtsstudiengänge von den HAh und HMe – sowie im Bereich Bautechnik auch von der HMd  – übernommen werden. Für die berufliche Fachrichtung Wirtschaft und Verwaltung kommt auch eine Kooperation mit dem FB Verwaltungswissenschaften der HHz in Frage. Neben der Nutzung der vorhandenen fachwissenschaftlichen Ressourcen und Potenziale der FH verbindet sich damit auch die Chance, deren tradit</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onell starke Praxis- und Berufsfeldorientierung für die Lehramtsausbildung in Wert zu setzen. Die MLU sollte im Rahmen e</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nes solchen Kooperationsmodells neben den Studienangeboten in den allgemeinbildenden Unterrichtsfächern auch die 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 xml:space="preserve">ziehungswissenschaftlichen Anteile in die Studiengänge einbringen. Das </w:t>
      </w:r>
      <w:r w:rsidRPr="00C21FCE">
        <w:rPr>
          <w:rFonts w:asciiTheme="minorHAnsi" w:hAnsiTheme="minorHAnsi" w:cs="Swift Com"/>
          <w:color w:val="FF0000"/>
          <w:sz w:val="16"/>
          <w:szCs w:val="20"/>
          <w:lang w:val="de-DE"/>
        </w:rPr>
        <w:t xml:space="preserve">Land </w:t>
      </w:r>
      <w:r w:rsidRPr="00C21FCE">
        <w:rPr>
          <w:rFonts w:asciiTheme="minorHAnsi" w:hAnsiTheme="minorHAnsi" w:cs="Swift Com"/>
          <w:sz w:val="16"/>
          <w:szCs w:val="20"/>
          <w:lang w:val="de-DE"/>
        </w:rPr>
        <w:t>wird gebeten, die für die Beteiligung von FH 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 xml:space="preserve">forderlichen Rechtsgrundlagen zu schaffen (z.B. Genehmigung als Modellversuch, Anpassung der Lehramts-prüfungsordnung).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_093d</w:t>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Der WR empfiehlt, die Lehramtsausbildung für das Fach Kunsterziehung an Gymnasien und Sekundarschulen we</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terhin an der KHH durchzuführen. Die Abstimmungserfordernisse zwischen der KHH und der MLU sind bei der Ausgestaltung der Kooperationsstrukturen zu berücksichtigen (</w:t>
      </w:r>
      <w:r w:rsidRPr="00C21FCE">
        <w:rPr>
          <w:rFonts w:asciiTheme="minorHAnsi" w:hAnsiTheme="minorHAnsi" w:cs="Swift Com"/>
          <w:color w:val="FF0000"/>
          <w:sz w:val="16"/>
          <w:szCs w:val="20"/>
          <w:lang w:val="de-DE"/>
        </w:rPr>
        <w:t>vgl. hierzu Kap. C.III</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_093e</w:t>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Bei der organisatorischen Ausgestaltung des kooperativen Studiums für das Lehramt an berufsbildenden Schulen sollten folgende Empfehlungen berücksichtigt werden, die flexibel an die spezifischen Standortbedingungen anzupassen sind: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_093e-1</w:t>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Es sind geeignete HS-übergreifende Kooperationsstrukturen auf Rektorats- und Fächerebene zu schaffen (z. B. Lenkungs- und Koordinationsausschuss, gemeinsame Studienberatung), in die alle beteiligten HS zu integrieren sind. Dies könnte in Form einer vertraglich unterlegten Kooperationsplattform institutionalisiert werden, wie der WR sie in seinen Empfehlungen zur Rolle der FH auch für die kooperative Lehramtsausbildung angeregt hatte</w:t>
      </w:r>
      <w:r w:rsidRPr="00C21FCE">
        <w:rPr>
          <w:rStyle w:val="Funotenzeichen"/>
          <w:rFonts w:asciiTheme="minorHAnsi" w:hAnsiTheme="minorHAnsi" w:cs="Swift Com"/>
          <w:sz w:val="16"/>
          <w:szCs w:val="20"/>
          <w:lang w:val="de-DE"/>
        </w:rPr>
        <w:footnoteReference w:id="127"/>
      </w:r>
      <w:r w:rsidR="00705CCD" w:rsidRPr="00705CCD">
        <w:rPr>
          <w:rFonts w:asciiTheme="minorHAnsi" w:hAnsiTheme="minorHAnsi" w:cs="Swift Com"/>
          <w:sz w:val="16"/>
          <w:szCs w:val="20"/>
          <w:lang w:val="de-DE"/>
        </w:rPr>
        <w:t>[</w:t>
      </w:r>
      <w:r w:rsidR="00705CCD" w:rsidRPr="00705CCD">
        <w:rPr>
          <w:rFonts w:asciiTheme="minorHAnsi" w:hAnsiTheme="minorHAnsi" w:cs="Swift Com"/>
          <w:color w:val="FF0000"/>
          <w:sz w:val="16"/>
          <w:szCs w:val="20"/>
          <w:lang w:val="de-DE"/>
        </w:rPr>
        <w:t>KpF</w:t>
      </w:r>
      <w:r w:rsidR="00705CCD" w:rsidRPr="00705CCD">
        <w:rPr>
          <w:rFonts w:asciiTheme="minorHAnsi" w:hAnsiTheme="minorHAnsi" w:cs="Swift Com"/>
          <w:sz w:val="16"/>
          <w:szCs w:val="20"/>
          <w:lang w:val="de-DE"/>
        </w:rPr>
        <w:t>]</w:t>
      </w:r>
      <w:r w:rsidRPr="00C21FCE">
        <w:rPr>
          <w:rFonts w:asciiTheme="minorHAnsi" w:hAnsiTheme="minorHAnsi" w:cs="Swift Com"/>
          <w:sz w:val="16"/>
          <w:szCs w:val="20"/>
          <w:lang w:val="de-DE"/>
        </w:rPr>
        <w:t>.</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_093e-2</w:t>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An den FH müssen geeignete Strukturen für die Organisation der Lehramtsausbildung (z. B. Institute für b</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 xml:space="preserve">rufliche Lehramtsausbildung) geschaffen werden.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_093e-3</w:t>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An der MLU müssen durch eine Verlagerung von der OvGU Kapazitäten in den Bereichen Berufs- und B</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triebspädagogik, Ingenieurpädagogik und Fachdidaktik aufgebaut werden. Die Koordination mit den fachinhaltlichen Ausbildungsanteilen an FH sollte über die Kooperationsplattform erfolgen</w:t>
      </w:r>
      <w:r w:rsidR="00705CCD">
        <w:rPr>
          <w:rFonts w:asciiTheme="minorHAnsi" w:hAnsiTheme="minorHAnsi" w:cs="Swift Com"/>
          <w:sz w:val="16"/>
          <w:szCs w:val="20"/>
          <w:lang w:val="de-DE"/>
        </w:rPr>
        <w:t xml:space="preserve"> </w:t>
      </w:r>
      <w:r w:rsidR="00705CCD" w:rsidRPr="00705CCD">
        <w:rPr>
          <w:rFonts w:asciiTheme="minorHAnsi" w:hAnsiTheme="minorHAnsi" w:cs="Swift Com"/>
          <w:sz w:val="16"/>
          <w:szCs w:val="20"/>
          <w:lang w:val="de-DE"/>
        </w:rPr>
        <w:t>[</w:t>
      </w:r>
      <w:r w:rsidR="00705CCD" w:rsidRPr="00705CCD">
        <w:rPr>
          <w:rFonts w:asciiTheme="minorHAnsi" w:hAnsiTheme="minorHAnsi" w:cs="Swift Com"/>
          <w:color w:val="FF0000"/>
          <w:sz w:val="16"/>
          <w:szCs w:val="20"/>
          <w:lang w:val="de-DE"/>
        </w:rPr>
        <w:t>KpF</w:t>
      </w:r>
      <w:r w:rsidR="00705CCD" w:rsidRPr="00705CCD">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_093e-4</w:t>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Den logistischen Herausforderungen, die aus der räumlichen Distanz zwischen den verschiedenen HS-Standorten resultieren, sollte durch innovative Formen der Studienorganisation begegnet werden. So könnten be</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spielsweise Lehrveranstaltungen von Lehrenden der HMd  und der HHz, für die keine besondere Infrastruktur (z. B. L</w:t>
      </w:r>
      <w:r w:rsidRPr="00C21FCE">
        <w:rPr>
          <w:rFonts w:asciiTheme="minorHAnsi" w:hAnsiTheme="minorHAnsi" w:cs="Swift Com"/>
          <w:sz w:val="16"/>
          <w:szCs w:val="20"/>
          <w:lang w:val="de-DE"/>
        </w:rPr>
        <w:t>a</w:t>
      </w:r>
      <w:r w:rsidRPr="00C21FCE">
        <w:rPr>
          <w:rFonts w:asciiTheme="minorHAnsi" w:hAnsiTheme="minorHAnsi" w:cs="Swift Com"/>
          <w:sz w:val="16"/>
          <w:szCs w:val="20"/>
          <w:lang w:val="de-DE"/>
        </w:rPr>
        <w:t xml:space="preserve">bore, Technika) erforderlich ist, in Räumlichkeiten der MLU durchgeführt werden.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_093e-5</w:t>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Eine gestufte und modularisierte Studiengangsstruktur nach dem BA-MA-Modell, wie sie gegenwärtig an der OvGU praktiziert wird, eignet sich besonders für die kooperative Durchführung des Lehramtsstudiums. Die Universität Halle, die in der Lehrerausbildung derzeit noch am Staatsexamen festhält, sollte zumindest in den neu einzurichtenden kooperativen Studiengängen für das Lehramt an berufsbildenden Schulen die gestufte Studienstruktur einführen. Im I</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teresse der Studierenden sollte durch geeignete Schwerpunksetzungen sichergestellt werden, dass nach dem BA-Abschluss neben dem Übergang zum MA-Studium mit dem Ziel Lehramt an beruflichen Schulen auch ein Übergang in die MA-Studiengänge in der jeweiligen Fachwissenschaft oder die Aufnahme einer beruflichen Tätigkeit jenseits des Lehrerberufs möglich ist (Polyvalenz)</w:t>
      </w:r>
      <w:r w:rsidR="000D38B8">
        <w:rPr>
          <w:rFonts w:asciiTheme="minorHAnsi" w:hAnsiTheme="minorHAnsi" w:cs="Swift Com"/>
          <w:sz w:val="16"/>
          <w:szCs w:val="20"/>
          <w:lang w:val="de-DE"/>
        </w:rPr>
        <w:t xml:space="preserve"> [</w:t>
      </w:r>
      <w:r w:rsidR="000D38B8">
        <w:rPr>
          <w:rFonts w:asciiTheme="minorHAnsi" w:hAnsiTheme="minorHAnsi" w:cs="Swift Com"/>
          <w:color w:val="FF0000"/>
          <w:sz w:val="16"/>
          <w:szCs w:val="20"/>
          <w:lang w:val="de-DE"/>
        </w:rPr>
        <w:t>BAMA</w:t>
      </w:r>
      <w:r w:rsidR="000D38B8">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1"/>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_093e-6</w:t>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Land und HS sollten sich bei diesem Umstellungsprozess der Unterstützung externer Expertinnen und Expe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ten versichern, die über Erfahrungen mit der Einrichtung kooperativer Lehramtsstudiengänge verfügen</w:t>
      </w:r>
      <w:r w:rsidRPr="00C21FCE">
        <w:rPr>
          <w:rStyle w:val="Funotenzeichen"/>
          <w:rFonts w:asciiTheme="minorHAnsi" w:hAnsiTheme="minorHAnsi" w:cs="Swift Com"/>
          <w:sz w:val="16"/>
          <w:szCs w:val="20"/>
          <w:lang w:val="de-DE"/>
        </w:rPr>
        <w:footnoteReference w:id="128"/>
      </w:r>
      <w:r w:rsidRPr="00C21FCE">
        <w:rPr>
          <w:rFonts w:asciiTheme="minorHAnsi" w:hAnsiTheme="minorHAnsi" w:cs="Swift Com"/>
          <w:sz w:val="16"/>
          <w:szCs w:val="20"/>
          <w:lang w:val="de-DE"/>
        </w:rPr>
        <w:t xml:space="preserve">. </w:t>
      </w:r>
    </w:p>
    <w:p w:rsidR="007A356B" w:rsidRPr="00C21FCE" w:rsidRDefault="007A356B" w:rsidP="00F66D88">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olor w:val="FF0000"/>
          <w:sz w:val="16"/>
          <w:szCs w:val="20"/>
          <w:lang w:val="de-DE"/>
        </w:rPr>
        <w:lastRenderedPageBreak/>
        <w:t>WR</w:t>
      </w:r>
      <w:r w:rsidRPr="00C21FCE">
        <w:rPr>
          <w:rFonts w:asciiTheme="minorHAnsi" w:hAnsiTheme="minorHAnsi"/>
          <w:sz w:val="12"/>
          <w:szCs w:val="20"/>
          <w:lang w:val="de-DE"/>
        </w:rPr>
        <w:t>_094</w:t>
      </w:r>
      <w:r w:rsidRPr="00C21FCE">
        <w:rPr>
          <w:rFonts w:asciiTheme="minorHAnsi" w:hAnsiTheme="minorHAnsi"/>
          <w:sz w:val="16"/>
          <w:szCs w:val="20"/>
          <w:lang w:val="de-DE"/>
        </w:rPr>
        <w:t xml:space="preserve"> ist </w:t>
      </w:r>
      <w:r w:rsidRPr="00C21FCE">
        <w:rPr>
          <w:rFonts w:asciiTheme="minorHAnsi" w:hAnsiTheme="minorHAnsi" w:cs="Swift Com"/>
          <w:sz w:val="16"/>
          <w:szCs w:val="20"/>
          <w:lang w:val="de-DE"/>
        </w:rPr>
        <w:t>sich bewusst, dass der Verzicht auf die Lehramtsausbildung für die OvGU mit weitreichenden Konsequenzen verbunden ist, die auch die Umschichtung von Ressourcen an andere HS des Landes beinhalten. Er sieht darin aber die Chance, das Profil der OvGU nachhaltig zu schärfen. Dazu muss allerdings sichergestellt werden, dass sie einen Teil der frei werdenden Ressourcen für ihre Profilschwerpunkte IW, WiWi und Medizin einsetzen kann, wobei insbesondere die beiden erstgenannten gestärkt werden sollten (</w:t>
      </w:r>
      <w:r w:rsidRPr="00C21FCE">
        <w:rPr>
          <w:rFonts w:asciiTheme="minorHAnsi" w:hAnsiTheme="minorHAnsi" w:cs="Swift Com"/>
          <w:color w:val="FF0000"/>
          <w:sz w:val="16"/>
          <w:szCs w:val="20"/>
          <w:lang w:val="de-DE"/>
        </w:rPr>
        <w:t>vgl. Kap. C.II</w:t>
      </w:r>
      <w:r w:rsidRPr="00C21FCE">
        <w:rPr>
          <w:rFonts w:asciiTheme="minorHAnsi" w:hAnsiTheme="minorHAnsi" w:cs="Swift Com"/>
          <w:sz w:val="16"/>
          <w:szCs w:val="20"/>
          <w:lang w:val="de-DE"/>
        </w:rPr>
        <w:t>). Der WR weist nachdrücklich darauf hin, dass die gewünschte Profilierungswirkung sowohl für die OvGU als auch für die übrigen betroffenen HS des Landes nur dann erzielt werden kann, wenn die durch die Schließung der Lehramtsausbi</w:t>
      </w:r>
      <w:r w:rsidRPr="00C21FCE">
        <w:rPr>
          <w:rFonts w:asciiTheme="minorHAnsi" w:hAnsiTheme="minorHAnsi" w:cs="Swift Com"/>
          <w:sz w:val="16"/>
          <w:szCs w:val="20"/>
          <w:lang w:val="de-DE"/>
        </w:rPr>
        <w:t>l</w:t>
      </w:r>
      <w:r w:rsidRPr="00C21FCE">
        <w:rPr>
          <w:rFonts w:asciiTheme="minorHAnsi" w:hAnsiTheme="minorHAnsi" w:cs="Swift Com"/>
          <w:sz w:val="16"/>
          <w:szCs w:val="20"/>
          <w:lang w:val="de-DE"/>
        </w:rPr>
        <w:t xml:space="preserve">dung an der OvGU freigesetzten Ressourcen dem Gesamtsystem erhalten bleiben.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_095</w:t>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Betroffen sind von diesen Veränderungen insbesondere die GW, die derzeit im Rahmen der Lehramtsausbildung die Ausbildung in den allgemeinbildenden Unterrichtsfächern (Deutsch, Englisch, Ethik) tragen. Es muss geprüft werden, ob und wie diese Fächer künftig ohne die Lehramtsausbildung an der Universität nachhaltig verankert werden können – etwa zur Ergänzung des Fachstudiums in den Profilbereichen um geisteswissenschaftliche Inhalte. Jedenfalls sollten die geisteswissenschaftlichen Fächer keine eigenen Studiengänge mehr anbieten.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_096</w:t>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ist der Auffassung, dass jene Fächer, die keine überzeugenden Anknüpfungspunkte an die Profilbereiche der OvGU bieten, geschlossen bzw. an die MLU verlagert werden sollten. Dies gilt beispielsweise für die Germanistik und die Anglistik / Amerikani</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 xml:space="preserve">tik. In diese Überlegungen sollten aber auch die an der Lehramtsausbildung nicht beteiligten geisteswissenschaftlichen Fächer Slawistik und Geschichte einbezogen werden, die an der MLU zweifellos ein besseres wissenschaftliches Kooperationsumfeld fänden. </w:t>
      </w:r>
    </w:p>
    <w:p w:rsidR="007A356B" w:rsidRPr="00C21FCE" w:rsidRDefault="007A356B" w:rsidP="001E7034">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Auch die am Institut für Berufs- und Betriebspädagogik angesiedelten Professuren</w:t>
      </w:r>
      <w:r w:rsidRPr="00C21FCE">
        <w:rPr>
          <w:rStyle w:val="Funotenzeichen"/>
          <w:rFonts w:asciiTheme="minorHAnsi" w:hAnsiTheme="minorHAnsi" w:cs="Swift Com"/>
          <w:sz w:val="16"/>
          <w:szCs w:val="20"/>
          <w:lang w:val="de-DE"/>
        </w:rPr>
        <w:footnoteReference w:id="129"/>
      </w:r>
      <w:r w:rsidRPr="00C21FCE">
        <w:rPr>
          <w:rFonts w:asciiTheme="minorHAnsi" w:hAnsiTheme="minorHAnsi" w:cs="Swift Com"/>
          <w:sz w:val="16"/>
          <w:szCs w:val="20"/>
          <w:lang w:val="de-DE"/>
        </w:rPr>
        <w:t xml:space="preserve"> sowie ein Teil der Professuren am Institut für Erziehungswissenschaft sind eng mit der Lehramtsausbildung verbunden und müssten nach deren Schließung an die MLU verl</w:t>
      </w:r>
      <w:r w:rsidRPr="00C21FCE">
        <w:rPr>
          <w:rFonts w:asciiTheme="minorHAnsi" w:hAnsiTheme="minorHAnsi" w:cs="Swift Com"/>
          <w:sz w:val="16"/>
          <w:szCs w:val="20"/>
          <w:lang w:val="de-DE"/>
        </w:rPr>
        <w:t>a</w:t>
      </w:r>
      <w:r w:rsidRPr="00C21FCE">
        <w:rPr>
          <w:rFonts w:asciiTheme="minorHAnsi" w:hAnsiTheme="minorHAnsi" w:cs="Swift Com"/>
          <w:sz w:val="16"/>
          <w:szCs w:val="20"/>
          <w:lang w:val="de-DE"/>
        </w:rPr>
        <w:t xml:space="preserve">gert werden (s. o.). </w:t>
      </w:r>
    </w:p>
    <w:p w:rsidR="007A356B" w:rsidRPr="00C21FCE" w:rsidRDefault="002740A6">
      <w:pPr>
        <w:rPr>
          <w:rFonts w:asciiTheme="minorHAnsi" w:hAnsiTheme="minorHAnsi" w:cs="Swift Com"/>
          <w:sz w:val="20"/>
          <w:szCs w:val="20"/>
          <w:lang w:val="de-DE"/>
        </w:rPr>
      </w:pPr>
      <w:r w:rsidRPr="00C21FCE">
        <w:rPr>
          <w:rFonts w:asciiTheme="minorHAnsi" w:hAnsiTheme="minorHAnsi" w:cs="Swift Com"/>
          <w:noProof/>
          <w:sz w:val="20"/>
          <w:szCs w:val="20"/>
          <w:lang w:val="de-DE" w:eastAsia="de-DE"/>
        </w:rPr>
        <w:drawing>
          <wp:inline distT="0" distB="0" distL="0" distR="0" wp14:anchorId="52E172CF" wp14:editId="2DFE3E2D">
            <wp:extent cx="3169285" cy="4751070"/>
            <wp:effectExtent l="0" t="0" r="0" b="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69285" cy="4751070"/>
                    </a:xfrm>
                    <a:prstGeom prst="rect">
                      <a:avLst/>
                    </a:prstGeom>
                    <a:noFill/>
                    <a:ln>
                      <a:noFill/>
                    </a:ln>
                  </pic:spPr>
                </pic:pic>
              </a:graphicData>
            </a:graphic>
          </wp:inline>
        </w:drawing>
      </w:r>
    </w:p>
    <w:p w:rsidR="007A356B" w:rsidRPr="00C21FCE" w:rsidRDefault="007A356B" w:rsidP="001E7034">
      <w:pPr>
        <w:autoSpaceDE w:val="0"/>
        <w:autoSpaceDN w:val="0"/>
        <w:adjustRightInd w:val="0"/>
        <w:jc w:val="both"/>
        <w:rPr>
          <w:rFonts w:asciiTheme="minorHAnsi" w:hAnsiTheme="minorHAnsi" w:cs="Swift Com"/>
          <w:sz w:val="20"/>
          <w:szCs w:val="20"/>
          <w:lang w:val="de-DE"/>
        </w:rPr>
      </w:pPr>
    </w:p>
    <w:p w:rsidR="007A356B" w:rsidRPr="00C21FCE" w:rsidRDefault="007A356B" w:rsidP="001E7034">
      <w:pPr>
        <w:autoSpaceDE w:val="0"/>
        <w:autoSpaceDN w:val="0"/>
        <w:adjustRightInd w:val="0"/>
        <w:jc w:val="both"/>
        <w:rPr>
          <w:rFonts w:asciiTheme="minorHAnsi" w:hAnsiTheme="minorHAnsi" w:cs="CorpoS"/>
          <w:color w:val="000000"/>
          <w:sz w:val="16"/>
          <w:szCs w:val="16"/>
          <w:lang w:val="de-DE"/>
        </w:rPr>
      </w:pPr>
    </w:p>
    <w:p w:rsidR="007A356B" w:rsidRPr="00C21FCE" w:rsidRDefault="007A356B">
      <w:pPr>
        <w:rPr>
          <w:rFonts w:asciiTheme="minorHAnsi" w:hAnsiTheme="minorHAnsi"/>
          <w:sz w:val="28"/>
          <w:szCs w:val="28"/>
          <w:lang w:val="de-DE"/>
        </w:rPr>
        <w:sectPr w:rsidR="007A356B" w:rsidRPr="00C21FCE" w:rsidSect="00831621">
          <w:footerReference w:type="default" r:id="rId17"/>
          <w:pgSz w:w="11907" w:h="16839" w:code="9"/>
          <w:pgMar w:top="1134" w:right="1701" w:bottom="1134" w:left="1701" w:header="720" w:footer="720" w:gutter="0"/>
          <w:cols w:space="720"/>
          <w:docGrid w:linePitch="299"/>
        </w:sectPr>
      </w:pPr>
    </w:p>
    <w:p w:rsidR="007A356B" w:rsidRPr="00C21FCE" w:rsidRDefault="007A356B" w:rsidP="001F36E9">
      <w:pPr>
        <w:pStyle w:val="berschrift1"/>
        <w:rPr>
          <w:lang w:val="de-DE"/>
        </w:rPr>
      </w:pPr>
      <w:bookmarkStart w:id="102" w:name="_Toc364962055"/>
      <w:bookmarkStart w:id="103" w:name="_Toc365820314"/>
      <w:r w:rsidRPr="00C21FCE">
        <w:rPr>
          <w:lang w:val="de-DE"/>
        </w:rPr>
        <w:lastRenderedPageBreak/>
        <w:t>C. Zu einzelnen Hochschulen</w:t>
      </w:r>
      <w:bookmarkEnd w:id="102"/>
      <w:bookmarkEnd w:id="103"/>
    </w:p>
    <w:p w:rsidR="007A356B" w:rsidRDefault="00AB0F67" w:rsidP="001F36E9">
      <w:pPr>
        <w:pStyle w:val="berschrift2"/>
        <w:rPr>
          <w:lang w:val="de-DE"/>
        </w:rPr>
      </w:pPr>
      <w:bookmarkStart w:id="104" w:name="_Toc364962056"/>
      <w:bookmarkStart w:id="105" w:name="_Toc365820315"/>
      <w:r>
        <w:rPr>
          <w:lang w:val="de-DE"/>
        </w:rPr>
        <w:t xml:space="preserve">C.I </w:t>
      </w:r>
      <w:r w:rsidR="007A356B" w:rsidRPr="00C21FCE">
        <w:rPr>
          <w:lang w:val="de-DE"/>
        </w:rPr>
        <w:t>Martin-Luther-Universität (MLU)</w:t>
      </w:r>
      <w:bookmarkEnd w:id="104"/>
      <w:bookmarkEnd w:id="105"/>
      <w:r w:rsidR="007A356B" w:rsidRPr="00C21FCE">
        <w:rPr>
          <w:lang w:val="de-DE"/>
        </w:rPr>
        <w:t xml:space="preserve"> </w:t>
      </w:r>
    </w:p>
    <w:p w:rsidR="00915804" w:rsidRPr="00915804" w:rsidRDefault="00915804" w:rsidP="00915804">
      <w:pPr>
        <w:jc w:val="both"/>
        <w:rPr>
          <w:lang w:val="de-DE"/>
        </w:rPr>
      </w:pPr>
      <w:r>
        <w:rPr>
          <w:rFonts w:asciiTheme="minorHAnsi" w:hAnsiTheme="minorHAnsi" w:cs="Arial"/>
          <w:color w:val="0000CC"/>
          <w:spacing w:val="-16"/>
          <w:sz w:val="18"/>
          <w:lang w:val="de-DE"/>
        </w:rPr>
        <w:t>Empfehlung S. 163</w:t>
      </w:r>
      <w:r w:rsidRPr="00D04705">
        <w:rPr>
          <w:rFonts w:asciiTheme="minorHAnsi" w:hAnsiTheme="minorHAnsi" w:cs="Arial"/>
          <w:color w:val="0000CC"/>
          <w:spacing w:val="-16"/>
          <w:sz w:val="18"/>
          <w:lang w:val="de-DE"/>
        </w:rPr>
        <w:t>-1</w:t>
      </w:r>
      <w:r>
        <w:rPr>
          <w:rFonts w:asciiTheme="minorHAnsi" w:hAnsiTheme="minorHAnsi" w:cs="Arial"/>
          <w:color w:val="0000CC"/>
          <w:spacing w:val="-16"/>
          <w:sz w:val="18"/>
          <w:lang w:val="de-DE"/>
        </w:rPr>
        <w:t>96</w:t>
      </w:r>
    </w:p>
    <w:p w:rsidR="007A356B" w:rsidRPr="00C21FCE" w:rsidRDefault="007A356B" w:rsidP="001F36E9">
      <w:pPr>
        <w:pStyle w:val="berschrift3"/>
        <w:rPr>
          <w:lang w:val="de-DE"/>
        </w:rPr>
      </w:pPr>
      <w:bookmarkStart w:id="106" w:name="_Toc362613357"/>
      <w:bookmarkStart w:id="107" w:name="_Toc364962057"/>
      <w:bookmarkStart w:id="108" w:name="_Toc365820316"/>
      <w:r w:rsidRPr="00C21FCE">
        <w:rPr>
          <w:lang w:val="de-DE"/>
        </w:rPr>
        <w:t>I.1 Leitbild, Profil und Organisationsstruktur</w:t>
      </w:r>
      <w:bookmarkEnd w:id="106"/>
      <w:bookmarkEnd w:id="107"/>
      <w:bookmarkEnd w:id="108"/>
    </w:p>
    <w:p w:rsidR="007A356B" w:rsidRPr="00C21FCE" w:rsidRDefault="007A356B" w:rsidP="001F36E9">
      <w:pPr>
        <w:pStyle w:val="berschrift4"/>
        <w:rPr>
          <w:lang w:val="de-DE"/>
        </w:rPr>
      </w:pPr>
      <w:bookmarkStart w:id="109" w:name="_Toc364962058"/>
      <w:bookmarkStart w:id="110" w:name="_Toc365820317"/>
      <w:r w:rsidRPr="00C21FCE">
        <w:rPr>
          <w:lang w:val="de-DE"/>
        </w:rPr>
        <w:t>I.1.a Leitbild und Profil</w:t>
      </w:r>
      <w:bookmarkEnd w:id="109"/>
      <w:bookmarkEnd w:id="110"/>
    </w:p>
    <w:p w:rsidR="007A356B" w:rsidRPr="00C21FCE" w:rsidRDefault="007A356B" w:rsidP="00CF679B">
      <w:pPr>
        <w:widowControl/>
        <w:autoSpaceDE w:val="0"/>
        <w:autoSpaceDN w:val="0"/>
        <w:adjustRightInd w:val="0"/>
        <w:jc w:val="both"/>
        <w:rPr>
          <w:rFonts w:asciiTheme="minorHAnsi" w:hAnsiTheme="minorHAnsi"/>
          <w:sz w:val="16"/>
          <w:lang w:val="de-DE"/>
        </w:rPr>
      </w:pPr>
      <w:r w:rsidRPr="00C21FCE">
        <w:rPr>
          <w:rFonts w:asciiTheme="minorHAnsi" w:hAnsiTheme="minorHAnsi" w:cs="Swift Com"/>
          <w:color w:val="000000"/>
          <w:sz w:val="16"/>
          <w:lang w:val="de-DE"/>
        </w:rPr>
        <w:t xml:space="preserve">MLU-Leitbild: Volluniversität mit breitem Fächerspektrum </w:t>
      </w:r>
    </w:p>
    <w:p w:rsidR="007A356B" w:rsidRPr="00C21FCE" w:rsidRDefault="007A356B" w:rsidP="00CF679B">
      <w:pPr>
        <w:widowControl/>
        <w:autoSpaceDE w:val="0"/>
        <w:autoSpaceDN w:val="0"/>
        <w:adjustRightInd w:val="0"/>
        <w:jc w:val="both"/>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lang w:val="de-DE"/>
        </w:rPr>
        <w:t xml:space="preserve">_100 </w:t>
      </w:r>
      <w:r w:rsidRPr="00C21FCE">
        <w:rPr>
          <w:rFonts w:asciiTheme="minorHAnsi" w:hAnsiTheme="minorHAnsi"/>
          <w:sz w:val="16"/>
          <w:lang w:val="de-DE"/>
        </w:rPr>
        <w:t>zu SEP</w:t>
      </w:r>
      <w:r w:rsidR="00CB50DA">
        <w:rPr>
          <w:rFonts w:asciiTheme="minorHAnsi" w:hAnsiTheme="minorHAnsi"/>
          <w:sz w:val="16"/>
          <w:lang w:val="de-DE"/>
        </w:rPr>
        <w:t xml:space="preserve"> [</w:t>
      </w:r>
      <w:r w:rsidR="00CB50DA">
        <w:rPr>
          <w:rFonts w:asciiTheme="minorHAnsi" w:hAnsiTheme="minorHAnsi"/>
          <w:color w:val="FF0000"/>
          <w:sz w:val="16"/>
          <w:lang w:val="de-DE"/>
        </w:rPr>
        <w:t>STG</w:t>
      </w:r>
      <w:r w:rsidR="00CB50DA" w:rsidRPr="00215FEC">
        <w:rPr>
          <w:rFonts w:asciiTheme="minorHAnsi" w:hAnsiTheme="minorHAnsi"/>
          <w:sz w:val="16"/>
          <w:lang w:val="de-DE"/>
        </w:rPr>
        <w:t>]</w:t>
      </w:r>
      <w:r w:rsidRPr="00C21FCE">
        <w:rPr>
          <w:rFonts w:asciiTheme="minorHAnsi" w:hAnsiTheme="minorHAnsi"/>
          <w:sz w:val="16"/>
          <w:lang w:val="de-DE"/>
        </w:rPr>
        <w:t>:</w:t>
      </w:r>
    </w:p>
    <w:p w:rsidR="007A356B" w:rsidRPr="00203F2D" w:rsidRDefault="007A356B" w:rsidP="00A77009">
      <w:pPr>
        <w:pStyle w:val="Listenabsatz"/>
        <w:widowControl/>
        <w:numPr>
          <w:ilvl w:val="0"/>
          <w:numId w:val="11"/>
        </w:numPr>
        <w:autoSpaceDE w:val="0"/>
        <w:autoSpaceDN w:val="0"/>
        <w:adjustRightInd w:val="0"/>
        <w:jc w:val="both"/>
        <w:rPr>
          <w:rFonts w:asciiTheme="minorHAnsi" w:hAnsiTheme="minorHAnsi"/>
          <w:sz w:val="16"/>
          <w:lang w:val="de-DE"/>
        </w:rPr>
      </w:pPr>
      <w:r w:rsidRPr="00203F2D">
        <w:rPr>
          <w:rFonts w:asciiTheme="minorHAnsi" w:hAnsiTheme="minorHAnsi"/>
          <w:color w:val="FF0000"/>
          <w:sz w:val="16"/>
          <w:lang w:val="de-DE"/>
        </w:rPr>
        <w:t>WR</w:t>
      </w:r>
      <w:r w:rsidRPr="00203F2D">
        <w:rPr>
          <w:rFonts w:asciiTheme="minorHAnsi" w:hAnsiTheme="minorHAnsi"/>
          <w:sz w:val="12"/>
          <w:szCs w:val="16"/>
          <w:lang w:val="de-DE"/>
        </w:rPr>
        <w:t>_100a</w:t>
      </w:r>
      <w:r w:rsidRPr="00203F2D">
        <w:rPr>
          <w:rFonts w:asciiTheme="minorHAnsi" w:hAnsiTheme="minorHAnsi" w:cs="Swift Com"/>
          <w:sz w:val="16"/>
          <w:lang w:val="de-DE"/>
        </w:rPr>
        <w:t xml:space="preserve">: </w:t>
      </w:r>
      <w:r w:rsidRPr="00203F2D">
        <w:rPr>
          <w:rFonts w:asciiTheme="minorHAnsi" w:hAnsiTheme="minorHAnsi"/>
          <w:sz w:val="16"/>
          <w:lang w:val="de-DE"/>
        </w:rPr>
        <w:t xml:space="preserve">Finanzielle Rahmenbedingungen erfordern, SEP stärker qualitäts- und ressourcengeleitet auszurichten, Umfassende Profilierungsstrategie mit moderater Verdichtung des Fächerspektrums erforderlich. </w:t>
      </w:r>
      <w:r w:rsidRPr="00203F2D">
        <w:rPr>
          <w:rFonts w:asciiTheme="minorHAnsi" w:hAnsiTheme="minorHAnsi"/>
          <w:sz w:val="16"/>
          <w:u w:val="single"/>
          <w:lang w:val="de-DE"/>
        </w:rPr>
        <w:t>Das ist Wendepunkt für MLU</w:t>
      </w:r>
      <w:r w:rsidRPr="00203F2D">
        <w:rPr>
          <w:rFonts w:asciiTheme="minorHAnsi" w:hAnsiTheme="minorHAnsi"/>
          <w:sz w:val="16"/>
          <w:lang w:val="de-DE"/>
        </w:rPr>
        <w:t>!</w:t>
      </w:r>
      <w:r w:rsidR="00545277" w:rsidRPr="00203F2D">
        <w:rPr>
          <w:rFonts w:asciiTheme="minorHAnsi" w:hAnsiTheme="minorHAnsi"/>
          <w:sz w:val="16"/>
          <w:lang w:val="de-DE"/>
        </w:rPr>
        <w:t xml:space="preserve"> [</w:t>
      </w:r>
      <w:r w:rsidR="00545277" w:rsidRPr="00203F2D">
        <w:rPr>
          <w:rFonts w:asciiTheme="minorHAnsi" w:hAnsiTheme="minorHAnsi"/>
          <w:color w:val="FF0000"/>
          <w:sz w:val="16"/>
          <w:lang w:val="de-DE"/>
        </w:rPr>
        <w:t>FIN</w:t>
      </w:r>
      <w:r w:rsidR="00545277" w:rsidRPr="00203F2D">
        <w:rPr>
          <w:rFonts w:asciiTheme="minorHAnsi" w:hAnsiTheme="minorHAnsi"/>
          <w:sz w:val="16"/>
          <w:lang w:val="de-DE"/>
        </w:rPr>
        <w:t>]</w:t>
      </w:r>
    </w:p>
    <w:p w:rsidR="007A356B" w:rsidRPr="00203F2D" w:rsidRDefault="007A356B" w:rsidP="00A77009">
      <w:pPr>
        <w:pStyle w:val="Listenabsatz"/>
        <w:widowControl/>
        <w:numPr>
          <w:ilvl w:val="0"/>
          <w:numId w:val="10"/>
        </w:numPr>
        <w:autoSpaceDE w:val="0"/>
        <w:autoSpaceDN w:val="0"/>
        <w:adjustRightInd w:val="0"/>
        <w:ind w:left="357" w:hanging="357"/>
        <w:jc w:val="both"/>
        <w:rPr>
          <w:rFonts w:asciiTheme="minorHAnsi" w:hAnsiTheme="minorHAnsi" w:cs="Swift Com"/>
          <w:sz w:val="16"/>
          <w:lang w:val="de-DE"/>
        </w:rPr>
      </w:pPr>
      <w:r w:rsidRPr="00203F2D">
        <w:rPr>
          <w:rFonts w:asciiTheme="minorHAnsi" w:hAnsiTheme="minorHAnsi"/>
          <w:color w:val="FF0000"/>
          <w:sz w:val="16"/>
          <w:lang w:val="de-DE"/>
        </w:rPr>
        <w:t>WR</w:t>
      </w:r>
      <w:r w:rsidRPr="00203F2D">
        <w:rPr>
          <w:rFonts w:asciiTheme="minorHAnsi" w:hAnsiTheme="minorHAnsi"/>
          <w:sz w:val="12"/>
          <w:szCs w:val="16"/>
          <w:lang w:val="de-DE"/>
        </w:rPr>
        <w:t>_100b</w:t>
      </w:r>
      <w:r w:rsidRPr="00203F2D">
        <w:rPr>
          <w:rFonts w:asciiTheme="minorHAnsi" w:hAnsiTheme="minorHAnsi" w:cs="Swift Com"/>
          <w:sz w:val="16"/>
          <w:lang w:val="de-DE"/>
        </w:rPr>
        <w:t>: Expertise externer Kommissionen für Identifikation von Anknüpfungspunkten für solche Verdichtungen nutzen.</w:t>
      </w:r>
    </w:p>
    <w:p w:rsidR="007A356B" w:rsidRPr="00203F2D" w:rsidRDefault="007A356B" w:rsidP="00A77009">
      <w:pPr>
        <w:pStyle w:val="Listenabsatz"/>
        <w:widowControl/>
        <w:numPr>
          <w:ilvl w:val="0"/>
          <w:numId w:val="10"/>
        </w:numPr>
        <w:autoSpaceDE w:val="0"/>
        <w:autoSpaceDN w:val="0"/>
        <w:adjustRightInd w:val="0"/>
        <w:jc w:val="both"/>
        <w:rPr>
          <w:rFonts w:asciiTheme="minorHAnsi" w:hAnsiTheme="minorHAnsi"/>
          <w:sz w:val="16"/>
          <w:lang w:val="de-DE"/>
        </w:rPr>
      </w:pPr>
      <w:r w:rsidRPr="00203F2D">
        <w:rPr>
          <w:rFonts w:asciiTheme="minorHAnsi" w:hAnsiTheme="minorHAnsi"/>
          <w:color w:val="FF0000"/>
          <w:sz w:val="16"/>
          <w:lang w:val="de-DE"/>
        </w:rPr>
        <w:t>WR</w:t>
      </w:r>
      <w:r w:rsidRPr="00203F2D">
        <w:rPr>
          <w:rFonts w:asciiTheme="minorHAnsi" w:hAnsiTheme="minorHAnsi"/>
          <w:sz w:val="12"/>
          <w:szCs w:val="16"/>
          <w:lang w:val="de-DE"/>
        </w:rPr>
        <w:t>_100c</w:t>
      </w:r>
      <w:r w:rsidRPr="00203F2D">
        <w:rPr>
          <w:rFonts w:asciiTheme="minorHAnsi" w:hAnsiTheme="minorHAnsi" w:cs="Swift Com"/>
          <w:sz w:val="16"/>
          <w:lang w:val="de-DE"/>
        </w:rPr>
        <w:t xml:space="preserve">: </w:t>
      </w:r>
      <w:r w:rsidRPr="00203F2D">
        <w:rPr>
          <w:rFonts w:asciiTheme="minorHAnsi" w:hAnsiTheme="minorHAnsi"/>
          <w:sz w:val="16"/>
          <w:lang w:val="de-DE"/>
        </w:rPr>
        <w:t>2011 eingeleitete Strategiediskussion weiterführen (Finanzierung / Qualität), vom Rektorat signalisierte Veränd</w:t>
      </w:r>
      <w:r w:rsidRPr="00203F2D">
        <w:rPr>
          <w:rFonts w:asciiTheme="minorHAnsi" w:hAnsiTheme="minorHAnsi"/>
          <w:sz w:val="16"/>
          <w:lang w:val="de-DE"/>
        </w:rPr>
        <w:t>e</w:t>
      </w:r>
      <w:r w:rsidRPr="00203F2D">
        <w:rPr>
          <w:rFonts w:asciiTheme="minorHAnsi" w:hAnsiTheme="minorHAnsi"/>
          <w:sz w:val="16"/>
          <w:lang w:val="de-DE"/>
        </w:rPr>
        <w:t>rungsbereitschaft nutzen.</w:t>
      </w:r>
    </w:p>
    <w:p w:rsidR="007A356B" w:rsidRPr="00203F2D" w:rsidRDefault="007A356B" w:rsidP="00A77009">
      <w:pPr>
        <w:pStyle w:val="Listenabsatz"/>
        <w:widowControl/>
        <w:numPr>
          <w:ilvl w:val="0"/>
          <w:numId w:val="10"/>
        </w:numPr>
        <w:autoSpaceDE w:val="0"/>
        <w:autoSpaceDN w:val="0"/>
        <w:adjustRightInd w:val="0"/>
        <w:ind w:left="357" w:hanging="357"/>
        <w:jc w:val="both"/>
        <w:rPr>
          <w:rFonts w:asciiTheme="minorHAnsi" w:hAnsiTheme="minorHAnsi" w:cs="Swift Com"/>
          <w:sz w:val="16"/>
          <w:lang w:val="de-DE"/>
        </w:rPr>
      </w:pPr>
      <w:r w:rsidRPr="00203F2D">
        <w:rPr>
          <w:rFonts w:asciiTheme="minorHAnsi" w:hAnsiTheme="minorHAnsi"/>
          <w:color w:val="FF0000"/>
          <w:sz w:val="16"/>
          <w:lang w:val="de-DE"/>
        </w:rPr>
        <w:t>WR</w:t>
      </w:r>
      <w:r w:rsidRPr="00203F2D">
        <w:rPr>
          <w:rFonts w:asciiTheme="minorHAnsi" w:hAnsiTheme="minorHAnsi"/>
          <w:sz w:val="12"/>
          <w:szCs w:val="16"/>
          <w:lang w:val="de-DE"/>
        </w:rPr>
        <w:t>_100d</w:t>
      </w:r>
      <w:r w:rsidRPr="00203F2D">
        <w:rPr>
          <w:rFonts w:asciiTheme="minorHAnsi" w:hAnsiTheme="minorHAnsi" w:cs="Swift Com"/>
          <w:sz w:val="16"/>
          <w:lang w:val="de-DE"/>
        </w:rPr>
        <w:t xml:space="preserve">: </w:t>
      </w:r>
      <w:r w:rsidRPr="00203F2D">
        <w:rPr>
          <w:rFonts w:asciiTheme="minorHAnsi" w:hAnsiTheme="minorHAnsi"/>
          <w:sz w:val="16"/>
          <w:lang w:val="de-DE"/>
        </w:rPr>
        <w:t xml:space="preserve">Alle Fächergruppen und deren interdisziplinäre Vernetzungspotenziale berücksichtigen. </w:t>
      </w:r>
    </w:p>
    <w:p w:rsidR="007A356B" w:rsidRPr="00203F2D" w:rsidRDefault="007A356B" w:rsidP="00A77009">
      <w:pPr>
        <w:pStyle w:val="Listenabsatz"/>
        <w:widowControl/>
        <w:numPr>
          <w:ilvl w:val="0"/>
          <w:numId w:val="10"/>
        </w:numPr>
        <w:autoSpaceDE w:val="0"/>
        <w:autoSpaceDN w:val="0"/>
        <w:adjustRightInd w:val="0"/>
        <w:ind w:left="357" w:hanging="357"/>
        <w:jc w:val="both"/>
        <w:rPr>
          <w:rFonts w:asciiTheme="minorHAnsi" w:hAnsiTheme="minorHAnsi" w:cs="Swift Com"/>
          <w:sz w:val="16"/>
          <w:lang w:val="de-DE"/>
        </w:rPr>
      </w:pPr>
      <w:r w:rsidRPr="00203F2D">
        <w:rPr>
          <w:rFonts w:asciiTheme="minorHAnsi" w:hAnsiTheme="minorHAnsi"/>
          <w:color w:val="FF0000"/>
          <w:sz w:val="16"/>
          <w:lang w:val="de-DE"/>
        </w:rPr>
        <w:t>WR</w:t>
      </w:r>
      <w:r w:rsidRPr="00203F2D">
        <w:rPr>
          <w:rFonts w:asciiTheme="minorHAnsi" w:hAnsiTheme="minorHAnsi"/>
          <w:sz w:val="12"/>
          <w:szCs w:val="16"/>
          <w:lang w:val="de-DE"/>
        </w:rPr>
        <w:t>_100e</w:t>
      </w:r>
      <w:r w:rsidRPr="00203F2D">
        <w:rPr>
          <w:rFonts w:asciiTheme="minorHAnsi" w:hAnsiTheme="minorHAnsi"/>
          <w:sz w:val="16"/>
          <w:szCs w:val="16"/>
          <w:lang w:val="de-DE"/>
        </w:rPr>
        <w:t>:</w:t>
      </w:r>
      <w:r w:rsidRPr="00203F2D">
        <w:rPr>
          <w:rFonts w:asciiTheme="minorHAnsi" w:hAnsiTheme="minorHAnsi" w:cs="Swift Com"/>
          <w:sz w:val="16"/>
          <w:lang w:val="de-DE"/>
        </w:rPr>
        <w:t xml:space="preserve"> </w:t>
      </w:r>
      <w:r w:rsidRPr="00203F2D">
        <w:rPr>
          <w:rFonts w:asciiTheme="minorHAnsi" w:hAnsiTheme="minorHAnsi"/>
          <w:sz w:val="16"/>
          <w:lang w:val="de-DE"/>
        </w:rPr>
        <w:t xml:space="preserve">Weniger die Profilierung der gesamten MLU, vielmehr der Fächergruppen erforderlich (WR-Empfehlungen </w:t>
      </w:r>
      <w:r w:rsidRPr="00203F2D">
        <w:rPr>
          <w:rFonts w:asciiTheme="minorHAnsi" w:hAnsiTheme="minorHAnsi"/>
          <w:i/>
          <w:sz w:val="16"/>
          <w:lang w:val="de-DE"/>
        </w:rPr>
        <w:t>Differe</w:t>
      </w:r>
      <w:r w:rsidRPr="00203F2D">
        <w:rPr>
          <w:rFonts w:asciiTheme="minorHAnsi" w:hAnsiTheme="minorHAnsi"/>
          <w:i/>
          <w:sz w:val="16"/>
          <w:lang w:val="de-DE"/>
        </w:rPr>
        <w:t>n</w:t>
      </w:r>
      <w:r w:rsidRPr="00203F2D">
        <w:rPr>
          <w:rFonts w:asciiTheme="minorHAnsi" w:hAnsiTheme="minorHAnsi"/>
          <w:i/>
          <w:sz w:val="16"/>
          <w:lang w:val="de-DE"/>
        </w:rPr>
        <w:t>zierung</w:t>
      </w:r>
      <w:r w:rsidRPr="00203F2D">
        <w:rPr>
          <w:rStyle w:val="Funotenzeichen"/>
          <w:rFonts w:asciiTheme="minorHAnsi" w:hAnsiTheme="minorHAnsi"/>
          <w:sz w:val="16"/>
          <w:lang w:val="de-DE"/>
        </w:rPr>
        <w:footnoteReference w:id="130"/>
      </w:r>
      <w:r w:rsidRPr="00203F2D">
        <w:rPr>
          <w:rFonts w:asciiTheme="minorHAnsi" w:hAnsiTheme="minorHAnsi"/>
          <w:i/>
          <w:sz w:val="16"/>
          <w:lang w:val="de-DE"/>
        </w:rPr>
        <w:t>.</w:t>
      </w:r>
      <w:r w:rsidRPr="00203F2D">
        <w:rPr>
          <w:rFonts w:asciiTheme="minorHAnsi" w:hAnsiTheme="minorHAnsi"/>
          <w:sz w:val="16"/>
          <w:lang w:val="de-DE"/>
        </w:rPr>
        <w:t xml:space="preserve"> </w:t>
      </w:r>
    </w:p>
    <w:p w:rsidR="007A356B" w:rsidRPr="00203F2D" w:rsidRDefault="007A356B" w:rsidP="00A77009">
      <w:pPr>
        <w:pStyle w:val="Listenabsatz"/>
        <w:widowControl/>
        <w:numPr>
          <w:ilvl w:val="0"/>
          <w:numId w:val="10"/>
        </w:numPr>
        <w:autoSpaceDE w:val="0"/>
        <w:autoSpaceDN w:val="0"/>
        <w:adjustRightInd w:val="0"/>
        <w:ind w:left="357" w:hanging="357"/>
        <w:jc w:val="both"/>
        <w:rPr>
          <w:rFonts w:asciiTheme="minorHAnsi" w:hAnsiTheme="minorHAnsi" w:cs="Swift Com"/>
          <w:sz w:val="16"/>
          <w:lang w:val="de-DE"/>
        </w:rPr>
      </w:pPr>
      <w:r w:rsidRPr="00203F2D">
        <w:rPr>
          <w:rFonts w:asciiTheme="minorHAnsi" w:hAnsiTheme="minorHAnsi"/>
          <w:color w:val="FF0000"/>
          <w:sz w:val="16"/>
          <w:lang w:val="de-DE"/>
        </w:rPr>
        <w:t>WR</w:t>
      </w:r>
      <w:r w:rsidRPr="00203F2D">
        <w:rPr>
          <w:rFonts w:asciiTheme="minorHAnsi" w:hAnsiTheme="minorHAnsi"/>
          <w:sz w:val="12"/>
          <w:szCs w:val="16"/>
          <w:lang w:val="de-DE"/>
        </w:rPr>
        <w:t>_100f</w:t>
      </w:r>
      <w:r w:rsidRPr="00203F2D">
        <w:rPr>
          <w:rFonts w:asciiTheme="minorHAnsi" w:hAnsiTheme="minorHAnsi" w:cs="Swift Com"/>
          <w:sz w:val="16"/>
          <w:lang w:val="de-DE"/>
        </w:rPr>
        <w:t xml:space="preserve">: Klarere strategische Zielvorstellungen, insbesondere bei GSW (inhaltliche Ausrichtung, Anspruchsniveaus in Lehre und Forschung) </w:t>
      </w:r>
    </w:p>
    <w:p w:rsidR="007A356B" w:rsidRPr="00203F2D" w:rsidRDefault="007A356B" w:rsidP="00A77009">
      <w:pPr>
        <w:pStyle w:val="Listenabsatz"/>
        <w:widowControl/>
        <w:numPr>
          <w:ilvl w:val="0"/>
          <w:numId w:val="10"/>
        </w:numPr>
        <w:autoSpaceDE w:val="0"/>
        <w:autoSpaceDN w:val="0"/>
        <w:adjustRightInd w:val="0"/>
        <w:ind w:left="357" w:hanging="357"/>
        <w:jc w:val="both"/>
        <w:rPr>
          <w:rFonts w:asciiTheme="minorHAnsi" w:hAnsiTheme="minorHAnsi" w:cs="Swift Com"/>
          <w:sz w:val="16"/>
          <w:lang w:val="de-DE"/>
        </w:rPr>
      </w:pPr>
      <w:r w:rsidRPr="00203F2D">
        <w:rPr>
          <w:rFonts w:asciiTheme="minorHAnsi" w:hAnsiTheme="minorHAnsi"/>
          <w:color w:val="FF0000"/>
          <w:sz w:val="16"/>
          <w:lang w:val="de-DE"/>
        </w:rPr>
        <w:t>WR</w:t>
      </w:r>
      <w:r w:rsidRPr="00203F2D">
        <w:rPr>
          <w:rFonts w:asciiTheme="minorHAnsi" w:hAnsiTheme="minorHAnsi"/>
          <w:sz w:val="12"/>
          <w:szCs w:val="16"/>
          <w:lang w:val="de-DE"/>
        </w:rPr>
        <w:t>_100g</w:t>
      </w:r>
      <w:r w:rsidRPr="00203F2D">
        <w:rPr>
          <w:rFonts w:asciiTheme="minorHAnsi" w:hAnsiTheme="minorHAnsi" w:cs="Swift Com"/>
          <w:sz w:val="16"/>
          <w:lang w:val="de-DE"/>
        </w:rPr>
        <w:t>: Ressourcen bündeln, um in allen Fächergruppen forschungsintensive Bereiche mit nationaler Sichtbarkeit zu haben; Sichtbarkeit wegen wiss. Nachwuchses und Reproduktionsfähigkeit der Disziplinen unverzichtbar. Herausragende Einzelfo</w:t>
      </w:r>
      <w:r w:rsidRPr="00203F2D">
        <w:rPr>
          <w:rFonts w:asciiTheme="minorHAnsi" w:hAnsiTheme="minorHAnsi" w:cs="Swift Com"/>
          <w:sz w:val="16"/>
          <w:lang w:val="de-DE"/>
        </w:rPr>
        <w:t>r</w:t>
      </w:r>
      <w:r w:rsidRPr="00203F2D">
        <w:rPr>
          <w:rFonts w:asciiTheme="minorHAnsi" w:hAnsiTheme="minorHAnsi" w:cs="Swift Com"/>
          <w:sz w:val="16"/>
          <w:lang w:val="de-DE"/>
        </w:rPr>
        <w:t>schungsleistungen hierfür Voraussetzungen</w:t>
      </w:r>
      <w:r w:rsidR="00710B0C" w:rsidRPr="00203F2D">
        <w:rPr>
          <w:rFonts w:asciiTheme="minorHAnsi" w:hAnsiTheme="minorHAnsi" w:cs="Swift Com"/>
          <w:sz w:val="16"/>
          <w:lang w:val="de-DE"/>
        </w:rPr>
        <w:t xml:space="preserve"> </w:t>
      </w:r>
      <w:r w:rsidR="00710B0C" w:rsidRPr="00203F2D">
        <w:rPr>
          <w:rFonts w:asciiTheme="minorHAnsi" w:hAnsiTheme="minorHAnsi"/>
          <w:sz w:val="16"/>
          <w:lang w:val="de-DE"/>
        </w:rPr>
        <w:t>[</w:t>
      </w:r>
      <w:r w:rsidR="00710B0C" w:rsidRPr="00203F2D">
        <w:rPr>
          <w:rFonts w:asciiTheme="minorHAnsi" w:hAnsiTheme="minorHAnsi"/>
          <w:color w:val="FF0000"/>
          <w:sz w:val="16"/>
          <w:lang w:val="de-DE"/>
        </w:rPr>
        <w:t>FoS</w:t>
      </w:r>
      <w:r w:rsidR="00710B0C" w:rsidRPr="00203F2D">
        <w:rPr>
          <w:rFonts w:asciiTheme="minorHAnsi" w:hAnsiTheme="minorHAnsi"/>
          <w:sz w:val="16"/>
          <w:lang w:val="de-DE"/>
        </w:rPr>
        <w:t>]</w:t>
      </w:r>
      <w:r w:rsidRPr="00203F2D">
        <w:rPr>
          <w:rFonts w:asciiTheme="minorHAnsi" w:hAnsiTheme="minorHAnsi" w:cs="Swift Com"/>
          <w:sz w:val="16"/>
          <w:lang w:val="de-DE"/>
        </w:rPr>
        <w:t xml:space="preserve">. </w:t>
      </w:r>
    </w:p>
    <w:p w:rsidR="007A356B" w:rsidRPr="00203F2D" w:rsidRDefault="007A356B" w:rsidP="00A77009">
      <w:pPr>
        <w:pStyle w:val="Listenabsatz"/>
        <w:widowControl/>
        <w:numPr>
          <w:ilvl w:val="0"/>
          <w:numId w:val="10"/>
        </w:numPr>
        <w:autoSpaceDE w:val="0"/>
        <w:autoSpaceDN w:val="0"/>
        <w:adjustRightInd w:val="0"/>
        <w:ind w:left="357" w:hanging="357"/>
        <w:jc w:val="both"/>
        <w:rPr>
          <w:rFonts w:asciiTheme="minorHAnsi" w:hAnsiTheme="minorHAnsi" w:cs="Swift Com"/>
          <w:sz w:val="16"/>
          <w:lang w:val="de-DE"/>
        </w:rPr>
      </w:pPr>
      <w:r w:rsidRPr="00203F2D">
        <w:rPr>
          <w:rFonts w:asciiTheme="minorHAnsi" w:hAnsiTheme="minorHAnsi"/>
          <w:color w:val="FF0000"/>
          <w:sz w:val="16"/>
          <w:lang w:val="de-DE"/>
        </w:rPr>
        <w:t>WR</w:t>
      </w:r>
      <w:r w:rsidRPr="00203F2D">
        <w:rPr>
          <w:rFonts w:asciiTheme="minorHAnsi" w:hAnsiTheme="minorHAnsi"/>
          <w:sz w:val="12"/>
          <w:szCs w:val="16"/>
          <w:lang w:val="de-DE"/>
        </w:rPr>
        <w:t>_100h</w:t>
      </w:r>
      <w:r w:rsidRPr="00203F2D">
        <w:rPr>
          <w:rFonts w:asciiTheme="minorHAnsi" w:hAnsiTheme="minorHAnsi" w:cs="Swift Com"/>
          <w:sz w:val="16"/>
          <w:lang w:val="de-DE"/>
        </w:rPr>
        <w:t>: ExO- Finanzierung wichtig für Stärkung / Profilierung ausgewählter Forschungsbereiche (insbesondere naturwiss</w:t>
      </w:r>
      <w:r w:rsidR="00F022BF" w:rsidRPr="00203F2D">
        <w:rPr>
          <w:rFonts w:asciiTheme="minorHAnsi" w:hAnsiTheme="minorHAnsi" w:cs="Swift Com"/>
          <w:sz w:val="16"/>
          <w:lang w:val="de-DE"/>
        </w:rPr>
        <w:t>e</w:t>
      </w:r>
      <w:r w:rsidR="00F022BF" w:rsidRPr="00203F2D">
        <w:rPr>
          <w:rFonts w:asciiTheme="minorHAnsi" w:hAnsiTheme="minorHAnsi" w:cs="Swift Com"/>
          <w:sz w:val="16"/>
          <w:lang w:val="de-DE"/>
        </w:rPr>
        <w:t>n</w:t>
      </w:r>
      <w:r w:rsidR="00F022BF" w:rsidRPr="00203F2D">
        <w:rPr>
          <w:rFonts w:asciiTheme="minorHAnsi" w:hAnsiTheme="minorHAnsi" w:cs="Swift Com"/>
          <w:sz w:val="16"/>
          <w:lang w:val="de-DE"/>
        </w:rPr>
        <w:t>schaftliche</w:t>
      </w:r>
      <w:r w:rsidRPr="00203F2D">
        <w:rPr>
          <w:rFonts w:asciiTheme="minorHAnsi" w:hAnsiTheme="minorHAnsi" w:cs="Swift Com"/>
          <w:sz w:val="16"/>
          <w:lang w:val="de-DE"/>
        </w:rPr>
        <w:t xml:space="preserve"> Schwerpunkte, mit Chance zu selektivem Anschluss an internationale Spitzenforschung). </w:t>
      </w:r>
      <w:r w:rsidR="00E84FFE" w:rsidRPr="00203F2D">
        <w:rPr>
          <w:rFonts w:asciiTheme="minorHAnsi" w:hAnsiTheme="minorHAnsi"/>
          <w:sz w:val="16"/>
          <w:lang w:val="de-DE"/>
        </w:rPr>
        <w:t>[</w:t>
      </w:r>
      <w:r w:rsidR="00E84FFE" w:rsidRPr="00203F2D">
        <w:rPr>
          <w:rFonts w:asciiTheme="minorHAnsi" w:hAnsiTheme="minorHAnsi"/>
          <w:color w:val="FF0000"/>
          <w:sz w:val="16"/>
          <w:lang w:val="de-DE"/>
        </w:rPr>
        <w:t>FIN</w:t>
      </w:r>
      <w:r w:rsidR="00E84FFE" w:rsidRPr="00203F2D">
        <w:rPr>
          <w:rFonts w:asciiTheme="minorHAnsi" w:hAnsiTheme="minorHAnsi"/>
          <w:sz w:val="16"/>
          <w:lang w:val="de-DE"/>
        </w:rPr>
        <w:t>]</w:t>
      </w:r>
    </w:p>
    <w:p w:rsidR="007A356B" w:rsidRPr="00203F2D" w:rsidRDefault="007A356B" w:rsidP="00A77009">
      <w:pPr>
        <w:pStyle w:val="Listenabsatz"/>
        <w:widowControl/>
        <w:numPr>
          <w:ilvl w:val="0"/>
          <w:numId w:val="10"/>
        </w:numPr>
        <w:autoSpaceDE w:val="0"/>
        <w:autoSpaceDN w:val="0"/>
        <w:adjustRightInd w:val="0"/>
        <w:ind w:left="357" w:hanging="357"/>
        <w:jc w:val="both"/>
        <w:rPr>
          <w:rFonts w:asciiTheme="minorHAnsi" w:hAnsiTheme="minorHAnsi" w:cs="Swift Com"/>
          <w:sz w:val="16"/>
          <w:lang w:val="de-DE"/>
        </w:rPr>
      </w:pPr>
      <w:r w:rsidRPr="00203F2D">
        <w:rPr>
          <w:rFonts w:asciiTheme="minorHAnsi" w:hAnsiTheme="minorHAnsi"/>
          <w:color w:val="FF0000"/>
          <w:sz w:val="16"/>
          <w:lang w:val="de-DE"/>
        </w:rPr>
        <w:t>WR</w:t>
      </w:r>
      <w:r w:rsidRPr="00203F2D">
        <w:rPr>
          <w:rFonts w:asciiTheme="minorHAnsi" w:hAnsiTheme="minorHAnsi"/>
          <w:sz w:val="12"/>
          <w:szCs w:val="16"/>
          <w:lang w:val="de-DE"/>
        </w:rPr>
        <w:t>_100i</w:t>
      </w:r>
      <w:r w:rsidRPr="00203F2D">
        <w:rPr>
          <w:rFonts w:asciiTheme="minorHAnsi" w:hAnsiTheme="minorHAnsi" w:cs="Swift Com"/>
          <w:sz w:val="16"/>
          <w:lang w:val="de-DE"/>
        </w:rPr>
        <w:t xml:space="preserve">: Rektorat wird bestärkt, die bestehende </w:t>
      </w:r>
      <w:r w:rsidRPr="00203F2D">
        <w:rPr>
          <w:rFonts w:asciiTheme="minorHAnsi" w:hAnsiTheme="minorHAnsi" w:cs="Swift Com"/>
          <w:sz w:val="16"/>
          <w:u w:val="single"/>
          <w:lang w:val="de-DE"/>
        </w:rPr>
        <w:t>Forschung in</w:t>
      </w:r>
      <w:r w:rsidRPr="00203F2D">
        <w:rPr>
          <w:rFonts w:asciiTheme="minorHAnsi" w:hAnsiTheme="minorHAnsi" w:cs="Swift Com"/>
          <w:sz w:val="16"/>
          <w:lang w:val="de-DE"/>
        </w:rPr>
        <w:t xml:space="preserve"> </w:t>
      </w:r>
      <w:r w:rsidRPr="00203F2D">
        <w:rPr>
          <w:rFonts w:asciiTheme="minorHAnsi" w:hAnsiTheme="minorHAnsi" w:cs="Swift Com"/>
          <w:sz w:val="16"/>
          <w:u w:val="single"/>
          <w:lang w:val="de-DE"/>
        </w:rPr>
        <w:t>Schwerpunkten</w:t>
      </w:r>
      <w:r w:rsidRPr="00203F2D">
        <w:rPr>
          <w:rFonts w:asciiTheme="minorHAnsi" w:hAnsiTheme="minorHAnsi" w:cs="Swift Com"/>
          <w:sz w:val="16"/>
          <w:lang w:val="de-DE"/>
        </w:rPr>
        <w:t xml:space="preserve"> durch eine gezielte Berufungspolitik auszuba</w:t>
      </w:r>
      <w:r w:rsidRPr="00203F2D">
        <w:rPr>
          <w:rFonts w:asciiTheme="minorHAnsi" w:hAnsiTheme="minorHAnsi" w:cs="Swift Com"/>
          <w:sz w:val="16"/>
          <w:lang w:val="de-DE"/>
        </w:rPr>
        <w:t>u</w:t>
      </w:r>
      <w:r w:rsidRPr="00203F2D">
        <w:rPr>
          <w:rFonts w:asciiTheme="minorHAnsi" w:hAnsiTheme="minorHAnsi" w:cs="Swift Com"/>
          <w:sz w:val="16"/>
          <w:lang w:val="de-DE"/>
        </w:rPr>
        <w:t>en</w:t>
      </w:r>
      <w:r w:rsidR="00710B0C" w:rsidRPr="00203F2D">
        <w:rPr>
          <w:rFonts w:asciiTheme="minorHAnsi" w:hAnsiTheme="minorHAnsi" w:cs="Swift Com"/>
          <w:sz w:val="16"/>
          <w:lang w:val="de-DE"/>
        </w:rPr>
        <w:t xml:space="preserve"> </w:t>
      </w:r>
      <w:r w:rsidR="00710B0C" w:rsidRPr="00203F2D">
        <w:rPr>
          <w:rFonts w:asciiTheme="minorHAnsi" w:hAnsiTheme="minorHAnsi"/>
          <w:sz w:val="16"/>
          <w:lang w:val="de-DE"/>
        </w:rPr>
        <w:t>[</w:t>
      </w:r>
      <w:r w:rsidR="00710B0C" w:rsidRPr="00203F2D">
        <w:rPr>
          <w:rFonts w:asciiTheme="minorHAnsi" w:hAnsiTheme="minorHAnsi"/>
          <w:color w:val="FF0000"/>
          <w:sz w:val="16"/>
          <w:lang w:val="de-DE"/>
        </w:rPr>
        <w:t>FoS</w:t>
      </w:r>
      <w:r w:rsidR="00710B0C" w:rsidRPr="00203F2D">
        <w:rPr>
          <w:rFonts w:asciiTheme="minorHAnsi" w:hAnsiTheme="minorHAnsi"/>
          <w:sz w:val="16"/>
          <w:lang w:val="de-DE"/>
        </w:rPr>
        <w:t>]</w:t>
      </w:r>
      <w:r w:rsidRPr="00203F2D">
        <w:rPr>
          <w:rFonts w:asciiTheme="minorHAnsi" w:hAnsiTheme="minorHAnsi" w:cs="Swift Com"/>
          <w:sz w:val="16"/>
          <w:lang w:val="de-DE"/>
        </w:rPr>
        <w:t xml:space="preserve">. </w:t>
      </w:r>
    </w:p>
    <w:p w:rsidR="007A356B" w:rsidRPr="00203F2D" w:rsidRDefault="007A356B" w:rsidP="00A77009">
      <w:pPr>
        <w:pStyle w:val="Listenabsatz"/>
        <w:widowControl/>
        <w:numPr>
          <w:ilvl w:val="0"/>
          <w:numId w:val="10"/>
        </w:numPr>
        <w:autoSpaceDE w:val="0"/>
        <w:autoSpaceDN w:val="0"/>
        <w:adjustRightInd w:val="0"/>
        <w:ind w:left="357" w:hanging="357"/>
        <w:jc w:val="both"/>
        <w:rPr>
          <w:rFonts w:asciiTheme="minorHAnsi" w:hAnsiTheme="minorHAnsi" w:cs="Swift Com"/>
          <w:sz w:val="16"/>
          <w:lang w:val="de-DE"/>
        </w:rPr>
      </w:pPr>
      <w:r w:rsidRPr="00203F2D">
        <w:rPr>
          <w:rFonts w:asciiTheme="minorHAnsi" w:hAnsiTheme="minorHAnsi"/>
          <w:color w:val="FF0000"/>
          <w:sz w:val="16"/>
          <w:lang w:val="de-DE"/>
        </w:rPr>
        <w:t>WR</w:t>
      </w:r>
      <w:r w:rsidRPr="00203F2D">
        <w:rPr>
          <w:rFonts w:asciiTheme="minorHAnsi" w:hAnsiTheme="minorHAnsi"/>
          <w:sz w:val="12"/>
          <w:szCs w:val="16"/>
          <w:lang w:val="de-DE"/>
        </w:rPr>
        <w:t>_100j</w:t>
      </w:r>
      <w:r w:rsidRPr="00203F2D">
        <w:rPr>
          <w:rFonts w:asciiTheme="minorHAnsi" w:hAnsiTheme="minorHAnsi" w:cs="Swift Com"/>
          <w:sz w:val="16"/>
          <w:lang w:val="de-DE"/>
        </w:rPr>
        <w:t xml:space="preserve">: Verstetigung ExO Grundvoraussetzung für institutionelle Weiterentwicklung der MLU, rät </w:t>
      </w:r>
      <w:r w:rsidRPr="00203F2D">
        <w:rPr>
          <w:rFonts w:asciiTheme="minorHAnsi" w:hAnsiTheme="minorHAnsi" w:cs="Swift Com"/>
          <w:color w:val="FF0000"/>
          <w:sz w:val="16"/>
          <w:lang w:val="de-DE"/>
        </w:rPr>
        <w:t>Land</w:t>
      </w:r>
      <w:r w:rsidRPr="00203F2D">
        <w:rPr>
          <w:rFonts w:asciiTheme="minorHAnsi" w:hAnsiTheme="minorHAnsi" w:cs="Swift Com"/>
          <w:sz w:val="16"/>
          <w:lang w:val="de-DE"/>
        </w:rPr>
        <w:t xml:space="preserve"> dringend von Ei</w:t>
      </w:r>
      <w:r w:rsidRPr="00203F2D">
        <w:rPr>
          <w:rFonts w:asciiTheme="minorHAnsi" w:hAnsiTheme="minorHAnsi" w:cs="Swift Com"/>
          <w:sz w:val="16"/>
          <w:lang w:val="de-DE"/>
        </w:rPr>
        <w:t>n</w:t>
      </w:r>
      <w:r w:rsidRPr="00203F2D">
        <w:rPr>
          <w:rFonts w:asciiTheme="minorHAnsi" w:hAnsiTheme="minorHAnsi" w:cs="Swift Com"/>
          <w:sz w:val="16"/>
          <w:lang w:val="de-DE"/>
        </w:rPr>
        <w:t xml:space="preserve">schnitten ab. </w:t>
      </w:r>
    </w:p>
    <w:p w:rsidR="007A356B" w:rsidRPr="00203F2D" w:rsidRDefault="007A356B" w:rsidP="00A77009">
      <w:pPr>
        <w:pStyle w:val="Listenabsatz"/>
        <w:widowControl/>
        <w:numPr>
          <w:ilvl w:val="0"/>
          <w:numId w:val="10"/>
        </w:numPr>
        <w:autoSpaceDE w:val="0"/>
        <w:autoSpaceDN w:val="0"/>
        <w:adjustRightInd w:val="0"/>
        <w:ind w:left="357" w:hanging="357"/>
        <w:jc w:val="both"/>
        <w:rPr>
          <w:rFonts w:asciiTheme="minorHAnsi" w:hAnsiTheme="minorHAnsi" w:cs="Swift Com"/>
          <w:sz w:val="16"/>
          <w:lang w:val="de-DE"/>
        </w:rPr>
      </w:pPr>
      <w:r w:rsidRPr="00203F2D">
        <w:rPr>
          <w:rFonts w:asciiTheme="minorHAnsi" w:hAnsiTheme="minorHAnsi"/>
          <w:color w:val="FF0000"/>
          <w:sz w:val="16"/>
          <w:lang w:val="de-DE"/>
        </w:rPr>
        <w:t>WR</w:t>
      </w:r>
      <w:r w:rsidRPr="00203F2D">
        <w:rPr>
          <w:rFonts w:asciiTheme="minorHAnsi" w:hAnsiTheme="minorHAnsi"/>
          <w:sz w:val="12"/>
          <w:szCs w:val="16"/>
          <w:lang w:val="de-DE"/>
        </w:rPr>
        <w:t>_100k</w:t>
      </w:r>
      <w:r w:rsidRPr="00203F2D">
        <w:rPr>
          <w:rFonts w:asciiTheme="minorHAnsi" w:hAnsiTheme="minorHAnsi" w:cs="Swift Com"/>
          <w:sz w:val="16"/>
          <w:lang w:val="de-DE"/>
        </w:rPr>
        <w:t xml:space="preserve">: Positiv: </w:t>
      </w:r>
      <w:r w:rsidRPr="00203F2D">
        <w:rPr>
          <w:rFonts w:asciiTheme="minorHAnsi" w:hAnsiTheme="minorHAnsi" w:cs="Swift Com"/>
          <w:sz w:val="16"/>
          <w:u w:val="single"/>
          <w:lang w:val="de-DE"/>
        </w:rPr>
        <w:t>Kleine Fächer</w:t>
      </w:r>
      <w:r w:rsidRPr="00203F2D">
        <w:rPr>
          <w:rFonts w:asciiTheme="minorHAnsi" w:hAnsiTheme="minorHAnsi" w:cs="Swift Com"/>
          <w:sz w:val="16"/>
          <w:lang w:val="de-DE"/>
        </w:rPr>
        <w:t xml:space="preserve"> im MLU-Selbstverständnis verankert, aber inhaltlich-methodische Kontextualisierung muss zum Gegenstand der Profilierung werden; Verdichtung im Sinnzusammenhang der GW; Fächervielfalt kein Profilierung</w:t>
      </w:r>
      <w:r w:rsidRPr="00203F2D">
        <w:rPr>
          <w:rFonts w:asciiTheme="minorHAnsi" w:hAnsiTheme="minorHAnsi" w:cs="Swift Com"/>
          <w:sz w:val="16"/>
          <w:lang w:val="de-DE"/>
        </w:rPr>
        <w:t>s</w:t>
      </w:r>
      <w:r w:rsidRPr="00203F2D">
        <w:rPr>
          <w:rFonts w:asciiTheme="minorHAnsi" w:hAnsiTheme="minorHAnsi" w:cs="Swift Com"/>
          <w:sz w:val="16"/>
          <w:lang w:val="de-DE"/>
        </w:rPr>
        <w:t>merkmal</w:t>
      </w:r>
      <w:r w:rsidR="00CB50DA" w:rsidRPr="00203F2D">
        <w:rPr>
          <w:rFonts w:asciiTheme="minorHAnsi" w:hAnsiTheme="minorHAnsi" w:cs="Swift Com"/>
          <w:sz w:val="16"/>
          <w:lang w:val="de-DE"/>
        </w:rPr>
        <w:t xml:space="preserve"> </w:t>
      </w:r>
      <w:r w:rsidR="00CB50DA" w:rsidRPr="00203F2D">
        <w:rPr>
          <w:rFonts w:asciiTheme="minorHAnsi" w:hAnsiTheme="minorHAnsi"/>
          <w:sz w:val="16"/>
          <w:lang w:val="de-DE"/>
        </w:rPr>
        <w:t>[</w:t>
      </w:r>
      <w:r w:rsidR="00CB50DA" w:rsidRPr="00203F2D">
        <w:rPr>
          <w:rFonts w:asciiTheme="minorHAnsi" w:hAnsiTheme="minorHAnsi"/>
          <w:color w:val="FF0000"/>
          <w:sz w:val="16"/>
          <w:lang w:val="de-DE"/>
        </w:rPr>
        <w:t>STG</w:t>
      </w:r>
      <w:r w:rsidR="00CB50DA" w:rsidRPr="00203F2D">
        <w:rPr>
          <w:rFonts w:asciiTheme="minorHAnsi" w:hAnsiTheme="minorHAnsi"/>
          <w:sz w:val="16"/>
          <w:lang w:val="de-DE"/>
        </w:rPr>
        <w:t>] [</w:t>
      </w:r>
      <w:r w:rsidR="00CB50DA" w:rsidRPr="00203F2D">
        <w:rPr>
          <w:rFonts w:asciiTheme="minorHAnsi" w:hAnsiTheme="minorHAnsi"/>
          <w:color w:val="FF0000"/>
          <w:sz w:val="16"/>
          <w:lang w:val="de-DE"/>
        </w:rPr>
        <w:t>VRD</w:t>
      </w:r>
      <w:r w:rsidR="00CB50DA" w:rsidRPr="00203F2D">
        <w:rPr>
          <w:rFonts w:asciiTheme="minorHAnsi" w:hAnsiTheme="minorHAnsi"/>
          <w:sz w:val="16"/>
          <w:lang w:val="de-DE"/>
        </w:rPr>
        <w:t>]</w:t>
      </w:r>
      <w:r w:rsidRPr="00203F2D">
        <w:rPr>
          <w:rFonts w:asciiTheme="minorHAnsi" w:hAnsiTheme="minorHAnsi" w:cs="Swift Com"/>
          <w:sz w:val="16"/>
          <w:lang w:val="de-DE"/>
        </w:rPr>
        <w:t>.</w:t>
      </w:r>
    </w:p>
    <w:p w:rsidR="007A356B" w:rsidRPr="00203F2D" w:rsidRDefault="007A356B" w:rsidP="00A77009">
      <w:pPr>
        <w:pStyle w:val="Listenabsatz"/>
        <w:widowControl/>
        <w:numPr>
          <w:ilvl w:val="0"/>
          <w:numId w:val="10"/>
        </w:numPr>
        <w:autoSpaceDE w:val="0"/>
        <w:autoSpaceDN w:val="0"/>
        <w:adjustRightInd w:val="0"/>
        <w:ind w:left="357" w:hanging="357"/>
        <w:jc w:val="both"/>
        <w:rPr>
          <w:rFonts w:asciiTheme="minorHAnsi" w:hAnsiTheme="minorHAnsi" w:cs="Swift Com"/>
          <w:sz w:val="16"/>
          <w:lang w:val="de-DE"/>
        </w:rPr>
      </w:pPr>
      <w:r w:rsidRPr="00203F2D">
        <w:rPr>
          <w:rFonts w:asciiTheme="minorHAnsi" w:hAnsiTheme="minorHAnsi"/>
          <w:color w:val="FF0000"/>
          <w:sz w:val="16"/>
          <w:lang w:val="de-DE"/>
        </w:rPr>
        <w:t>WR</w:t>
      </w:r>
      <w:r w:rsidRPr="00203F2D">
        <w:rPr>
          <w:rFonts w:asciiTheme="minorHAnsi" w:hAnsiTheme="minorHAnsi"/>
          <w:sz w:val="12"/>
          <w:szCs w:val="16"/>
          <w:lang w:val="de-DE"/>
        </w:rPr>
        <w:t>_100l</w:t>
      </w:r>
      <w:r w:rsidRPr="00203F2D">
        <w:rPr>
          <w:rFonts w:asciiTheme="minorHAnsi" w:hAnsiTheme="minorHAnsi" w:cs="Swift Com"/>
          <w:sz w:val="16"/>
          <w:lang w:val="de-DE"/>
        </w:rPr>
        <w:t xml:space="preserve">: Konzentration des Portfolios an Kleinen Fächern als Profilierung der GW in enger Absprache mit </w:t>
      </w:r>
      <w:r w:rsidRPr="00203F2D">
        <w:rPr>
          <w:rFonts w:asciiTheme="minorHAnsi" w:hAnsiTheme="minorHAnsi" w:cs="Swift Com"/>
          <w:color w:val="FF0000"/>
          <w:sz w:val="16"/>
          <w:lang w:val="de-DE"/>
        </w:rPr>
        <w:t>UniVb H.J.L (vgl. hierzu Kap. B.IV.3)</w:t>
      </w:r>
      <w:r w:rsidRPr="00203F2D">
        <w:rPr>
          <w:rFonts w:asciiTheme="minorHAnsi" w:hAnsiTheme="minorHAnsi" w:cs="Swift Com"/>
          <w:sz w:val="16"/>
          <w:lang w:val="de-DE"/>
        </w:rPr>
        <w:t xml:space="preserve">. </w:t>
      </w:r>
    </w:p>
    <w:p w:rsidR="007A356B" w:rsidRPr="002E5568" w:rsidRDefault="007A356B" w:rsidP="00A77009">
      <w:pPr>
        <w:pStyle w:val="Listenabsatz"/>
        <w:widowControl/>
        <w:numPr>
          <w:ilvl w:val="0"/>
          <w:numId w:val="10"/>
        </w:numPr>
        <w:autoSpaceDE w:val="0"/>
        <w:autoSpaceDN w:val="0"/>
        <w:adjustRightInd w:val="0"/>
        <w:ind w:left="357" w:hanging="357"/>
        <w:jc w:val="both"/>
        <w:rPr>
          <w:rFonts w:asciiTheme="minorHAnsi" w:hAnsiTheme="minorHAnsi" w:cs="Swift Com"/>
          <w:sz w:val="16"/>
          <w:lang w:val="de-DE"/>
        </w:rPr>
      </w:pPr>
      <w:r w:rsidRPr="00203F2D">
        <w:rPr>
          <w:rFonts w:asciiTheme="minorHAnsi" w:hAnsiTheme="minorHAnsi"/>
          <w:color w:val="FF0000"/>
          <w:sz w:val="16"/>
          <w:lang w:val="de-DE"/>
        </w:rPr>
        <w:t>WR</w:t>
      </w:r>
      <w:r w:rsidRPr="00203F2D">
        <w:rPr>
          <w:rFonts w:asciiTheme="minorHAnsi" w:hAnsiTheme="minorHAnsi"/>
          <w:sz w:val="12"/>
          <w:szCs w:val="16"/>
          <w:lang w:val="de-DE"/>
        </w:rPr>
        <w:t>_100m</w:t>
      </w:r>
      <w:r w:rsidRPr="00203F2D">
        <w:rPr>
          <w:rFonts w:asciiTheme="minorHAnsi" w:hAnsiTheme="minorHAnsi" w:cs="Swift Com"/>
          <w:sz w:val="16"/>
          <w:lang w:val="de-DE"/>
        </w:rPr>
        <w:t xml:space="preserve">: Geisteswissenschaftliches Studienangebot (insbes. Kleine Fächer) konzentrieren; Kombinierbarkeit ist kein Vorteil an sich; u. a. erhebliche RSZ-Überschreitungen sprechen </w:t>
      </w:r>
      <w:r w:rsidRPr="002E5568">
        <w:rPr>
          <w:rFonts w:asciiTheme="minorHAnsi" w:hAnsiTheme="minorHAnsi" w:cs="Swift Com"/>
          <w:sz w:val="16"/>
          <w:lang w:val="de-DE"/>
        </w:rPr>
        <w:t>dagegen</w:t>
      </w:r>
      <w:r w:rsidR="00BA1C14" w:rsidRPr="002E5568">
        <w:rPr>
          <w:rFonts w:asciiTheme="minorHAnsi" w:hAnsiTheme="minorHAnsi" w:cs="Swift Com"/>
          <w:sz w:val="16"/>
          <w:lang w:val="de-DE"/>
        </w:rPr>
        <w:t xml:space="preserve"> [</w:t>
      </w:r>
      <w:r w:rsidR="00BA1C14" w:rsidRPr="002E5568">
        <w:rPr>
          <w:rFonts w:asciiTheme="minorHAnsi" w:hAnsiTheme="minorHAnsi" w:cs="Swift Com"/>
          <w:color w:val="FF0000"/>
          <w:sz w:val="16"/>
          <w:lang w:val="de-DE"/>
        </w:rPr>
        <w:t>BAMA</w:t>
      </w:r>
      <w:r w:rsidR="00BA1C14" w:rsidRPr="002E5568">
        <w:rPr>
          <w:rFonts w:asciiTheme="minorHAnsi" w:hAnsiTheme="minorHAnsi" w:cs="Swift Com"/>
          <w:sz w:val="16"/>
          <w:lang w:val="de-DE"/>
        </w:rPr>
        <w:t>] [</w:t>
      </w:r>
      <w:r w:rsidR="00BA1C14" w:rsidRPr="002E5568">
        <w:rPr>
          <w:rFonts w:asciiTheme="minorHAnsi" w:hAnsiTheme="minorHAnsi" w:cs="Swift Com"/>
          <w:color w:val="FF0000"/>
          <w:sz w:val="16"/>
          <w:lang w:val="de-DE"/>
        </w:rPr>
        <w:t>ABS</w:t>
      </w:r>
      <w:r w:rsidR="00BA1C14" w:rsidRPr="002E5568">
        <w:rPr>
          <w:rFonts w:asciiTheme="minorHAnsi" w:hAnsiTheme="minorHAnsi" w:cs="Swift Com"/>
          <w:sz w:val="16"/>
          <w:lang w:val="de-DE"/>
        </w:rPr>
        <w:t>]</w:t>
      </w:r>
      <w:r w:rsidRPr="002E5568">
        <w:rPr>
          <w:rFonts w:asciiTheme="minorHAnsi" w:hAnsiTheme="minorHAnsi" w:cs="Swift Com"/>
          <w:sz w:val="16"/>
          <w:lang w:val="de-DE"/>
        </w:rPr>
        <w:t xml:space="preserve">. </w:t>
      </w:r>
    </w:p>
    <w:p w:rsidR="007A356B" w:rsidRPr="00203F2D" w:rsidRDefault="007A356B" w:rsidP="00A77009">
      <w:pPr>
        <w:pStyle w:val="Listenabsatz"/>
        <w:widowControl/>
        <w:numPr>
          <w:ilvl w:val="0"/>
          <w:numId w:val="10"/>
        </w:numPr>
        <w:autoSpaceDE w:val="0"/>
        <w:autoSpaceDN w:val="0"/>
        <w:adjustRightInd w:val="0"/>
        <w:ind w:left="357" w:hanging="357"/>
        <w:jc w:val="both"/>
        <w:rPr>
          <w:rFonts w:asciiTheme="minorHAnsi" w:hAnsiTheme="minorHAnsi" w:cs="Swift Com"/>
          <w:sz w:val="16"/>
          <w:lang w:val="de-DE"/>
        </w:rPr>
      </w:pPr>
      <w:r w:rsidRPr="002E5568">
        <w:rPr>
          <w:rFonts w:asciiTheme="minorHAnsi" w:hAnsiTheme="minorHAnsi"/>
          <w:color w:val="FF0000"/>
          <w:sz w:val="16"/>
          <w:lang w:val="de-DE"/>
        </w:rPr>
        <w:t>WR</w:t>
      </w:r>
      <w:r w:rsidRPr="002E5568">
        <w:rPr>
          <w:rFonts w:asciiTheme="minorHAnsi" w:hAnsiTheme="minorHAnsi"/>
          <w:sz w:val="12"/>
          <w:szCs w:val="16"/>
          <w:lang w:val="de-DE"/>
        </w:rPr>
        <w:t>_100n</w:t>
      </w:r>
      <w:r w:rsidRPr="002E5568">
        <w:rPr>
          <w:rFonts w:asciiTheme="minorHAnsi" w:hAnsiTheme="minorHAnsi" w:cs="Swift Com"/>
          <w:sz w:val="16"/>
          <w:lang w:val="de-DE"/>
        </w:rPr>
        <w:t xml:space="preserve">: Plausible Strategie im Umgang </w:t>
      </w:r>
      <w:r w:rsidR="00F44DB0" w:rsidRPr="002E5568">
        <w:rPr>
          <w:rFonts w:asciiTheme="minorHAnsi" w:hAnsiTheme="minorHAnsi" w:cs="Swift Com"/>
          <w:sz w:val="16"/>
          <w:lang w:val="de-DE"/>
        </w:rPr>
        <w:t xml:space="preserve">mit den </w:t>
      </w:r>
      <w:r w:rsidRPr="002E5568">
        <w:rPr>
          <w:rFonts w:asciiTheme="minorHAnsi" w:hAnsiTheme="minorHAnsi" w:cs="Swift Com"/>
          <w:sz w:val="16"/>
          <w:lang w:val="de-DE"/>
        </w:rPr>
        <w:t>Rest</w:t>
      </w:r>
      <w:r w:rsidR="00F44DB0" w:rsidRPr="002E5568">
        <w:rPr>
          <w:rFonts w:asciiTheme="minorHAnsi" w:hAnsiTheme="minorHAnsi" w:cs="Swift Com"/>
          <w:sz w:val="16"/>
          <w:lang w:val="de-DE"/>
        </w:rPr>
        <w:t xml:space="preserve">strukturen </w:t>
      </w:r>
      <w:r w:rsidRPr="002E5568">
        <w:rPr>
          <w:rFonts w:asciiTheme="minorHAnsi" w:hAnsiTheme="minorHAnsi" w:cs="Swift Com"/>
          <w:sz w:val="16"/>
          <w:lang w:val="de-DE"/>
        </w:rPr>
        <w:t>der I</w:t>
      </w:r>
      <w:r w:rsidR="00F44DB0" w:rsidRPr="002E5568">
        <w:rPr>
          <w:rFonts w:asciiTheme="minorHAnsi" w:hAnsiTheme="minorHAnsi" w:cs="Swift Com"/>
          <w:sz w:val="16"/>
          <w:lang w:val="de-DE"/>
        </w:rPr>
        <w:t>W</w:t>
      </w:r>
      <w:r w:rsidRPr="002E5568">
        <w:rPr>
          <w:rFonts w:asciiTheme="minorHAnsi" w:hAnsiTheme="minorHAnsi" w:cs="Swift Com"/>
          <w:sz w:val="16"/>
          <w:lang w:val="de-DE"/>
        </w:rPr>
        <w:t xml:space="preserve"> erforderlich; für angewandte Naturwissenschaften nötige Kompetenzen über Kooperationsbeziehungen (</w:t>
      </w:r>
      <w:r w:rsidRPr="002E5568">
        <w:rPr>
          <w:rFonts w:asciiTheme="minorHAnsi" w:hAnsiTheme="minorHAnsi" w:cs="Swift Com"/>
          <w:color w:val="FF0000"/>
          <w:sz w:val="16"/>
          <w:lang w:val="de-DE"/>
        </w:rPr>
        <w:t>HMe</w:t>
      </w:r>
      <w:r w:rsidRPr="002E5568">
        <w:rPr>
          <w:rFonts w:asciiTheme="minorHAnsi" w:hAnsiTheme="minorHAnsi" w:cs="Swift Com"/>
          <w:sz w:val="16"/>
          <w:lang w:val="de-DE"/>
        </w:rPr>
        <w:t xml:space="preserve">, </w:t>
      </w:r>
      <w:r w:rsidRPr="002E5568">
        <w:rPr>
          <w:rFonts w:asciiTheme="minorHAnsi" w:hAnsiTheme="minorHAnsi" w:cs="Swift Com"/>
          <w:color w:val="FF0000"/>
          <w:sz w:val="16"/>
          <w:lang w:val="de-DE"/>
        </w:rPr>
        <w:t>HAh</w:t>
      </w:r>
      <w:r w:rsidRPr="002E5568">
        <w:rPr>
          <w:rFonts w:asciiTheme="minorHAnsi" w:hAnsiTheme="minorHAnsi" w:cs="Swift Com"/>
          <w:sz w:val="16"/>
          <w:lang w:val="de-DE"/>
        </w:rPr>
        <w:t xml:space="preserve">, </w:t>
      </w:r>
      <w:r w:rsidRPr="002E5568">
        <w:rPr>
          <w:rFonts w:asciiTheme="minorHAnsi" w:hAnsiTheme="minorHAnsi" w:cs="Swift Com"/>
          <w:color w:val="FF0000"/>
          <w:sz w:val="16"/>
          <w:lang w:val="de-DE"/>
        </w:rPr>
        <w:t>auFE</w:t>
      </w:r>
      <w:r w:rsidRPr="002E5568">
        <w:rPr>
          <w:rFonts w:asciiTheme="minorHAnsi" w:hAnsiTheme="minorHAnsi" w:cs="Swift Com"/>
          <w:sz w:val="16"/>
          <w:lang w:val="de-DE"/>
        </w:rPr>
        <w:t>) binden</w:t>
      </w:r>
      <w:r w:rsidRPr="00203F2D">
        <w:rPr>
          <w:rFonts w:asciiTheme="minorHAnsi" w:hAnsiTheme="minorHAnsi" w:cs="Swift Com"/>
          <w:sz w:val="16"/>
          <w:lang w:val="de-DE"/>
        </w:rPr>
        <w:t xml:space="preserve">. Entsprechende Überlegungen in </w:t>
      </w:r>
      <w:r w:rsidRPr="00203F2D">
        <w:rPr>
          <w:rFonts w:asciiTheme="minorHAnsi" w:hAnsiTheme="minorHAnsi" w:cs="Swift Com"/>
          <w:color w:val="FF0000"/>
          <w:sz w:val="16"/>
          <w:lang w:val="de-DE"/>
        </w:rPr>
        <w:t>Landesstr</w:t>
      </w:r>
      <w:r w:rsidRPr="00203F2D">
        <w:rPr>
          <w:rFonts w:asciiTheme="minorHAnsi" w:hAnsiTheme="minorHAnsi" w:cs="Swift Com"/>
          <w:color w:val="FF0000"/>
          <w:sz w:val="16"/>
          <w:lang w:val="de-DE"/>
        </w:rPr>
        <w:t>a</w:t>
      </w:r>
      <w:r w:rsidRPr="00203F2D">
        <w:rPr>
          <w:rFonts w:asciiTheme="minorHAnsi" w:hAnsiTheme="minorHAnsi" w:cs="Swift Com"/>
          <w:color w:val="FF0000"/>
          <w:sz w:val="16"/>
          <w:lang w:val="de-DE"/>
        </w:rPr>
        <w:t>tegie für</w:t>
      </w:r>
      <w:r w:rsidRPr="00203F2D">
        <w:rPr>
          <w:rFonts w:asciiTheme="minorHAnsi" w:hAnsiTheme="minorHAnsi" w:cs="Swift Com"/>
          <w:sz w:val="16"/>
          <w:lang w:val="de-DE"/>
        </w:rPr>
        <w:t xml:space="preserve"> </w:t>
      </w:r>
      <w:r w:rsidRPr="00203F2D">
        <w:rPr>
          <w:rFonts w:asciiTheme="minorHAnsi" w:hAnsiTheme="minorHAnsi" w:cs="Swift Com"/>
          <w:color w:val="FF0000"/>
          <w:sz w:val="16"/>
          <w:lang w:val="de-DE"/>
        </w:rPr>
        <w:t>IW</w:t>
      </w:r>
      <w:r w:rsidRPr="00203F2D">
        <w:rPr>
          <w:rFonts w:asciiTheme="minorHAnsi" w:hAnsiTheme="minorHAnsi" w:cs="Swift Com"/>
          <w:sz w:val="16"/>
          <w:lang w:val="de-DE"/>
        </w:rPr>
        <w:t xml:space="preserve"> einbetten </w:t>
      </w:r>
      <w:r w:rsidR="00203F2D" w:rsidRPr="009530E5">
        <w:rPr>
          <w:rFonts w:asciiTheme="minorHAnsi" w:hAnsiTheme="minorHAnsi" w:cs="Swift Com"/>
          <w:sz w:val="16"/>
          <w:lang w:val="de-DE"/>
        </w:rPr>
        <w:t>[</w:t>
      </w:r>
      <w:r w:rsidR="00203F2D">
        <w:rPr>
          <w:rFonts w:asciiTheme="minorHAnsi" w:hAnsiTheme="minorHAnsi" w:cs="Swift Com"/>
          <w:color w:val="FF0000"/>
          <w:sz w:val="16"/>
          <w:lang w:val="de-DE"/>
        </w:rPr>
        <w:t>KPF</w:t>
      </w:r>
      <w:r w:rsidR="00203F2D" w:rsidRPr="009530E5">
        <w:rPr>
          <w:rFonts w:asciiTheme="minorHAnsi" w:hAnsiTheme="minorHAnsi" w:cs="Swift Com"/>
          <w:sz w:val="16"/>
          <w:lang w:val="de-DE"/>
        </w:rPr>
        <w:t>]</w:t>
      </w:r>
      <w:r w:rsidR="00203F2D" w:rsidRPr="00203F2D">
        <w:rPr>
          <w:rFonts w:asciiTheme="minorHAnsi" w:hAnsiTheme="minorHAnsi" w:cs="Swift Com"/>
          <w:sz w:val="16"/>
          <w:lang w:val="de-DE"/>
        </w:rPr>
        <w:t xml:space="preserve"> </w:t>
      </w:r>
      <w:r w:rsidR="009530E5" w:rsidRPr="00203F2D">
        <w:rPr>
          <w:rFonts w:asciiTheme="minorHAnsi" w:hAnsiTheme="minorHAnsi" w:cs="Swift Com"/>
          <w:sz w:val="16"/>
          <w:lang w:val="de-DE"/>
        </w:rPr>
        <w:t>[</w:t>
      </w:r>
      <w:r w:rsidR="009530E5" w:rsidRPr="00203F2D">
        <w:rPr>
          <w:rFonts w:asciiTheme="minorHAnsi" w:hAnsiTheme="minorHAnsi" w:cs="Swift Com"/>
          <w:color w:val="FF0000"/>
          <w:sz w:val="16"/>
          <w:lang w:val="de-DE"/>
        </w:rPr>
        <w:t>AUF</w:t>
      </w:r>
      <w:r w:rsidR="009530E5" w:rsidRPr="00203F2D">
        <w:rPr>
          <w:rFonts w:asciiTheme="minorHAnsi" w:hAnsiTheme="minorHAnsi" w:cs="Swift Com"/>
          <w:sz w:val="16"/>
          <w:lang w:val="de-DE"/>
        </w:rPr>
        <w:t xml:space="preserve">] </w:t>
      </w:r>
      <w:r w:rsidRPr="00203F2D">
        <w:rPr>
          <w:rFonts w:asciiTheme="minorHAnsi" w:hAnsiTheme="minorHAnsi" w:cs="Swift Com"/>
          <w:sz w:val="16"/>
          <w:lang w:val="de-DE"/>
        </w:rPr>
        <w:t>(</w:t>
      </w:r>
      <w:r w:rsidRPr="00203F2D">
        <w:rPr>
          <w:rFonts w:asciiTheme="minorHAnsi" w:hAnsiTheme="minorHAnsi" w:cs="Swift Com"/>
          <w:color w:val="FF0000"/>
          <w:sz w:val="16"/>
          <w:lang w:val="de-DE"/>
        </w:rPr>
        <w:t>vgl. Kap. B.IV.1</w:t>
      </w:r>
      <w:r w:rsidRPr="00203F2D">
        <w:rPr>
          <w:rFonts w:asciiTheme="minorHAnsi" w:hAnsiTheme="minorHAnsi" w:cs="Swift Com"/>
          <w:sz w:val="16"/>
          <w:lang w:val="de-DE"/>
        </w:rPr>
        <w:t xml:space="preserve">). </w:t>
      </w:r>
    </w:p>
    <w:p w:rsidR="007A356B" w:rsidRPr="00203F2D" w:rsidRDefault="007A356B" w:rsidP="00A77009">
      <w:pPr>
        <w:pStyle w:val="Listenabsatz"/>
        <w:widowControl/>
        <w:numPr>
          <w:ilvl w:val="0"/>
          <w:numId w:val="10"/>
        </w:numPr>
        <w:autoSpaceDE w:val="0"/>
        <w:autoSpaceDN w:val="0"/>
        <w:adjustRightInd w:val="0"/>
        <w:ind w:left="357" w:hanging="357"/>
        <w:jc w:val="both"/>
        <w:rPr>
          <w:rFonts w:asciiTheme="minorHAnsi" w:hAnsiTheme="minorHAnsi" w:cs="Swift Com"/>
          <w:sz w:val="16"/>
          <w:lang w:val="de-DE"/>
        </w:rPr>
      </w:pPr>
      <w:r w:rsidRPr="00203F2D">
        <w:rPr>
          <w:rFonts w:asciiTheme="minorHAnsi" w:hAnsiTheme="minorHAnsi"/>
          <w:color w:val="FF0000"/>
          <w:sz w:val="16"/>
          <w:lang w:val="de-DE"/>
        </w:rPr>
        <w:t>WR</w:t>
      </w:r>
      <w:r w:rsidRPr="00203F2D">
        <w:rPr>
          <w:rFonts w:asciiTheme="minorHAnsi" w:hAnsiTheme="minorHAnsi"/>
          <w:sz w:val="12"/>
          <w:szCs w:val="16"/>
          <w:lang w:val="de-DE"/>
        </w:rPr>
        <w:t>_100o</w:t>
      </w:r>
      <w:r w:rsidRPr="00203F2D">
        <w:rPr>
          <w:rFonts w:asciiTheme="minorHAnsi" w:hAnsiTheme="minorHAnsi" w:cs="Swift Com"/>
          <w:sz w:val="16"/>
          <w:lang w:val="de-DE"/>
        </w:rPr>
        <w:t xml:space="preserve">: Lehramtsausbildung </w:t>
      </w:r>
      <w:r w:rsidR="00E41C62">
        <w:rPr>
          <w:rFonts w:asciiTheme="minorHAnsi" w:hAnsiTheme="minorHAnsi" w:cs="Swift Com"/>
          <w:sz w:val="16"/>
          <w:lang w:val="de-DE"/>
        </w:rPr>
        <w:t xml:space="preserve">ist eine der </w:t>
      </w:r>
      <w:r w:rsidRPr="00203F2D">
        <w:rPr>
          <w:rFonts w:asciiTheme="minorHAnsi" w:hAnsiTheme="minorHAnsi" w:cs="Swift Com"/>
          <w:sz w:val="16"/>
          <w:lang w:val="de-DE"/>
        </w:rPr>
        <w:t>Profilsäule</w:t>
      </w:r>
      <w:r w:rsidR="00E41C62">
        <w:rPr>
          <w:rFonts w:asciiTheme="minorHAnsi" w:hAnsiTheme="minorHAnsi" w:cs="Swift Com"/>
          <w:sz w:val="16"/>
          <w:lang w:val="de-DE"/>
        </w:rPr>
        <w:t>n</w:t>
      </w:r>
      <w:r w:rsidRPr="00203F2D">
        <w:rPr>
          <w:rFonts w:asciiTheme="minorHAnsi" w:hAnsiTheme="minorHAnsi" w:cs="Swift Com"/>
          <w:sz w:val="16"/>
          <w:lang w:val="de-DE"/>
        </w:rPr>
        <w:t xml:space="preserve"> der MLU; wegen vorhandener Forschungsinfrastruktur (z. B. ZSB) </w:t>
      </w:r>
      <w:r w:rsidR="00E41C62">
        <w:rPr>
          <w:rFonts w:asciiTheme="minorHAnsi" w:hAnsiTheme="minorHAnsi" w:cs="Swift Com"/>
          <w:sz w:val="16"/>
          <w:lang w:val="de-DE"/>
        </w:rPr>
        <w:t xml:space="preserve">ist diese </w:t>
      </w:r>
      <w:r w:rsidRPr="00203F2D">
        <w:rPr>
          <w:rFonts w:asciiTheme="minorHAnsi" w:hAnsiTheme="minorHAnsi" w:cs="Swift Com"/>
          <w:sz w:val="16"/>
          <w:lang w:val="de-DE"/>
        </w:rPr>
        <w:t>zu stärken</w:t>
      </w:r>
      <w:r w:rsidR="00E41C62">
        <w:rPr>
          <w:rFonts w:asciiTheme="minorHAnsi" w:hAnsiTheme="minorHAnsi" w:cs="Swift Com"/>
          <w:sz w:val="16"/>
          <w:lang w:val="de-DE"/>
        </w:rPr>
        <w:t xml:space="preserve">: </w:t>
      </w:r>
      <w:r w:rsidRPr="00203F2D">
        <w:rPr>
          <w:rFonts w:asciiTheme="minorHAnsi" w:hAnsiTheme="minorHAnsi" w:cs="Swift Com"/>
          <w:sz w:val="16"/>
          <w:lang w:val="de-DE"/>
        </w:rPr>
        <w:t xml:space="preserve">Verlagerung der Lehramtsausbildung für alle Schulformen von </w:t>
      </w:r>
      <w:r w:rsidRPr="00203F2D">
        <w:rPr>
          <w:rFonts w:asciiTheme="minorHAnsi" w:hAnsiTheme="minorHAnsi" w:cs="Swift Com"/>
          <w:color w:val="FF0000"/>
          <w:sz w:val="16"/>
          <w:lang w:val="de-DE"/>
        </w:rPr>
        <w:t>OvGU</w:t>
      </w:r>
      <w:r w:rsidRPr="00203F2D">
        <w:rPr>
          <w:rFonts w:asciiTheme="minorHAnsi" w:hAnsiTheme="minorHAnsi" w:cs="Swift Com"/>
          <w:sz w:val="16"/>
          <w:lang w:val="de-DE"/>
        </w:rPr>
        <w:t xml:space="preserve"> und auch Potential Fachhochschulen nutzen (</w:t>
      </w:r>
      <w:r w:rsidRPr="00203F2D">
        <w:rPr>
          <w:rFonts w:asciiTheme="minorHAnsi" w:hAnsiTheme="minorHAnsi" w:cs="Swift Com"/>
          <w:color w:val="FF0000"/>
          <w:sz w:val="16"/>
          <w:lang w:val="de-DE"/>
        </w:rPr>
        <w:t>vgl. Kap. B.IV.4</w:t>
      </w:r>
      <w:r w:rsidRPr="00203F2D">
        <w:rPr>
          <w:rFonts w:asciiTheme="minorHAnsi" w:hAnsiTheme="minorHAnsi" w:cs="Swift Com"/>
          <w:sz w:val="16"/>
          <w:lang w:val="de-DE"/>
        </w:rPr>
        <w:t>)</w:t>
      </w:r>
      <w:r w:rsidR="00E41C62">
        <w:rPr>
          <w:rFonts w:asciiTheme="minorHAnsi" w:hAnsiTheme="minorHAnsi" w:cs="Swift Com"/>
          <w:sz w:val="16"/>
          <w:lang w:val="de-DE"/>
        </w:rPr>
        <w:t xml:space="preserve"> </w:t>
      </w:r>
      <w:r w:rsidR="00E41C62" w:rsidRPr="002A1F5B">
        <w:rPr>
          <w:rFonts w:asciiTheme="minorHAnsi" w:hAnsiTheme="minorHAnsi" w:cs="Arial"/>
          <w:sz w:val="16"/>
          <w:lang w:val="de-DE"/>
        </w:rPr>
        <w:t>[</w:t>
      </w:r>
      <w:r w:rsidR="00E41C62" w:rsidRPr="002A1F5B">
        <w:rPr>
          <w:rFonts w:asciiTheme="minorHAnsi" w:hAnsiTheme="minorHAnsi" w:cs="Arial"/>
          <w:color w:val="FF0000"/>
          <w:sz w:val="16"/>
          <w:lang w:val="de-DE"/>
        </w:rPr>
        <w:t>TYP</w:t>
      </w:r>
      <w:r w:rsidR="00E41C62" w:rsidRPr="002A1F5B">
        <w:rPr>
          <w:rFonts w:asciiTheme="minorHAnsi" w:hAnsiTheme="minorHAnsi" w:cs="Arial"/>
          <w:sz w:val="16"/>
          <w:lang w:val="de-DE"/>
        </w:rPr>
        <w:t>]</w:t>
      </w:r>
      <w:r w:rsidRPr="00203F2D">
        <w:rPr>
          <w:rFonts w:asciiTheme="minorHAnsi" w:hAnsiTheme="minorHAnsi" w:cs="Swift Com"/>
          <w:sz w:val="16"/>
          <w:lang w:val="de-DE"/>
        </w:rPr>
        <w:t xml:space="preserve">. </w:t>
      </w:r>
    </w:p>
    <w:p w:rsidR="007A356B" w:rsidRPr="00203F2D" w:rsidRDefault="007A356B" w:rsidP="00A77009">
      <w:pPr>
        <w:pStyle w:val="Listenabsatz"/>
        <w:widowControl/>
        <w:numPr>
          <w:ilvl w:val="0"/>
          <w:numId w:val="10"/>
        </w:numPr>
        <w:autoSpaceDE w:val="0"/>
        <w:autoSpaceDN w:val="0"/>
        <w:adjustRightInd w:val="0"/>
        <w:ind w:left="357" w:hanging="357"/>
        <w:jc w:val="both"/>
        <w:rPr>
          <w:rFonts w:asciiTheme="minorHAnsi" w:hAnsiTheme="minorHAnsi" w:cs="Swift Com"/>
          <w:sz w:val="16"/>
          <w:lang w:val="de-DE"/>
        </w:rPr>
      </w:pPr>
      <w:r w:rsidRPr="00203F2D">
        <w:rPr>
          <w:rFonts w:asciiTheme="minorHAnsi" w:hAnsiTheme="minorHAnsi"/>
          <w:color w:val="FF0000"/>
          <w:sz w:val="16"/>
          <w:lang w:val="de-DE"/>
        </w:rPr>
        <w:t>WR</w:t>
      </w:r>
      <w:r w:rsidRPr="00203F2D">
        <w:rPr>
          <w:rFonts w:asciiTheme="minorHAnsi" w:hAnsiTheme="minorHAnsi"/>
          <w:sz w:val="12"/>
          <w:szCs w:val="16"/>
          <w:lang w:val="de-DE"/>
        </w:rPr>
        <w:t>_100p</w:t>
      </w:r>
      <w:r w:rsidRPr="00203F2D">
        <w:rPr>
          <w:rFonts w:asciiTheme="minorHAnsi" w:hAnsiTheme="minorHAnsi" w:cs="Swift Com"/>
          <w:sz w:val="16"/>
          <w:lang w:val="de-DE"/>
        </w:rPr>
        <w:t>: Institutionelles Handeln der Hochschulen stärker mit den regionalen Rahmenbedingungen verbinden (Dieser Han</w:t>
      </w:r>
      <w:r w:rsidRPr="00203F2D">
        <w:rPr>
          <w:rFonts w:asciiTheme="minorHAnsi" w:hAnsiTheme="minorHAnsi" w:cs="Swift Com"/>
          <w:sz w:val="16"/>
          <w:lang w:val="de-DE"/>
        </w:rPr>
        <w:t>d</w:t>
      </w:r>
      <w:r w:rsidRPr="00203F2D">
        <w:rPr>
          <w:rFonts w:asciiTheme="minorHAnsi" w:hAnsiTheme="minorHAnsi" w:cs="Swift Com"/>
          <w:sz w:val="16"/>
          <w:lang w:val="de-DE"/>
        </w:rPr>
        <w:t>lungsrahmen ist behindernd und ermöglichend zugleich, aber von Hochschulen als Akteur beeinflussbar). Schon viel gesch</w:t>
      </w:r>
      <w:r w:rsidRPr="00203F2D">
        <w:rPr>
          <w:rFonts w:asciiTheme="minorHAnsi" w:hAnsiTheme="minorHAnsi" w:cs="Swift Com"/>
          <w:sz w:val="16"/>
          <w:lang w:val="de-DE"/>
        </w:rPr>
        <w:t>e</w:t>
      </w:r>
      <w:r w:rsidRPr="00203F2D">
        <w:rPr>
          <w:rFonts w:asciiTheme="minorHAnsi" w:hAnsiTheme="minorHAnsi" w:cs="Swift Com"/>
          <w:sz w:val="16"/>
          <w:lang w:val="de-DE"/>
        </w:rPr>
        <w:t>hen (Wissenschaft, Bildung, Wirtschaft, Kultur und Gesellschaft), aber MLU sollte sich deutlicher als Partner für regionale A</w:t>
      </w:r>
      <w:r w:rsidRPr="00203F2D">
        <w:rPr>
          <w:rFonts w:asciiTheme="minorHAnsi" w:hAnsiTheme="minorHAnsi" w:cs="Swift Com"/>
          <w:sz w:val="16"/>
          <w:lang w:val="de-DE"/>
        </w:rPr>
        <w:t>n</w:t>
      </w:r>
      <w:r w:rsidRPr="00203F2D">
        <w:rPr>
          <w:rFonts w:asciiTheme="minorHAnsi" w:hAnsiTheme="minorHAnsi" w:cs="Swift Com"/>
          <w:sz w:val="16"/>
          <w:lang w:val="de-DE"/>
        </w:rPr>
        <w:t>spruchsgruppen / Kooperationspartner profilieren</w:t>
      </w:r>
      <w:r w:rsidR="00203F2D">
        <w:rPr>
          <w:rFonts w:asciiTheme="minorHAnsi" w:hAnsiTheme="minorHAnsi" w:cs="Swift Com"/>
          <w:sz w:val="16"/>
          <w:lang w:val="de-DE"/>
        </w:rPr>
        <w:t xml:space="preserve"> </w:t>
      </w:r>
      <w:r w:rsidR="00203F2D" w:rsidRPr="009530E5">
        <w:rPr>
          <w:rFonts w:asciiTheme="minorHAnsi" w:hAnsiTheme="minorHAnsi" w:cs="Swift Com"/>
          <w:sz w:val="16"/>
          <w:lang w:val="de-DE"/>
        </w:rPr>
        <w:t>[</w:t>
      </w:r>
      <w:r w:rsidR="00203F2D">
        <w:rPr>
          <w:rFonts w:asciiTheme="minorHAnsi" w:hAnsiTheme="minorHAnsi" w:cs="Swift Com"/>
          <w:color w:val="FF0000"/>
          <w:sz w:val="16"/>
          <w:lang w:val="de-DE"/>
        </w:rPr>
        <w:t>KPF</w:t>
      </w:r>
      <w:r w:rsidR="00203F2D" w:rsidRPr="009530E5">
        <w:rPr>
          <w:rFonts w:asciiTheme="minorHAnsi" w:hAnsiTheme="minorHAnsi" w:cs="Swift Com"/>
          <w:sz w:val="16"/>
          <w:lang w:val="de-DE"/>
        </w:rPr>
        <w:t>]</w:t>
      </w:r>
      <w:r w:rsidR="00203F2D" w:rsidRPr="00203F2D">
        <w:rPr>
          <w:rFonts w:asciiTheme="minorHAnsi" w:hAnsiTheme="minorHAnsi" w:cs="Swift Com"/>
          <w:sz w:val="16"/>
          <w:lang w:val="de-DE"/>
        </w:rPr>
        <w:t xml:space="preserve"> </w:t>
      </w:r>
      <w:r w:rsidR="009530E5" w:rsidRPr="00203F2D">
        <w:rPr>
          <w:rFonts w:asciiTheme="minorHAnsi" w:hAnsiTheme="minorHAnsi" w:cs="Swift Com"/>
          <w:sz w:val="16"/>
          <w:lang w:val="de-DE"/>
        </w:rPr>
        <w:t>[</w:t>
      </w:r>
      <w:r w:rsidR="009530E5" w:rsidRPr="00203F2D">
        <w:rPr>
          <w:rFonts w:asciiTheme="minorHAnsi" w:hAnsiTheme="minorHAnsi" w:cs="Swift Com"/>
          <w:color w:val="FF0000"/>
          <w:sz w:val="16"/>
          <w:lang w:val="de-DE"/>
        </w:rPr>
        <w:t>AUF</w:t>
      </w:r>
      <w:r w:rsidR="009530E5" w:rsidRPr="00203F2D">
        <w:rPr>
          <w:rFonts w:asciiTheme="minorHAnsi" w:hAnsiTheme="minorHAnsi" w:cs="Swift Com"/>
          <w:sz w:val="16"/>
          <w:lang w:val="de-DE"/>
        </w:rPr>
        <w:t>]</w:t>
      </w:r>
      <w:r w:rsidRPr="00203F2D">
        <w:rPr>
          <w:rFonts w:asciiTheme="minorHAnsi" w:hAnsiTheme="minorHAnsi" w:cs="Swift Com"/>
          <w:sz w:val="16"/>
          <w:lang w:val="de-DE"/>
        </w:rPr>
        <w:t xml:space="preserve">: </w:t>
      </w:r>
    </w:p>
    <w:p w:rsidR="007A356B" w:rsidRPr="00203F2D" w:rsidRDefault="007A356B" w:rsidP="00CF679B">
      <w:pPr>
        <w:widowControl/>
        <w:autoSpaceDE w:val="0"/>
        <w:autoSpaceDN w:val="0"/>
        <w:adjustRightInd w:val="0"/>
        <w:ind w:left="357"/>
        <w:rPr>
          <w:rFonts w:asciiTheme="minorHAnsi" w:hAnsiTheme="minorHAnsi" w:cs="Swift Com"/>
          <w:sz w:val="16"/>
          <w:lang w:val="de-DE"/>
        </w:rPr>
      </w:pPr>
      <w:r w:rsidRPr="00203F2D">
        <w:rPr>
          <w:rFonts w:asciiTheme="minorHAnsi" w:hAnsiTheme="minorHAnsi" w:cs="Swift Com"/>
          <w:sz w:val="16"/>
          <w:lang w:val="de-DE"/>
        </w:rPr>
        <w:t xml:space="preserve">- Zusammenarbeit im </w:t>
      </w:r>
      <w:r w:rsidRPr="00203F2D">
        <w:rPr>
          <w:rFonts w:asciiTheme="minorHAnsi" w:hAnsiTheme="minorHAnsi" w:cs="Swift Com"/>
          <w:color w:val="FF0000"/>
          <w:sz w:val="16"/>
          <w:lang w:val="de-DE"/>
        </w:rPr>
        <w:t>UniVb H.J.L,</w:t>
      </w:r>
      <w:r w:rsidRPr="00203F2D">
        <w:rPr>
          <w:rFonts w:asciiTheme="minorHAnsi" w:hAnsiTheme="minorHAnsi" w:cs="Swift Com"/>
          <w:sz w:val="16"/>
          <w:lang w:val="de-DE"/>
        </w:rPr>
        <w:br/>
        <w:t xml:space="preserve">- Kooperationen mit </w:t>
      </w:r>
      <w:r w:rsidRPr="00203F2D">
        <w:rPr>
          <w:rFonts w:asciiTheme="minorHAnsi" w:hAnsiTheme="minorHAnsi" w:cs="Swift Com"/>
          <w:color w:val="FF0000"/>
          <w:sz w:val="16"/>
          <w:lang w:val="de-DE"/>
        </w:rPr>
        <w:t>HMe</w:t>
      </w:r>
      <w:r w:rsidRPr="00203F2D">
        <w:rPr>
          <w:rFonts w:asciiTheme="minorHAnsi" w:hAnsiTheme="minorHAnsi" w:cs="Swift Com"/>
          <w:sz w:val="16"/>
          <w:lang w:val="de-DE"/>
        </w:rPr>
        <w:t xml:space="preserve"> und </w:t>
      </w:r>
      <w:r w:rsidRPr="00203F2D">
        <w:rPr>
          <w:rFonts w:asciiTheme="minorHAnsi" w:hAnsiTheme="minorHAnsi" w:cs="Swift Com"/>
          <w:color w:val="FF0000"/>
          <w:sz w:val="16"/>
          <w:lang w:val="de-DE"/>
        </w:rPr>
        <w:t>HAh</w:t>
      </w:r>
      <w:r w:rsidRPr="00203F2D">
        <w:rPr>
          <w:rFonts w:asciiTheme="minorHAnsi" w:hAnsiTheme="minorHAnsi" w:cs="Swift Com"/>
          <w:sz w:val="16"/>
          <w:lang w:val="de-DE"/>
        </w:rPr>
        <w:t xml:space="preserve"> in Lehre und Forschung</w:t>
      </w:r>
      <w:r w:rsidRPr="00203F2D">
        <w:rPr>
          <w:rFonts w:asciiTheme="minorHAnsi" w:hAnsiTheme="minorHAnsi" w:cs="Swift Com"/>
          <w:sz w:val="16"/>
          <w:lang w:val="de-DE"/>
        </w:rPr>
        <w:br/>
        <w:t xml:space="preserve">- strategische Kooperation mit </w:t>
      </w:r>
      <w:r w:rsidRPr="00203F2D">
        <w:rPr>
          <w:rFonts w:asciiTheme="minorHAnsi" w:hAnsiTheme="minorHAnsi" w:cs="Swift Com"/>
          <w:color w:val="FF0000"/>
          <w:sz w:val="16"/>
          <w:lang w:val="de-DE"/>
        </w:rPr>
        <w:t>auFE</w:t>
      </w:r>
      <w:r w:rsidRPr="00203F2D">
        <w:rPr>
          <w:rFonts w:asciiTheme="minorHAnsi" w:hAnsiTheme="minorHAnsi" w:cs="Swift Com"/>
          <w:sz w:val="16"/>
          <w:lang w:val="de-DE"/>
        </w:rPr>
        <w:br/>
        <w:t>- Partner für die regionale Wirtschaft</w:t>
      </w:r>
      <w:r w:rsidRPr="00203F2D">
        <w:rPr>
          <w:rFonts w:asciiTheme="minorHAnsi" w:hAnsiTheme="minorHAnsi" w:cs="Swift Com"/>
          <w:sz w:val="16"/>
          <w:lang w:val="de-DE"/>
        </w:rPr>
        <w:br/>
      </w:r>
      <w:r w:rsidRPr="00203F2D">
        <w:rPr>
          <w:rFonts w:asciiTheme="minorHAnsi" w:hAnsiTheme="minorHAnsi" w:cs="Swift Com"/>
          <w:sz w:val="16"/>
          <w:u w:val="single"/>
          <w:lang w:val="de-DE"/>
        </w:rPr>
        <w:t>Neben Leistungen in Lehre und Forschung Beitrag zur Regionalentwicklung künftig noch wichtiger</w:t>
      </w:r>
      <w:r w:rsidR="00710B0C" w:rsidRPr="00203F2D">
        <w:rPr>
          <w:rFonts w:asciiTheme="minorHAnsi" w:hAnsiTheme="minorHAnsi" w:cs="Swift Com"/>
          <w:sz w:val="16"/>
          <w:u w:val="single"/>
          <w:lang w:val="de-DE"/>
        </w:rPr>
        <w:t xml:space="preserve"> </w:t>
      </w:r>
      <w:r w:rsidR="00710B0C" w:rsidRPr="00203F2D">
        <w:rPr>
          <w:rFonts w:asciiTheme="minorHAnsi" w:hAnsiTheme="minorHAnsi"/>
          <w:sz w:val="16"/>
          <w:lang w:val="de-DE"/>
        </w:rPr>
        <w:t>[</w:t>
      </w:r>
      <w:r w:rsidR="00710B0C" w:rsidRPr="00203F2D">
        <w:rPr>
          <w:rFonts w:asciiTheme="minorHAnsi" w:hAnsiTheme="minorHAnsi"/>
          <w:color w:val="FF0000"/>
          <w:sz w:val="16"/>
          <w:lang w:val="de-DE"/>
        </w:rPr>
        <w:t>REG</w:t>
      </w:r>
      <w:r w:rsidR="00710B0C" w:rsidRPr="00203F2D">
        <w:rPr>
          <w:rFonts w:asciiTheme="minorHAnsi" w:hAnsiTheme="minorHAnsi"/>
          <w:sz w:val="16"/>
          <w:lang w:val="de-DE"/>
        </w:rPr>
        <w:t>]</w:t>
      </w:r>
      <w:r w:rsidRPr="00203F2D">
        <w:rPr>
          <w:rFonts w:asciiTheme="minorHAnsi" w:hAnsiTheme="minorHAnsi" w:cs="Swift Com"/>
          <w:sz w:val="16"/>
          <w:lang w:val="de-DE"/>
        </w:rPr>
        <w:t>.</w:t>
      </w:r>
      <w:r w:rsidRPr="00203F2D">
        <w:rPr>
          <w:rStyle w:val="Funotenzeichen"/>
          <w:rFonts w:asciiTheme="minorHAnsi" w:hAnsiTheme="minorHAnsi" w:cs="Swift Com"/>
          <w:sz w:val="16"/>
          <w:lang w:val="de-DE"/>
        </w:rPr>
        <w:footnoteReference w:id="131"/>
      </w:r>
    </w:p>
    <w:p w:rsidR="007A356B" w:rsidRPr="00C21FCE" w:rsidRDefault="007A356B" w:rsidP="001F36E9">
      <w:pPr>
        <w:pStyle w:val="berschrift4"/>
        <w:rPr>
          <w:lang w:val="de-DE"/>
        </w:rPr>
      </w:pPr>
      <w:bookmarkStart w:id="111" w:name="_Toc364962059"/>
      <w:bookmarkStart w:id="112" w:name="_Toc365820318"/>
      <w:r w:rsidRPr="00C21FCE">
        <w:rPr>
          <w:lang w:val="de-DE"/>
        </w:rPr>
        <w:t>I.1.b Organisationsstruktur</w:t>
      </w:r>
      <w:bookmarkEnd w:id="111"/>
      <w:bookmarkEnd w:id="112"/>
    </w:p>
    <w:p w:rsidR="007A356B" w:rsidRPr="00C21FCE" w:rsidRDefault="007A356B" w:rsidP="00CF679B">
      <w:pPr>
        <w:widowControl/>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 xml:space="preserve">_101 </w:t>
      </w:r>
      <w:r w:rsidRPr="00C21FCE">
        <w:rPr>
          <w:rFonts w:asciiTheme="minorHAnsi" w:hAnsiTheme="minorHAnsi"/>
          <w:sz w:val="16"/>
          <w:szCs w:val="16"/>
          <w:lang w:val="de-DE"/>
        </w:rPr>
        <w:t>zur fachlichen Organisationsstruktur</w:t>
      </w:r>
      <w:r w:rsidR="00D12D5B">
        <w:rPr>
          <w:rFonts w:asciiTheme="minorHAnsi" w:hAnsiTheme="minorHAnsi"/>
          <w:sz w:val="16"/>
          <w:szCs w:val="16"/>
          <w:lang w:val="de-DE"/>
        </w:rPr>
        <w:t xml:space="preserve"> </w:t>
      </w:r>
      <w:r w:rsidR="00D12D5B" w:rsidRPr="00D12D5B">
        <w:rPr>
          <w:rFonts w:asciiTheme="minorHAnsi" w:hAnsiTheme="minorHAnsi" w:cs="Swift Com"/>
          <w:sz w:val="16"/>
          <w:szCs w:val="20"/>
          <w:lang w:val="de-DE"/>
        </w:rPr>
        <w:t>[</w:t>
      </w:r>
      <w:r w:rsidR="00D12D5B" w:rsidRPr="00D12D5B">
        <w:rPr>
          <w:rFonts w:asciiTheme="minorHAnsi" w:hAnsiTheme="minorHAnsi" w:cs="Swift Com"/>
          <w:color w:val="FF0000"/>
          <w:sz w:val="16"/>
          <w:szCs w:val="20"/>
          <w:lang w:val="de-DE"/>
        </w:rPr>
        <w:t>FbE</w:t>
      </w:r>
      <w:r w:rsidR="00D12D5B" w:rsidRPr="00D12D5B">
        <w:rPr>
          <w:rFonts w:asciiTheme="minorHAnsi" w:hAnsiTheme="minorHAnsi" w:cs="Swift Com"/>
          <w:sz w:val="16"/>
          <w:szCs w:val="20"/>
          <w:lang w:val="de-DE"/>
        </w:rPr>
        <w:t>]</w:t>
      </w:r>
      <w:r w:rsidRPr="00C21FCE">
        <w:rPr>
          <w:rFonts w:asciiTheme="minorHAnsi" w:hAnsiTheme="minorHAnsi" w:cs="Swift Com"/>
          <w:color w:val="000000"/>
          <w:sz w:val="16"/>
          <w:szCs w:val="20"/>
          <w:lang w:val="de-DE"/>
        </w:rPr>
        <w:t>:</w:t>
      </w:r>
    </w:p>
    <w:p w:rsidR="007A356B" w:rsidRPr="00C21FCE" w:rsidRDefault="007A356B" w:rsidP="00A77009">
      <w:pPr>
        <w:pStyle w:val="Listenabsatz"/>
        <w:widowControl/>
        <w:numPr>
          <w:ilvl w:val="0"/>
          <w:numId w:val="10"/>
        </w:numPr>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_101a</w:t>
      </w:r>
      <w:r w:rsidRPr="00C21FCE">
        <w:rPr>
          <w:rFonts w:asciiTheme="minorHAnsi" w:hAnsiTheme="minorHAnsi" w:cs="Swift Com"/>
          <w:sz w:val="16"/>
          <w:szCs w:val="20"/>
          <w:lang w:val="de-DE"/>
        </w:rPr>
        <w:t>:</w:t>
      </w:r>
      <w:r w:rsidRPr="00C21FCE">
        <w:rPr>
          <w:rFonts w:asciiTheme="minorHAnsi" w:hAnsiTheme="minorHAnsi" w:cs="Swift Com"/>
          <w:color w:val="000000"/>
          <w:sz w:val="16"/>
          <w:szCs w:val="20"/>
          <w:lang w:val="de-DE"/>
        </w:rPr>
        <w:t xml:space="preserve"> Profilierung (Fokussierung und Ressourcenbündelung) mit Teilreform der Fakultätsstruktur (disparates Fächerspek</w:t>
      </w:r>
      <w:r w:rsidRPr="00C21FCE">
        <w:rPr>
          <w:rFonts w:asciiTheme="minorHAnsi" w:hAnsiTheme="minorHAnsi" w:cs="Swift Com"/>
          <w:color w:val="000000"/>
          <w:sz w:val="16"/>
          <w:szCs w:val="20"/>
          <w:lang w:val="de-DE"/>
        </w:rPr>
        <w:t>t</w:t>
      </w:r>
      <w:r w:rsidRPr="00C21FCE">
        <w:rPr>
          <w:rFonts w:asciiTheme="minorHAnsi" w:hAnsiTheme="minorHAnsi" w:cs="Swift Com"/>
          <w:color w:val="000000"/>
          <w:sz w:val="16"/>
          <w:szCs w:val="20"/>
          <w:lang w:val="de-DE"/>
        </w:rPr>
        <w:t>rum!) verbinden.</w:t>
      </w:r>
    </w:p>
    <w:p w:rsidR="007A356B" w:rsidRPr="00C21FCE" w:rsidRDefault="007A356B" w:rsidP="00A77009">
      <w:pPr>
        <w:pStyle w:val="Listenabsatz"/>
        <w:widowControl/>
        <w:numPr>
          <w:ilvl w:val="0"/>
          <w:numId w:val="10"/>
        </w:numPr>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_101b</w:t>
      </w:r>
      <w:r w:rsidRPr="00C21FCE">
        <w:rPr>
          <w:rFonts w:asciiTheme="minorHAnsi" w:hAnsiTheme="minorHAnsi" w:cs="Swift Com"/>
          <w:sz w:val="16"/>
          <w:szCs w:val="20"/>
          <w:lang w:val="de-DE"/>
        </w:rPr>
        <w:t>:</w:t>
      </w:r>
      <w:r w:rsidRPr="00C21FCE">
        <w:rPr>
          <w:rFonts w:asciiTheme="minorHAnsi" w:hAnsiTheme="minorHAnsi" w:cs="Swift Com"/>
          <w:color w:val="000000"/>
          <w:sz w:val="16"/>
          <w:szCs w:val="20"/>
          <w:lang w:val="de-DE"/>
        </w:rPr>
        <w:t xml:space="preserve"> Nicht Größenverhältnisse, sondern inhaltlicher Zuschnitt der Fakultäten / interdisziplinäre Kooperationspotenziale entscheidend.</w:t>
      </w:r>
    </w:p>
    <w:p w:rsidR="007A356B" w:rsidRPr="00C21FCE" w:rsidRDefault="007A356B" w:rsidP="00A77009">
      <w:pPr>
        <w:pStyle w:val="Listenabsatz"/>
        <w:widowControl/>
        <w:numPr>
          <w:ilvl w:val="0"/>
          <w:numId w:val="10"/>
        </w:numPr>
        <w:autoSpaceDE w:val="0"/>
        <w:autoSpaceDN w:val="0"/>
        <w:adjustRightInd w:val="0"/>
        <w:rPr>
          <w:rFonts w:asciiTheme="minorHAnsi" w:hAnsiTheme="minorHAnsi" w:cs="Swift Com"/>
          <w:color w:val="000000"/>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_101c</w:t>
      </w:r>
      <w:r w:rsidRPr="00C21FCE">
        <w:rPr>
          <w:rFonts w:asciiTheme="minorHAnsi" w:hAnsiTheme="minorHAnsi" w:cs="Swift Com"/>
          <w:sz w:val="16"/>
          <w:szCs w:val="20"/>
          <w:lang w:val="de-DE"/>
        </w:rPr>
        <w:t>:</w:t>
      </w:r>
      <w:r w:rsidRPr="00C21FCE">
        <w:rPr>
          <w:rFonts w:asciiTheme="minorHAnsi" w:hAnsiTheme="minorHAnsi" w:cs="Swift Com"/>
          <w:color w:val="000000"/>
          <w:sz w:val="16"/>
          <w:szCs w:val="20"/>
          <w:lang w:val="de-DE"/>
        </w:rPr>
        <w:t xml:space="preserve"> Zwei Fakultäten (historisch-philologisch-kulturwissenschaftliche und sozial- und erziehungswissenschaftliche Schwerpunktsetzung) denkbar.</w:t>
      </w:r>
    </w:p>
    <w:p w:rsidR="007A356B" w:rsidRPr="00C21FCE" w:rsidRDefault="007A356B" w:rsidP="00A77009">
      <w:pPr>
        <w:pStyle w:val="Listenabsatz"/>
        <w:widowControl/>
        <w:numPr>
          <w:ilvl w:val="0"/>
          <w:numId w:val="10"/>
        </w:numPr>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olor w:val="FF0000"/>
          <w:sz w:val="16"/>
          <w:lang w:val="de-DE"/>
        </w:rPr>
        <w:lastRenderedPageBreak/>
        <w:t>WR</w:t>
      </w:r>
      <w:r w:rsidRPr="00C21FCE">
        <w:rPr>
          <w:rFonts w:asciiTheme="minorHAnsi" w:hAnsiTheme="minorHAnsi"/>
          <w:sz w:val="12"/>
          <w:szCs w:val="16"/>
          <w:lang w:val="de-DE"/>
        </w:rPr>
        <w:t>_101d</w:t>
      </w:r>
      <w:r w:rsidRPr="00C21FCE">
        <w:rPr>
          <w:rFonts w:asciiTheme="minorHAnsi" w:hAnsiTheme="minorHAnsi" w:cs="Swift Com"/>
          <w:sz w:val="16"/>
          <w:szCs w:val="20"/>
          <w:lang w:val="de-DE"/>
        </w:rPr>
        <w:t>:</w:t>
      </w:r>
      <w:r w:rsidRPr="00C21FCE">
        <w:rPr>
          <w:rFonts w:asciiTheme="minorHAnsi" w:hAnsiTheme="minorHAnsi" w:cs="Swift Com"/>
          <w:color w:val="000000"/>
          <w:sz w:val="16"/>
          <w:szCs w:val="20"/>
          <w:lang w:val="de-DE"/>
        </w:rPr>
        <w:t xml:space="preserve"> „institutionelle Heimat“ für Kleine Fächer schaffen.</w:t>
      </w:r>
    </w:p>
    <w:p w:rsidR="007A356B" w:rsidRPr="00C21FCE" w:rsidRDefault="007A356B" w:rsidP="00A77009">
      <w:pPr>
        <w:pStyle w:val="Listenabsatz"/>
        <w:widowControl/>
        <w:numPr>
          <w:ilvl w:val="0"/>
          <w:numId w:val="10"/>
        </w:numPr>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s="Swift Com"/>
          <w:color w:val="000000"/>
          <w:sz w:val="16"/>
          <w:szCs w:val="20"/>
          <w:lang w:val="de-DE"/>
        </w:rPr>
        <w:t>Institut für Katholische Theologie und ihre Didaktik in die (Evangelisch-)Theologische Fakultät integrieren</w:t>
      </w:r>
      <w:r w:rsidRPr="00C21FCE">
        <w:rPr>
          <w:rStyle w:val="Funotenzeichen"/>
          <w:rFonts w:asciiTheme="minorHAnsi" w:hAnsiTheme="minorHAnsi" w:cs="Swift Com"/>
          <w:color w:val="000000"/>
          <w:sz w:val="16"/>
          <w:szCs w:val="20"/>
          <w:lang w:val="de-DE"/>
        </w:rPr>
        <w:footnoteReference w:id="132"/>
      </w:r>
      <w:r w:rsidRPr="00C21FCE">
        <w:rPr>
          <w:rFonts w:asciiTheme="minorHAnsi" w:hAnsiTheme="minorHAnsi" w:cs="Swift Com"/>
          <w:color w:val="000000"/>
          <w:sz w:val="16"/>
          <w:szCs w:val="20"/>
          <w:lang w:val="de-DE"/>
        </w:rPr>
        <w:t>.</w:t>
      </w:r>
    </w:p>
    <w:p w:rsidR="007A356B" w:rsidRPr="00C21FCE" w:rsidRDefault="007A356B" w:rsidP="00A77009">
      <w:pPr>
        <w:pStyle w:val="Listenabsatz"/>
        <w:widowControl/>
        <w:numPr>
          <w:ilvl w:val="0"/>
          <w:numId w:val="10"/>
        </w:numPr>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_101e</w:t>
      </w:r>
      <w:r w:rsidRPr="00C21FCE">
        <w:rPr>
          <w:rFonts w:asciiTheme="minorHAnsi" w:hAnsiTheme="minorHAnsi" w:cs="Swift Com"/>
          <w:sz w:val="16"/>
          <w:szCs w:val="20"/>
          <w:lang w:val="de-DE"/>
        </w:rPr>
        <w:t>:</w:t>
      </w:r>
      <w:r w:rsidRPr="00C21FCE">
        <w:rPr>
          <w:rFonts w:asciiTheme="minorHAnsi" w:hAnsiTheme="minorHAnsi" w:cs="Swift Com"/>
          <w:color w:val="000000"/>
          <w:sz w:val="16"/>
          <w:szCs w:val="20"/>
          <w:lang w:val="de-DE"/>
        </w:rPr>
        <w:t xml:space="preserve"> Gliederungsebene unterhalb der Fakultäten z. T. neu zu ordnen, nicht Verwaltungs-, sondern wissenschaftliche Organisationseinheiten.</w:t>
      </w:r>
      <w:r w:rsidRPr="00C21FCE">
        <w:rPr>
          <w:rStyle w:val="Funotenzeichen"/>
          <w:rFonts w:asciiTheme="minorHAnsi" w:hAnsiTheme="minorHAnsi" w:cs="Swift Com"/>
          <w:color w:val="000000"/>
          <w:sz w:val="16"/>
          <w:szCs w:val="20"/>
          <w:lang w:val="de-DE"/>
        </w:rPr>
        <w:footnoteReference w:id="133"/>
      </w:r>
      <w:r w:rsidRPr="00C21FCE">
        <w:rPr>
          <w:rFonts w:asciiTheme="minorHAnsi" w:hAnsiTheme="minorHAnsi" w:cs="Swift Com"/>
          <w:color w:val="000000"/>
          <w:sz w:val="16"/>
          <w:szCs w:val="20"/>
          <w:lang w:val="de-DE"/>
        </w:rPr>
        <w:t xml:space="preserve"> </w:t>
      </w:r>
    </w:p>
    <w:p w:rsidR="007A356B" w:rsidRPr="00C21FCE" w:rsidRDefault="007A356B" w:rsidP="00A77009">
      <w:pPr>
        <w:pStyle w:val="Listenabsatz"/>
        <w:widowControl/>
        <w:numPr>
          <w:ilvl w:val="0"/>
          <w:numId w:val="10"/>
        </w:numPr>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_101f</w:t>
      </w:r>
      <w:r w:rsidRPr="00C21FCE">
        <w:rPr>
          <w:rFonts w:asciiTheme="minorHAnsi" w:hAnsiTheme="minorHAnsi" w:cs="Swift Com"/>
          <w:sz w:val="16"/>
          <w:szCs w:val="20"/>
          <w:lang w:val="de-DE"/>
        </w:rPr>
        <w:t>:</w:t>
      </w:r>
      <w:r w:rsidRPr="00C21FCE">
        <w:rPr>
          <w:rFonts w:asciiTheme="minorHAnsi" w:hAnsiTheme="minorHAnsi" w:cs="Swift Com"/>
          <w:color w:val="000000"/>
          <w:sz w:val="16"/>
          <w:szCs w:val="20"/>
          <w:lang w:val="de-DE"/>
        </w:rPr>
        <w:t xml:space="preserve"> </w:t>
      </w:r>
      <w:r w:rsidRPr="00C21FCE">
        <w:rPr>
          <w:rFonts w:asciiTheme="minorHAnsi" w:hAnsiTheme="minorHAnsi" w:cs="Swift Com"/>
          <w:color w:val="000000"/>
          <w:sz w:val="16"/>
          <w:szCs w:val="16"/>
          <w:lang w:val="de-DE"/>
        </w:rPr>
        <w:sym w:font="Wingdings" w:char="F0E0"/>
      </w:r>
      <w:r w:rsidRPr="00C21FCE">
        <w:rPr>
          <w:rFonts w:asciiTheme="minorHAnsi" w:hAnsiTheme="minorHAnsi" w:cs="Swift Com"/>
          <w:color w:val="000000"/>
          <w:sz w:val="16"/>
          <w:szCs w:val="20"/>
          <w:lang w:val="de-DE"/>
        </w:rPr>
        <w:t xml:space="preserve"> </w:t>
      </w:r>
      <w:r w:rsidRPr="00C21FCE">
        <w:rPr>
          <w:rFonts w:asciiTheme="minorHAnsi" w:hAnsiTheme="minorHAnsi" w:cs="Swift Com"/>
          <w:b/>
          <w:color w:val="FF0000"/>
          <w:sz w:val="16"/>
          <w:szCs w:val="20"/>
          <w:lang w:val="de-DE"/>
        </w:rPr>
        <w:t>L</w:t>
      </w:r>
      <w:r w:rsidR="00F44DB0" w:rsidRPr="00C21FCE">
        <w:rPr>
          <w:rFonts w:asciiTheme="minorHAnsi" w:hAnsiTheme="minorHAnsi" w:cs="Swift Com"/>
          <w:b/>
          <w:color w:val="FF0000"/>
          <w:sz w:val="16"/>
          <w:szCs w:val="20"/>
          <w:lang w:val="de-DE"/>
        </w:rPr>
        <w:t xml:space="preserve">T </w:t>
      </w:r>
      <w:r w:rsidRPr="00C21FCE">
        <w:rPr>
          <w:rFonts w:asciiTheme="minorHAnsi" w:hAnsiTheme="minorHAnsi" w:cs="Swift Com"/>
          <w:color w:val="000000"/>
          <w:sz w:val="16"/>
          <w:szCs w:val="20"/>
          <w:lang w:val="de-DE"/>
        </w:rPr>
        <w:t xml:space="preserve">hat § 79, Abs. 1, Satz 4 HSG LSA, Mindestausstattung Institute, </w:t>
      </w:r>
      <w:r w:rsidR="00F44DB0" w:rsidRPr="00C21FCE">
        <w:rPr>
          <w:rFonts w:asciiTheme="minorHAnsi" w:hAnsiTheme="minorHAnsi" w:cs="Swift Com"/>
          <w:color w:val="000000"/>
          <w:sz w:val="16"/>
          <w:szCs w:val="20"/>
          <w:lang w:val="de-DE"/>
        </w:rPr>
        <w:t xml:space="preserve">zu </w:t>
      </w:r>
      <w:r w:rsidRPr="00C21FCE">
        <w:rPr>
          <w:rFonts w:asciiTheme="minorHAnsi" w:hAnsiTheme="minorHAnsi" w:cs="Swift Com"/>
          <w:color w:val="000000"/>
          <w:sz w:val="16"/>
          <w:szCs w:val="20"/>
          <w:lang w:val="de-DE"/>
        </w:rPr>
        <w:t xml:space="preserve">ändern </w:t>
      </w:r>
      <w:r w:rsidR="005B43E7">
        <w:rPr>
          <w:rFonts w:asciiTheme="minorHAnsi" w:hAnsiTheme="minorHAnsi" w:cs="Swift Com"/>
          <w:color w:val="000000"/>
          <w:sz w:val="16"/>
          <w:szCs w:val="20"/>
          <w:lang w:val="de-DE"/>
        </w:rPr>
        <w:t>[</w:t>
      </w:r>
      <w:r w:rsidR="005B43E7" w:rsidRPr="005B43E7">
        <w:rPr>
          <w:rFonts w:asciiTheme="minorHAnsi" w:hAnsiTheme="minorHAnsi" w:cs="Swift Com"/>
          <w:color w:val="FF0000"/>
          <w:sz w:val="16"/>
          <w:szCs w:val="20"/>
          <w:lang w:val="de-DE"/>
        </w:rPr>
        <w:t>HSG LSA</w:t>
      </w:r>
      <w:r w:rsidR="005B43E7">
        <w:rPr>
          <w:rFonts w:asciiTheme="minorHAnsi" w:hAnsiTheme="minorHAnsi" w:cs="Swift Com"/>
          <w:color w:val="000000"/>
          <w:sz w:val="16"/>
          <w:szCs w:val="20"/>
          <w:lang w:val="de-DE"/>
        </w:rPr>
        <w:t>]</w:t>
      </w:r>
    </w:p>
    <w:p w:rsidR="007A356B" w:rsidRPr="00C21FCE" w:rsidRDefault="007A356B" w:rsidP="00A77009">
      <w:pPr>
        <w:pStyle w:val="Listenabsatz"/>
        <w:widowControl/>
        <w:numPr>
          <w:ilvl w:val="0"/>
          <w:numId w:val="10"/>
        </w:numPr>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_101g</w:t>
      </w:r>
      <w:r w:rsidRPr="00C21FCE">
        <w:rPr>
          <w:rFonts w:asciiTheme="minorHAnsi" w:hAnsiTheme="minorHAnsi" w:cs="Swift Com"/>
          <w:sz w:val="16"/>
          <w:szCs w:val="20"/>
          <w:lang w:val="de-DE"/>
        </w:rPr>
        <w:t xml:space="preserve">: </w:t>
      </w:r>
      <w:r w:rsidRPr="00C21FCE">
        <w:rPr>
          <w:rFonts w:asciiTheme="minorHAnsi" w:hAnsiTheme="minorHAnsi" w:cs="Swift Com"/>
          <w:color w:val="000000"/>
          <w:sz w:val="16"/>
          <w:szCs w:val="20"/>
          <w:lang w:val="de-DE"/>
        </w:rPr>
        <w:t xml:space="preserve">Mit Blick auf die Naturwissenschaftlichen Fakultäten (s. a. </w:t>
      </w:r>
      <w:r w:rsidRPr="00C21FCE">
        <w:rPr>
          <w:rFonts w:asciiTheme="minorHAnsi" w:hAnsiTheme="minorHAnsi"/>
          <w:sz w:val="16"/>
          <w:szCs w:val="20"/>
          <w:lang w:val="de-DE"/>
        </w:rPr>
        <w:t>vgl. WR</w:t>
      </w:r>
      <w:r w:rsidRPr="00C21FCE">
        <w:rPr>
          <w:rFonts w:asciiTheme="minorHAnsi" w:hAnsiTheme="minorHAnsi" w:cs="Swift Com"/>
          <w:color w:val="000000"/>
          <w:sz w:val="16"/>
          <w:szCs w:val="20"/>
          <w:lang w:val="de-DE"/>
        </w:rPr>
        <w:t xml:space="preserve"> 2006</w:t>
      </w:r>
      <w:r w:rsidRPr="00C21FCE">
        <w:rPr>
          <w:rStyle w:val="Funotenzeichen"/>
          <w:rFonts w:asciiTheme="minorHAnsi" w:hAnsiTheme="minorHAnsi" w:cs="Swift Com"/>
          <w:color w:val="000000"/>
          <w:sz w:val="16"/>
          <w:szCs w:val="20"/>
          <w:lang w:val="de-DE"/>
        </w:rPr>
        <w:footnoteReference w:id="134"/>
      </w:r>
      <w:r w:rsidRPr="00C21FCE">
        <w:rPr>
          <w:rFonts w:asciiTheme="minorHAnsi" w:hAnsiTheme="minorHAnsi" w:cs="Swift Com"/>
          <w:color w:val="000000"/>
          <w:sz w:val="16"/>
          <w:szCs w:val="20"/>
          <w:lang w:val="de-DE"/>
        </w:rPr>
        <w:t xml:space="preserve">) wird empfohlen, Agrarwissenschaften mit den biowissenschaftlichen Fächern in einer lebenswissenschaftlichen </w:t>
      </w:r>
      <w:r w:rsidRPr="00C21FCE">
        <w:rPr>
          <w:rFonts w:asciiTheme="minorHAnsi" w:hAnsiTheme="minorHAnsi"/>
          <w:sz w:val="16"/>
          <w:szCs w:val="20"/>
          <w:lang w:val="de-DE"/>
        </w:rPr>
        <w:t>Fakultät zu vereinigen, z</w:t>
      </w:r>
      <w:r w:rsidRPr="00C21FCE">
        <w:rPr>
          <w:rFonts w:asciiTheme="minorHAnsi" w:hAnsiTheme="minorHAnsi" w:cs="Swift Com"/>
          <w:sz w:val="16"/>
          <w:szCs w:val="20"/>
          <w:lang w:val="de-DE"/>
        </w:rPr>
        <w:t xml:space="preserve">umindest aber ein IWZ mit </w:t>
      </w:r>
      <w:r w:rsidRPr="00C21FCE">
        <w:rPr>
          <w:rFonts w:asciiTheme="minorHAnsi" w:hAnsiTheme="minorHAnsi" w:cs="Swift Com"/>
          <w:color w:val="000000"/>
          <w:sz w:val="16"/>
          <w:szCs w:val="20"/>
          <w:lang w:val="de-DE"/>
        </w:rPr>
        <w:t>fakultätsähnlichen Entscheidungskompetenzen (z. B. bei der Mittelvergabe) zu schaffen</w:t>
      </w:r>
      <w:r w:rsidR="00710B0C">
        <w:rPr>
          <w:rFonts w:asciiTheme="minorHAnsi" w:hAnsiTheme="minorHAnsi" w:cs="Swift Com"/>
          <w:color w:val="000000"/>
          <w:sz w:val="16"/>
          <w:szCs w:val="20"/>
          <w:lang w:val="de-DE"/>
        </w:rPr>
        <w:t xml:space="preserve"> </w:t>
      </w:r>
      <w:r w:rsidR="00710B0C">
        <w:rPr>
          <w:rFonts w:asciiTheme="minorHAnsi" w:hAnsiTheme="minorHAnsi"/>
          <w:sz w:val="16"/>
          <w:lang w:val="de-DE"/>
        </w:rPr>
        <w:t>[</w:t>
      </w:r>
      <w:r w:rsidR="00710B0C" w:rsidRPr="009F0E2C">
        <w:rPr>
          <w:rFonts w:asciiTheme="minorHAnsi" w:hAnsiTheme="minorHAnsi"/>
          <w:color w:val="FF0000"/>
          <w:sz w:val="16"/>
          <w:lang w:val="de-DE"/>
        </w:rPr>
        <w:t>FoS</w:t>
      </w:r>
      <w:r w:rsidR="00710B0C">
        <w:rPr>
          <w:rFonts w:asciiTheme="minorHAnsi" w:hAnsiTheme="minorHAnsi"/>
          <w:sz w:val="16"/>
          <w:lang w:val="de-DE"/>
        </w:rPr>
        <w:t>] [</w:t>
      </w:r>
      <w:r w:rsidR="00710B0C" w:rsidRPr="009F0E2C">
        <w:rPr>
          <w:rFonts w:asciiTheme="minorHAnsi" w:hAnsiTheme="minorHAnsi"/>
          <w:color w:val="FF0000"/>
          <w:sz w:val="16"/>
          <w:lang w:val="de-DE"/>
        </w:rPr>
        <w:t>F</w:t>
      </w:r>
      <w:r w:rsidR="00710B0C">
        <w:rPr>
          <w:rFonts w:asciiTheme="minorHAnsi" w:hAnsiTheme="minorHAnsi"/>
          <w:color w:val="FF0000"/>
          <w:sz w:val="16"/>
          <w:lang w:val="de-DE"/>
        </w:rPr>
        <w:t>bE</w:t>
      </w:r>
      <w:r w:rsidR="00710B0C">
        <w:rPr>
          <w:rFonts w:asciiTheme="minorHAnsi" w:hAnsiTheme="minorHAnsi"/>
          <w:sz w:val="16"/>
          <w:lang w:val="de-DE"/>
        </w:rPr>
        <w:t>]</w:t>
      </w:r>
      <w:r w:rsidRPr="00C21FCE">
        <w:rPr>
          <w:rFonts w:asciiTheme="minorHAnsi" w:hAnsiTheme="minorHAnsi" w:cs="Swift Com"/>
          <w:sz w:val="16"/>
          <w:szCs w:val="20"/>
          <w:lang w:val="de-DE"/>
        </w:rPr>
        <w:t xml:space="preserve">. Die Zusammenfassung führt für die lebenswissenschaftlich ausgerichteten Fächer zu Steigerung der Forschungsleistungen. Eine </w:t>
      </w:r>
      <w:r w:rsidRPr="00C21FCE">
        <w:rPr>
          <w:rFonts w:asciiTheme="minorHAnsi" w:hAnsiTheme="minorHAnsi" w:cs="Swift Com"/>
          <w:sz w:val="16"/>
          <w:szCs w:val="20"/>
          <w:u w:val="single"/>
          <w:lang w:val="de-DE"/>
        </w:rPr>
        <w:t>lebenswissenschaf</w:t>
      </w:r>
      <w:r w:rsidRPr="00C21FCE">
        <w:rPr>
          <w:rFonts w:asciiTheme="minorHAnsi" w:hAnsiTheme="minorHAnsi" w:cs="Swift Com"/>
          <w:sz w:val="16"/>
          <w:szCs w:val="20"/>
          <w:u w:val="single"/>
          <w:lang w:val="de-DE"/>
        </w:rPr>
        <w:t>t</w:t>
      </w:r>
      <w:r w:rsidRPr="00C21FCE">
        <w:rPr>
          <w:rFonts w:asciiTheme="minorHAnsi" w:hAnsiTheme="minorHAnsi" w:cs="Swift Com"/>
          <w:sz w:val="16"/>
          <w:szCs w:val="20"/>
          <w:u w:val="single"/>
          <w:lang w:val="de-DE"/>
        </w:rPr>
        <w:t>liche Organisationseinheit</w:t>
      </w:r>
      <w:r w:rsidRPr="00C21FCE">
        <w:rPr>
          <w:rFonts w:asciiTheme="minorHAnsi" w:hAnsiTheme="minorHAnsi" w:cs="Swift Com"/>
          <w:sz w:val="16"/>
          <w:szCs w:val="20"/>
          <w:lang w:val="de-DE"/>
        </w:rPr>
        <w:t xml:space="preserve"> kann interdisziplinärer Kooperation (inneruniversitär, </w:t>
      </w:r>
      <w:r w:rsidRPr="00C21FCE">
        <w:rPr>
          <w:rFonts w:asciiTheme="minorHAnsi" w:hAnsiTheme="minorHAnsi" w:cs="Swift Com"/>
          <w:color w:val="FF0000"/>
          <w:sz w:val="16"/>
          <w:szCs w:val="20"/>
          <w:lang w:val="de-DE"/>
        </w:rPr>
        <w:t>HAh</w:t>
      </w:r>
      <w:r w:rsidRPr="00C21FCE">
        <w:rPr>
          <w:rFonts w:asciiTheme="minorHAnsi" w:hAnsiTheme="minorHAnsi" w:cs="Swift Com"/>
          <w:sz w:val="16"/>
          <w:szCs w:val="20"/>
          <w:lang w:val="de-DE"/>
        </w:rPr>
        <w:t>,</w:t>
      </w:r>
      <w:r w:rsidRPr="00C21FCE">
        <w:rPr>
          <w:rFonts w:asciiTheme="minorHAnsi" w:hAnsiTheme="minorHAnsi" w:cs="Swift Com"/>
          <w:color w:val="FF0000"/>
          <w:sz w:val="16"/>
          <w:szCs w:val="20"/>
          <w:lang w:val="de-DE"/>
        </w:rPr>
        <w:t xml:space="preserve"> auFE</w:t>
      </w:r>
      <w:r w:rsidRPr="00C21FCE">
        <w:rPr>
          <w:rFonts w:asciiTheme="minorHAnsi" w:hAnsiTheme="minorHAnsi" w:cs="Swift Com"/>
          <w:sz w:val="16"/>
          <w:szCs w:val="20"/>
          <w:lang w:val="de-DE"/>
        </w:rPr>
        <w:t xml:space="preserve">, Medizin - Biowissenschaftliche Fächer, Pharmazie, Agrar- und Ernährungswissenschaften, forschungsaktive affine Professuren </w:t>
      </w:r>
      <w:r w:rsidRPr="00203F2D">
        <w:rPr>
          <w:rFonts w:asciiTheme="minorHAnsi" w:hAnsiTheme="minorHAnsi" w:cs="Swift Com"/>
          <w:sz w:val="16"/>
          <w:szCs w:val="20"/>
          <w:lang w:val="de-DE"/>
        </w:rPr>
        <w:t xml:space="preserve">aus Medizin; </w:t>
      </w:r>
      <w:r w:rsidRPr="00203F2D">
        <w:rPr>
          <w:rFonts w:asciiTheme="minorHAnsi" w:hAnsiTheme="minorHAnsi" w:cs="Swift Com"/>
          <w:color w:val="FF0000"/>
          <w:sz w:val="16"/>
          <w:szCs w:val="20"/>
          <w:lang w:val="de-DE"/>
        </w:rPr>
        <w:t>Abhängigkeit von Restrukturierungen der Medizin</w:t>
      </w:r>
      <w:r w:rsidRPr="00203F2D">
        <w:rPr>
          <w:rFonts w:asciiTheme="minorHAnsi" w:hAnsiTheme="minorHAnsi" w:cs="Swift Com"/>
          <w:sz w:val="16"/>
          <w:szCs w:val="20"/>
          <w:lang w:val="de-DE"/>
        </w:rPr>
        <w:t>) wesentli</w:t>
      </w:r>
      <w:r w:rsidRPr="00C21FCE">
        <w:rPr>
          <w:rFonts w:asciiTheme="minorHAnsi" w:hAnsiTheme="minorHAnsi" w:cs="Swift Com"/>
          <w:sz w:val="16"/>
          <w:szCs w:val="20"/>
          <w:lang w:val="de-DE"/>
        </w:rPr>
        <w:t>che Impulse verleihen</w:t>
      </w:r>
      <w:r w:rsidR="00710B0C">
        <w:rPr>
          <w:rFonts w:asciiTheme="minorHAnsi" w:hAnsiTheme="minorHAnsi" w:cs="Swift Com"/>
          <w:sz w:val="16"/>
          <w:szCs w:val="20"/>
          <w:lang w:val="de-DE"/>
        </w:rPr>
        <w:t xml:space="preserve"> </w:t>
      </w:r>
      <w:r w:rsidR="00710B0C">
        <w:rPr>
          <w:rFonts w:asciiTheme="minorHAnsi" w:hAnsiTheme="minorHAnsi"/>
          <w:sz w:val="16"/>
          <w:lang w:val="de-DE"/>
        </w:rPr>
        <w:t>[</w:t>
      </w:r>
      <w:r w:rsidR="00710B0C" w:rsidRPr="009F0E2C">
        <w:rPr>
          <w:rFonts w:asciiTheme="minorHAnsi" w:hAnsiTheme="minorHAnsi"/>
          <w:color w:val="FF0000"/>
          <w:sz w:val="16"/>
          <w:lang w:val="de-DE"/>
        </w:rPr>
        <w:t>FoS</w:t>
      </w:r>
      <w:r w:rsidR="00710B0C">
        <w:rPr>
          <w:rFonts w:asciiTheme="minorHAnsi" w:hAnsiTheme="minorHAnsi"/>
          <w:sz w:val="16"/>
          <w:lang w:val="de-DE"/>
        </w:rPr>
        <w:t>]</w:t>
      </w:r>
      <w:r w:rsidR="00203F2D" w:rsidRPr="00203F2D">
        <w:rPr>
          <w:rFonts w:asciiTheme="minorHAnsi" w:hAnsiTheme="minorHAnsi" w:cs="Swift Com"/>
          <w:sz w:val="16"/>
          <w:lang w:val="de-DE"/>
        </w:rPr>
        <w:t xml:space="preserve"> </w:t>
      </w:r>
      <w:r w:rsidR="00203F2D" w:rsidRPr="009530E5">
        <w:rPr>
          <w:rFonts w:asciiTheme="minorHAnsi" w:hAnsiTheme="minorHAnsi" w:cs="Swift Com"/>
          <w:sz w:val="16"/>
          <w:lang w:val="de-DE"/>
        </w:rPr>
        <w:t>[</w:t>
      </w:r>
      <w:r w:rsidR="00203F2D">
        <w:rPr>
          <w:rFonts w:asciiTheme="minorHAnsi" w:hAnsiTheme="minorHAnsi" w:cs="Swift Com"/>
          <w:color w:val="FF0000"/>
          <w:sz w:val="16"/>
          <w:lang w:val="de-DE"/>
        </w:rPr>
        <w:t>KPF</w:t>
      </w:r>
      <w:r w:rsidR="00203F2D" w:rsidRPr="009530E5">
        <w:rPr>
          <w:rFonts w:asciiTheme="minorHAnsi" w:hAnsiTheme="minorHAnsi" w:cs="Swift Com"/>
          <w:sz w:val="16"/>
          <w:lang w:val="de-DE"/>
        </w:rPr>
        <w:t>]</w:t>
      </w:r>
      <w:r w:rsidR="009530E5" w:rsidRPr="009530E5">
        <w:rPr>
          <w:rFonts w:asciiTheme="minorHAnsi" w:hAnsiTheme="minorHAnsi" w:cs="Swift Com"/>
          <w:sz w:val="16"/>
          <w:lang w:val="de-DE"/>
        </w:rPr>
        <w:t xml:space="preserve"> </w:t>
      </w:r>
      <w:r w:rsidR="009530E5">
        <w:rPr>
          <w:rFonts w:asciiTheme="minorHAnsi" w:hAnsiTheme="minorHAnsi" w:cs="Swift Com"/>
          <w:sz w:val="16"/>
          <w:lang w:val="de-DE"/>
        </w:rPr>
        <w:t>[</w:t>
      </w:r>
      <w:r w:rsidR="009530E5">
        <w:rPr>
          <w:rFonts w:asciiTheme="minorHAnsi" w:hAnsiTheme="minorHAnsi" w:cs="Swift Com"/>
          <w:color w:val="FF0000"/>
          <w:sz w:val="16"/>
          <w:lang w:val="de-DE"/>
        </w:rPr>
        <w:t>AUF</w:t>
      </w:r>
      <w:r w:rsid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widowControl/>
        <w:numPr>
          <w:ilvl w:val="0"/>
          <w:numId w:val="10"/>
        </w:numPr>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_101h</w:t>
      </w:r>
      <w:r w:rsidRPr="00C21FCE">
        <w:rPr>
          <w:rFonts w:asciiTheme="minorHAnsi" w:hAnsiTheme="minorHAnsi" w:cs="Swift Com"/>
          <w:sz w:val="16"/>
          <w:szCs w:val="20"/>
          <w:lang w:val="de-DE"/>
        </w:rPr>
        <w:t xml:space="preserve">: Generell interdisziplinäre Zusammenarbeit über Fächer- und Fakultätsgrenzen hinweg fördern; IWZ sind hierfür guter Ansatz (aus ihnen heraus sind die Forschungsschwerpunkte entstanden). Bei Profilierung sollte das zentraler Aspekt sein, Parallelstrukturen im </w:t>
      </w:r>
      <w:r w:rsidRPr="00C21FCE">
        <w:rPr>
          <w:rFonts w:asciiTheme="minorHAnsi" w:hAnsiTheme="minorHAnsi"/>
          <w:sz w:val="16"/>
          <w:szCs w:val="20"/>
          <w:lang w:val="de-DE"/>
        </w:rPr>
        <w:t>Verhältnis zu den Forschungsschwerpunkten sind zu vermeiden</w:t>
      </w:r>
      <w:r w:rsidR="009530E5">
        <w:rPr>
          <w:rFonts w:asciiTheme="minorHAnsi" w:hAnsiTheme="minorHAnsi"/>
          <w:sz w:val="16"/>
          <w:szCs w:val="20"/>
          <w:lang w:val="de-DE"/>
        </w:rPr>
        <w:t xml:space="preserve"> </w:t>
      </w:r>
      <w:r w:rsidR="00710B0C">
        <w:rPr>
          <w:rFonts w:asciiTheme="minorHAnsi" w:hAnsiTheme="minorHAnsi"/>
          <w:sz w:val="16"/>
          <w:lang w:val="de-DE"/>
        </w:rPr>
        <w:t>[</w:t>
      </w:r>
      <w:r w:rsidR="00710B0C" w:rsidRPr="009F0E2C">
        <w:rPr>
          <w:rFonts w:asciiTheme="minorHAnsi" w:hAnsiTheme="minorHAnsi"/>
          <w:color w:val="FF0000"/>
          <w:sz w:val="16"/>
          <w:lang w:val="de-DE"/>
        </w:rPr>
        <w:t>FoS</w:t>
      </w:r>
      <w:r w:rsidR="00710B0C">
        <w:rPr>
          <w:rFonts w:asciiTheme="minorHAnsi" w:hAnsiTheme="minorHAnsi"/>
          <w:sz w:val="16"/>
          <w:lang w:val="de-DE"/>
        </w:rPr>
        <w:t>]</w:t>
      </w:r>
      <w:r w:rsidRPr="00C21FCE">
        <w:rPr>
          <w:rFonts w:asciiTheme="minorHAnsi" w:hAnsiTheme="minorHAnsi"/>
          <w:sz w:val="16"/>
          <w:szCs w:val="20"/>
          <w:lang w:val="de-DE"/>
        </w:rPr>
        <w:t xml:space="preserve">. </w:t>
      </w:r>
    </w:p>
    <w:p w:rsidR="007A356B" w:rsidRPr="00C21FCE" w:rsidRDefault="007A356B" w:rsidP="001F36E9">
      <w:pPr>
        <w:pStyle w:val="berschrift3"/>
        <w:rPr>
          <w:lang w:val="de-DE"/>
        </w:rPr>
      </w:pPr>
      <w:bookmarkStart w:id="113" w:name="_Toc362613358"/>
      <w:bookmarkStart w:id="114" w:name="_Toc364962060"/>
      <w:bookmarkStart w:id="115" w:name="_Toc365820319"/>
      <w:r w:rsidRPr="00C21FCE">
        <w:rPr>
          <w:lang w:val="de-DE"/>
        </w:rPr>
        <w:t>I.2 Hochschulsteuerung und Qualitätssicherung</w:t>
      </w:r>
      <w:bookmarkEnd w:id="113"/>
      <w:bookmarkEnd w:id="114"/>
      <w:bookmarkEnd w:id="115"/>
      <w:r w:rsidRPr="00C21FCE">
        <w:rPr>
          <w:lang w:val="de-DE"/>
        </w:rPr>
        <w:t xml:space="preserve"> </w:t>
      </w:r>
    </w:p>
    <w:p w:rsidR="007A356B" w:rsidRPr="00C21FCE" w:rsidRDefault="007A356B" w:rsidP="001F36E9">
      <w:pPr>
        <w:pStyle w:val="berschrift4"/>
        <w:rPr>
          <w:lang w:val="de-DE"/>
        </w:rPr>
      </w:pPr>
      <w:bookmarkStart w:id="116" w:name="_Toc364962061"/>
      <w:bookmarkStart w:id="117" w:name="_Toc365820320"/>
      <w:r w:rsidRPr="00C21FCE">
        <w:rPr>
          <w:lang w:val="de-DE"/>
        </w:rPr>
        <w:t>I.2.a Hochschulsteuerung</w:t>
      </w:r>
      <w:bookmarkEnd w:id="116"/>
      <w:bookmarkEnd w:id="117"/>
      <w:r w:rsidRPr="00C21FCE">
        <w:rPr>
          <w:lang w:val="de-DE"/>
        </w:rPr>
        <w:t xml:space="preserve"> </w:t>
      </w:r>
    </w:p>
    <w:p w:rsidR="007A356B" w:rsidRPr="00C21FCE" w:rsidRDefault="007A356B" w:rsidP="00CF679B">
      <w:pPr>
        <w:widowControl/>
        <w:autoSpaceDE w:val="0"/>
        <w:autoSpaceDN w:val="0"/>
        <w:adjustRightInd w:val="0"/>
        <w:jc w:val="both"/>
        <w:rPr>
          <w:rFonts w:asciiTheme="minorHAnsi" w:hAnsiTheme="minorHAnsi" w:cs="Swift Com"/>
          <w:color w:val="000000"/>
          <w:sz w:val="16"/>
          <w:lang w:val="de-DE"/>
        </w:rPr>
      </w:pPr>
      <w:r w:rsidRPr="00C21FCE">
        <w:rPr>
          <w:rFonts w:asciiTheme="minorHAnsi" w:hAnsiTheme="minorHAnsi" w:cs="Swift Com"/>
          <w:color w:val="000000"/>
          <w:sz w:val="16"/>
          <w:lang w:val="de-DE"/>
        </w:rPr>
        <w:t>Hoher Grad Autonomie und Eigenverantwortlichkeit erfordert effiziente und transparente interne Steuerungsstrukturen. Vorau</w:t>
      </w:r>
      <w:r w:rsidRPr="00C21FCE">
        <w:rPr>
          <w:rFonts w:asciiTheme="minorHAnsi" w:hAnsiTheme="minorHAnsi" w:cs="Swift Com"/>
          <w:color w:val="000000"/>
          <w:sz w:val="16"/>
          <w:lang w:val="de-DE"/>
        </w:rPr>
        <w:t>s</w:t>
      </w:r>
      <w:r w:rsidRPr="00C21FCE">
        <w:rPr>
          <w:rFonts w:asciiTheme="minorHAnsi" w:hAnsiTheme="minorHAnsi" w:cs="Swift Com"/>
          <w:color w:val="000000"/>
          <w:sz w:val="16"/>
          <w:lang w:val="de-DE"/>
        </w:rPr>
        <w:t xml:space="preserve">setzung für eine strategische, durchsetzbare SEP an der MLU ist nur eingeschränkt gegeben. </w:t>
      </w:r>
    </w:p>
    <w:p w:rsidR="007A356B" w:rsidRPr="00C21FCE" w:rsidRDefault="007A356B" w:rsidP="00CF679B">
      <w:pPr>
        <w:widowControl/>
        <w:autoSpaceDE w:val="0"/>
        <w:autoSpaceDN w:val="0"/>
        <w:adjustRightInd w:val="0"/>
        <w:jc w:val="both"/>
        <w:rPr>
          <w:rFonts w:asciiTheme="minorHAnsi" w:hAnsiTheme="minorHAnsi"/>
          <w:sz w:val="16"/>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 xml:space="preserve">_102 </w:t>
      </w:r>
      <w:r w:rsidRPr="00C21FCE">
        <w:rPr>
          <w:rFonts w:asciiTheme="minorHAnsi" w:hAnsiTheme="minorHAnsi" w:cs="Swift Com"/>
          <w:color w:val="000000"/>
          <w:sz w:val="16"/>
          <w:lang w:val="de-DE"/>
        </w:rPr>
        <w:t>zur Verbesserung der Strategie- und Steuerungsfähigkeit</w:t>
      </w:r>
      <w:r w:rsidR="00D12D5B">
        <w:rPr>
          <w:rFonts w:asciiTheme="minorHAnsi" w:hAnsiTheme="minorHAnsi"/>
          <w:sz w:val="16"/>
          <w:lang w:val="de-DE"/>
        </w:rPr>
        <w:t>[</w:t>
      </w:r>
      <w:r w:rsidR="00D12D5B">
        <w:rPr>
          <w:rFonts w:asciiTheme="minorHAnsi" w:hAnsiTheme="minorHAnsi"/>
          <w:color w:val="FF0000"/>
          <w:sz w:val="16"/>
          <w:lang w:val="de-DE"/>
        </w:rPr>
        <w:t>STG</w:t>
      </w:r>
      <w:r w:rsidR="00D12D5B" w:rsidRPr="00215FEC">
        <w:rPr>
          <w:rFonts w:asciiTheme="minorHAnsi" w:hAnsiTheme="minorHAnsi"/>
          <w:sz w:val="16"/>
          <w:lang w:val="de-DE"/>
        </w:rPr>
        <w:t>]</w:t>
      </w:r>
      <w:r w:rsidR="00D12D5B">
        <w:rPr>
          <w:rFonts w:asciiTheme="minorHAnsi" w:hAnsiTheme="minorHAnsi"/>
          <w:sz w:val="16"/>
          <w:lang w:val="de-DE"/>
        </w:rPr>
        <w:t xml:space="preserve"> </w:t>
      </w:r>
      <w:r w:rsidR="00D12D5B" w:rsidRPr="00D12D5B">
        <w:rPr>
          <w:rFonts w:asciiTheme="minorHAnsi" w:hAnsiTheme="minorHAnsi" w:cs="Swift Com"/>
          <w:sz w:val="16"/>
          <w:szCs w:val="20"/>
          <w:lang w:val="de-DE"/>
        </w:rPr>
        <w:t>[</w:t>
      </w:r>
      <w:r w:rsidR="00D12D5B" w:rsidRPr="00D12D5B">
        <w:rPr>
          <w:rFonts w:asciiTheme="minorHAnsi" w:hAnsiTheme="minorHAnsi" w:cs="Swift Com"/>
          <w:color w:val="FF0000"/>
          <w:sz w:val="16"/>
          <w:szCs w:val="20"/>
          <w:lang w:val="de-DE"/>
        </w:rPr>
        <w:t>FbE</w:t>
      </w:r>
      <w:r w:rsidR="00D12D5B" w:rsidRPr="00D12D5B">
        <w:rPr>
          <w:rFonts w:asciiTheme="minorHAnsi" w:hAnsiTheme="minorHAnsi" w:cs="Swift Com"/>
          <w:sz w:val="16"/>
          <w:szCs w:val="20"/>
          <w:lang w:val="de-DE"/>
        </w:rPr>
        <w:t>]</w:t>
      </w:r>
      <w:r w:rsidR="00D12D5B">
        <w:rPr>
          <w:rFonts w:asciiTheme="minorHAnsi" w:hAnsiTheme="minorHAnsi"/>
          <w:sz w:val="16"/>
          <w:lang w:val="de-DE"/>
        </w:rPr>
        <w:t xml:space="preserve"> [</w:t>
      </w:r>
      <w:r w:rsidR="00D12D5B">
        <w:rPr>
          <w:rFonts w:asciiTheme="minorHAnsi" w:hAnsiTheme="minorHAnsi"/>
          <w:color w:val="FF0000"/>
          <w:sz w:val="16"/>
          <w:lang w:val="de-DE"/>
        </w:rPr>
        <w:t>STE</w:t>
      </w:r>
      <w:r w:rsidR="00D12D5B" w:rsidRPr="00215FEC">
        <w:rPr>
          <w:rFonts w:asciiTheme="minorHAnsi" w:hAnsiTheme="minorHAnsi"/>
          <w:sz w:val="16"/>
          <w:lang w:val="de-DE"/>
        </w:rPr>
        <w:t>]</w:t>
      </w:r>
      <w:r w:rsidR="00D12D5B">
        <w:rPr>
          <w:rFonts w:asciiTheme="minorHAnsi" w:hAnsiTheme="minorHAnsi"/>
          <w:sz w:val="16"/>
          <w:lang w:val="de-DE"/>
        </w:rPr>
        <w:t xml:space="preserve"> </w:t>
      </w:r>
      <w:r w:rsidR="00D12D5B">
        <w:rPr>
          <w:rFonts w:asciiTheme="minorHAnsi" w:hAnsiTheme="minorHAnsi" w:cs="Swift Com"/>
          <w:color w:val="000000"/>
          <w:sz w:val="16"/>
          <w:szCs w:val="20"/>
          <w:lang w:val="de-DE"/>
        </w:rPr>
        <w:t>[</w:t>
      </w:r>
      <w:r w:rsidR="00D12D5B" w:rsidRPr="005B43E7">
        <w:rPr>
          <w:rFonts w:asciiTheme="minorHAnsi" w:hAnsiTheme="minorHAnsi" w:cs="Swift Com"/>
          <w:color w:val="FF0000"/>
          <w:sz w:val="16"/>
          <w:szCs w:val="20"/>
          <w:lang w:val="de-DE"/>
        </w:rPr>
        <w:t>HSG LSA</w:t>
      </w:r>
      <w:r w:rsidR="00D12D5B">
        <w:rPr>
          <w:rFonts w:asciiTheme="minorHAnsi" w:hAnsiTheme="minorHAnsi" w:cs="Swift Com"/>
          <w:color w:val="000000"/>
          <w:sz w:val="16"/>
          <w:szCs w:val="20"/>
          <w:lang w:val="de-DE"/>
        </w:rPr>
        <w:t>]</w:t>
      </w:r>
      <w:r w:rsidRPr="00C21FCE">
        <w:rPr>
          <w:rFonts w:asciiTheme="minorHAnsi" w:hAnsiTheme="minorHAnsi" w:cs="Swift Com"/>
          <w:color w:val="000000"/>
          <w:sz w:val="16"/>
          <w:lang w:val="de-DE"/>
        </w:rPr>
        <w:t xml:space="preserve">: </w:t>
      </w:r>
    </w:p>
    <w:p w:rsidR="007A356B" w:rsidRPr="00C21FCE" w:rsidRDefault="007A356B" w:rsidP="00A77009">
      <w:pPr>
        <w:pStyle w:val="Listenabsatz"/>
        <w:widowControl/>
        <w:numPr>
          <w:ilvl w:val="0"/>
          <w:numId w:val="10"/>
        </w:numPr>
        <w:autoSpaceDE w:val="0"/>
        <w:autoSpaceDN w:val="0"/>
        <w:adjustRightInd w:val="0"/>
        <w:jc w:val="both"/>
        <w:rPr>
          <w:rFonts w:asciiTheme="minorHAnsi" w:hAnsiTheme="minorHAnsi" w:cs="Swift Com"/>
          <w:color w:val="000000"/>
          <w:sz w:val="16"/>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_102a</w:t>
      </w:r>
      <w:r w:rsidRPr="00C21FCE">
        <w:rPr>
          <w:rFonts w:asciiTheme="minorHAnsi" w:hAnsiTheme="minorHAnsi" w:cs="Swift Com"/>
          <w:sz w:val="16"/>
          <w:szCs w:val="20"/>
          <w:lang w:val="de-DE"/>
        </w:rPr>
        <w:t>:</w:t>
      </w:r>
      <w:r w:rsidRPr="00C21FCE">
        <w:rPr>
          <w:rFonts w:asciiTheme="minorHAnsi" w:hAnsiTheme="minorHAnsi" w:cs="Swift Com"/>
          <w:color w:val="000000"/>
          <w:sz w:val="16"/>
          <w:szCs w:val="20"/>
          <w:lang w:val="de-DE"/>
        </w:rPr>
        <w:t xml:space="preserve"> </w:t>
      </w:r>
      <w:r w:rsidRPr="00C21FCE">
        <w:rPr>
          <w:rFonts w:asciiTheme="minorHAnsi" w:hAnsiTheme="minorHAnsi" w:cs="Swift Com"/>
          <w:sz w:val="16"/>
          <w:lang w:val="de-DE"/>
        </w:rPr>
        <w:t>Subsidiäre Willensbildung versus Steuerung durch das Rektorat: Kompetenzen des Rektorats ausbauen (strateg</w:t>
      </w:r>
      <w:r w:rsidRPr="00C21FCE">
        <w:rPr>
          <w:rFonts w:asciiTheme="minorHAnsi" w:hAnsiTheme="minorHAnsi" w:cs="Swift Com"/>
          <w:sz w:val="16"/>
          <w:lang w:val="de-DE"/>
        </w:rPr>
        <w:t>i</w:t>
      </w:r>
      <w:r w:rsidRPr="00C21FCE">
        <w:rPr>
          <w:rFonts w:asciiTheme="minorHAnsi" w:hAnsiTheme="minorHAnsi" w:cs="Swift Com"/>
          <w:sz w:val="16"/>
          <w:lang w:val="de-DE"/>
        </w:rPr>
        <w:t xml:space="preserve">sche Ausrichtung, Ressourcenallokation, Berufungen). </w:t>
      </w:r>
    </w:p>
    <w:p w:rsidR="007A356B" w:rsidRPr="00474A50" w:rsidRDefault="007A356B" w:rsidP="00A77009">
      <w:pPr>
        <w:pStyle w:val="Listenabsatz"/>
        <w:widowControl/>
        <w:numPr>
          <w:ilvl w:val="0"/>
          <w:numId w:val="10"/>
        </w:numPr>
        <w:autoSpaceDE w:val="0"/>
        <w:autoSpaceDN w:val="0"/>
        <w:adjustRightInd w:val="0"/>
        <w:ind w:left="357" w:hanging="357"/>
        <w:jc w:val="both"/>
        <w:rPr>
          <w:rFonts w:asciiTheme="minorHAnsi" w:hAnsiTheme="minorHAnsi" w:cs="Swift Com"/>
          <w:sz w:val="16"/>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_102b</w:t>
      </w:r>
      <w:r w:rsidRPr="00C21FCE">
        <w:rPr>
          <w:rFonts w:asciiTheme="minorHAnsi" w:hAnsiTheme="minorHAnsi" w:cs="Swift Com"/>
          <w:sz w:val="16"/>
          <w:szCs w:val="20"/>
          <w:lang w:val="de-DE"/>
        </w:rPr>
        <w:t>:</w:t>
      </w:r>
      <w:r w:rsidRPr="00C21FCE">
        <w:rPr>
          <w:rFonts w:asciiTheme="minorHAnsi" w:hAnsiTheme="minorHAnsi" w:cs="Swift Com"/>
          <w:color w:val="000000"/>
          <w:sz w:val="16"/>
          <w:szCs w:val="20"/>
          <w:lang w:val="de-DE"/>
        </w:rPr>
        <w:t xml:space="preserve"> </w:t>
      </w:r>
      <w:r w:rsidRPr="00C21FCE">
        <w:rPr>
          <w:rFonts w:asciiTheme="minorHAnsi" w:hAnsiTheme="minorHAnsi" w:cs="Swift Com"/>
          <w:sz w:val="16"/>
          <w:lang w:val="de-DE"/>
        </w:rPr>
        <w:t>Berufungen und strategische Ausrichtung der MLU</w:t>
      </w:r>
      <w:r w:rsidR="00804370">
        <w:rPr>
          <w:rFonts w:asciiTheme="minorHAnsi" w:hAnsiTheme="minorHAnsi" w:cs="Swift Com"/>
          <w:sz w:val="16"/>
          <w:lang w:val="de-DE"/>
        </w:rPr>
        <w:t xml:space="preserve"> </w:t>
      </w:r>
      <w:r w:rsidR="00804370">
        <w:rPr>
          <w:rFonts w:asciiTheme="minorHAnsi" w:hAnsiTheme="minorHAnsi"/>
          <w:sz w:val="16"/>
          <w:lang w:val="de-DE"/>
        </w:rPr>
        <w:t>[</w:t>
      </w:r>
      <w:r w:rsidR="00804370">
        <w:rPr>
          <w:rFonts w:asciiTheme="minorHAnsi" w:hAnsiTheme="minorHAnsi"/>
          <w:color w:val="FF0000"/>
          <w:sz w:val="16"/>
          <w:lang w:val="de-DE"/>
        </w:rPr>
        <w:t>STG</w:t>
      </w:r>
      <w:r w:rsidR="00804370" w:rsidRPr="00215FEC">
        <w:rPr>
          <w:rFonts w:asciiTheme="minorHAnsi" w:hAnsiTheme="minorHAnsi"/>
          <w:sz w:val="16"/>
          <w:lang w:val="de-DE"/>
        </w:rPr>
        <w:t>]</w:t>
      </w:r>
      <w:r w:rsidR="00804370" w:rsidRPr="00804370">
        <w:rPr>
          <w:rFonts w:asciiTheme="minorHAnsi" w:hAnsiTheme="minorHAnsi"/>
          <w:sz w:val="16"/>
          <w:lang w:val="de-DE"/>
        </w:rPr>
        <w:t xml:space="preserve"> </w:t>
      </w:r>
      <w:r w:rsidR="00804370">
        <w:rPr>
          <w:rFonts w:asciiTheme="minorHAnsi" w:hAnsiTheme="minorHAnsi"/>
          <w:sz w:val="16"/>
          <w:lang w:val="de-DE"/>
        </w:rPr>
        <w:t>[</w:t>
      </w:r>
      <w:r w:rsidR="00804370">
        <w:rPr>
          <w:rFonts w:asciiTheme="minorHAnsi" w:hAnsiTheme="minorHAnsi"/>
          <w:color w:val="FF0000"/>
          <w:sz w:val="16"/>
          <w:lang w:val="de-DE"/>
        </w:rPr>
        <w:t>FbE</w:t>
      </w:r>
      <w:r w:rsidR="00804370" w:rsidRPr="00215FEC">
        <w:rPr>
          <w:rFonts w:asciiTheme="minorHAnsi" w:hAnsiTheme="minorHAnsi"/>
          <w:sz w:val="16"/>
          <w:lang w:val="de-DE"/>
        </w:rPr>
        <w:t>]</w:t>
      </w:r>
      <w:r w:rsidRPr="00C21FCE">
        <w:rPr>
          <w:rFonts w:asciiTheme="minorHAnsi" w:hAnsiTheme="minorHAnsi" w:cs="Swift Com"/>
          <w:sz w:val="16"/>
          <w:lang w:val="de-DE"/>
        </w:rPr>
        <w:t xml:space="preserve">:  Entscheidungsbefugnisse des Rektorats stärken. Dazu zählen Freigabe der Stelle, der Denomination und der Ausschreibung. Berufungen erfolgen nach Maßgabe der SEP, im Benehmen mit Senat und Fakultät(en), aber als Entscheidung des </w:t>
      </w:r>
      <w:r w:rsidRPr="00474A50">
        <w:rPr>
          <w:rFonts w:asciiTheme="minorHAnsi" w:hAnsiTheme="minorHAnsi" w:cs="Swift Com"/>
          <w:sz w:val="16"/>
          <w:lang w:val="de-DE"/>
        </w:rPr>
        <w:t xml:space="preserve">Rektorats </w:t>
      </w:r>
      <w:r w:rsidRPr="00474A50">
        <w:rPr>
          <w:rFonts w:asciiTheme="minorHAnsi" w:hAnsiTheme="minorHAnsi" w:cs="Swift Com"/>
          <w:sz w:val="16"/>
          <w:szCs w:val="16"/>
          <w:lang w:val="de-DE"/>
        </w:rPr>
        <w:sym w:font="Wingdings" w:char="F0E0"/>
      </w:r>
      <w:r w:rsidR="005B43E7" w:rsidRPr="00474A50">
        <w:rPr>
          <w:rFonts w:asciiTheme="minorHAnsi" w:hAnsiTheme="minorHAnsi" w:cs="Swift Com"/>
          <w:sz w:val="16"/>
          <w:szCs w:val="20"/>
          <w:lang w:val="de-DE"/>
        </w:rPr>
        <w:t>[</w:t>
      </w:r>
      <w:r w:rsidR="005B43E7" w:rsidRPr="00474A50">
        <w:rPr>
          <w:rFonts w:asciiTheme="minorHAnsi" w:hAnsiTheme="minorHAnsi" w:cs="Swift Com"/>
          <w:color w:val="FF0000"/>
          <w:sz w:val="16"/>
          <w:szCs w:val="20"/>
          <w:lang w:val="de-DE"/>
        </w:rPr>
        <w:t>HSG-LSA</w:t>
      </w:r>
      <w:r w:rsidR="005B43E7" w:rsidRPr="00474A50">
        <w:rPr>
          <w:rFonts w:asciiTheme="minorHAnsi" w:hAnsiTheme="minorHAnsi" w:cs="Swift Com"/>
          <w:sz w:val="16"/>
          <w:szCs w:val="20"/>
          <w:lang w:val="de-DE"/>
        </w:rPr>
        <w:t>]</w:t>
      </w:r>
      <w:r w:rsidRPr="00474A50">
        <w:rPr>
          <w:rFonts w:asciiTheme="minorHAnsi" w:hAnsiTheme="minorHAnsi" w:cs="Swift Com"/>
          <w:sz w:val="16"/>
          <w:lang w:val="de-DE"/>
        </w:rPr>
        <w:t xml:space="preserve">. </w:t>
      </w:r>
    </w:p>
    <w:p w:rsidR="007A356B" w:rsidRPr="00474A50" w:rsidRDefault="007A356B" w:rsidP="00A77009">
      <w:pPr>
        <w:pStyle w:val="Listenabsatz"/>
        <w:widowControl/>
        <w:numPr>
          <w:ilvl w:val="0"/>
          <w:numId w:val="10"/>
        </w:numPr>
        <w:autoSpaceDE w:val="0"/>
        <w:autoSpaceDN w:val="0"/>
        <w:adjustRightInd w:val="0"/>
        <w:ind w:left="357" w:hanging="357"/>
        <w:jc w:val="both"/>
        <w:rPr>
          <w:rFonts w:asciiTheme="minorHAnsi" w:hAnsiTheme="minorHAnsi" w:cs="Swift Com"/>
          <w:sz w:val="16"/>
          <w:lang w:val="de-DE"/>
        </w:rPr>
      </w:pPr>
      <w:r w:rsidRPr="00474A50">
        <w:rPr>
          <w:rFonts w:asciiTheme="minorHAnsi" w:hAnsiTheme="minorHAnsi"/>
          <w:color w:val="FF0000"/>
          <w:sz w:val="16"/>
          <w:lang w:val="de-DE"/>
        </w:rPr>
        <w:t>WR</w:t>
      </w:r>
      <w:r w:rsidRPr="00474A50">
        <w:rPr>
          <w:rFonts w:asciiTheme="minorHAnsi" w:hAnsiTheme="minorHAnsi"/>
          <w:sz w:val="12"/>
          <w:szCs w:val="16"/>
          <w:lang w:val="de-DE"/>
        </w:rPr>
        <w:t>_102c</w:t>
      </w:r>
      <w:r w:rsidRPr="00474A50">
        <w:rPr>
          <w:rFonts w:asciiTheme="minorHAnsi" w:hAnsiTheme="minorHAnsi" w:cs="Swift Com"/>
          <w:color w:val="000000"/>
          <w:sz w:val="16"/>
          <w:szCs w:val="20"/>
          <w:lang w:val="de-DE"/>
        </w:rPr>
        <w:t xml:space="preserve"> </w:t>
      </w:r>
      <w:r w:rsidRPr="00474A50">
        <w:rPr>
          <w:rFonts w:asciiTheme="minorHAnsi" w:hAnsiTheme="minorHAnsi" w:cs="Swift Com"/>
          <w:sz w:val="16"/>
          <w:lang w:val="de-DE"/>
        </w:rPr>
        <w:t xml:space="preserve">SEP durch Rektorat (Aussagen zur Profilierung, konsistente auf </w:t>
      </w:r>
      <w:r w:rsidRPr="00474A50">
        <w:rPr>
          <w:rFonts w:asciiTheme="minorHAnsi" w:hAnsiTheme="minorHAnsi" w:cs="Swift Com"/>
          <w:color w:val="FF0000"/>
          <w:sz w:val="16"/>
          <w:lang w:val="de-DE"/>
        </w:rPr>
        <w:t xml:space="preserve">Hochschulstrukturplanung des Landes </w:t>
      </w:r>
      <w:r w:rsidRPr="00474A50">
        <w:rPr>
          <w:rFonts w:asciiTheme="minorHAnsi" w:hAnsiTheme="minorHAnsi" w:cs="Swift Com"/>
          <w:sz w:val="16"/>
          <w:lang w:val="de-DE"/>
        </w:rPr>
        <w:t>abgestimmte Finanz- und Personalplanung</w:t>
      </w:r>
      <w:r w:rsidR="00545277" w:rsidRPr="00474A50">
        <w:rPr>
          <w:rFonts w:asciiTheme="minorHAnsi" w:hAnsiTheme="minorHAnsi" w:cs="Swift Com"/>
          <w:sz w:val="16"/>
          <w:lang w:val="de-DE"/>
        </w:rPr>
        <w:t xml:space="preserve">, </w:t>
      </w:r>
      <w:r w:rsidR="00545277" w:rsidRPr="00474A50">
        <w:rPr>
          <w:rFonts w:asciiTheme="minorHAnsi" w:hAnsiTheme="minorHAnsi"/>
          <w:sz w:val="16"/>
          <w:lang w:val="de-DE"/>
        </w:rPr>
        <w:t>[</w:t>
      </w:r>
      <w:r w:rsidR="00545277" w:rsidRPr="00474A50">
        <w:rPr>
          <w:rFonts w:asciiTheme="minorHAnsi" w:hAnsiTheme="minorHAnsi"/>
          <w:color w:val="FF0000"/>
          <w:sz w:val="16"/>
          <w:lang w:val="de-DE"/>
        </w:rPr>
        <w:t>FIN</w:t>
      </w:r>
      <w:r w:rsidR="00545277" w:rsidRPr="00474A50">
        <w:rPr>
          <w:rFonts w:asciiTheme="minorHAnsi" w:hAnsiTheme="minorHAnsi"/>
          <w:sz w:val="16"/>
          <w:lang w:val="de-DE"/>
        </w:rPr>
        <w:t>]</w:t>
      </w:r>
      <w:r w:rsidRPr="00474A50">
        <w:rPr>
          <w:rFonts w:asciiTheme="minorHAnsi" w:hAnsiTheme="minorHAnsi" w:cs="Swift Com"/>
          <w:sz w:val="16"/>
          <w:lang w:val="de-DE"/>
        </w:rPr>
        <w:t>). Fakultäten sind an diesem Prozess zu b</w:t>
      </w:r>
      <w:r w:rsidR="00F3791D" w:rsidRPr="00474A50">
        <w:rPr>
          <w:rFonts w:asciiTheme="minorHAnsi" w:hAnsiTheme="minorHAnsi" w:cs="Swift Com"/>
          <w:sz w:val="16"/>
          <w:lang w:val="de-DE"/>
        </w:rPr>
        <w:t>eteiligen</w:t>
      </w:r>
      <w:r w:rsidR="00804370" w:rsidRPr="00474A50">
        <w:rPr>
          <w:rFonts w:asciiTheme="minorHAnsi" w:hAnsiTheme="minorHAnsi" w:cs="Swift Com"/>
          <w:sz w:val="16"/>
          <w:lang w:val="de-DE"/>
        </w:rPr>
        <w:t xml:space="preserve"> </w:t>
      </w:r>
      <w:r w:rsidR="00804370" w:rsidRPr="00474A50">
        <w:rPr>
          <w:rFonts w:asciiTheme="minorHAnsi" w:hAnsiTheme="minorHAnsi"/>
          <w:sz w:val="16"/>
          <w:lang w:val="de-DE"/>
        </w:rPr>
        <w:t>[</w:t>
      </w:r>
      <w:r w:rsidR="00804370" w:rsidRPr="00474A50">
        <w:rPr>
          <w:rFonts w:asciiTheme="minorHAnsi" w:hAnsiTheme="minorHAnsi"/>
          <w:color w:val="FF0000"/>
          <w:sz w:val="16"/>
          <w:lang w:val="de-DE"/>
        </w:rPr>
        <w:t>HSSP</w:t>
      </w:r>
      <w:r w:rsidR="00804370" w:rsidRPr="00474A50">
        <w:rPr>
          <w:rFonts w:asciiTheme="minorHAnsi" w:hAnsiTheme="minorHAnsi"/>
          <w:sz w:val="16"/>
          <w:lang w:val="de-DE"/>
        </w:rPr>
        <w:t>] [</w:t>
      </w:r>
      <w:r w:rsidR="00804370" w:rsidRPr="00474A50">
        <w:rPr>
          <w:rFonts w:asciiTheme="minorHAnsi" w:hAnsiTheme="minorHAnsi"/>
          <w:color w:val="FF0000"/>
          <w:sz w:val="16"/>
          <w:lang w:val="de-DE"/>
        </w:rPr>
        <w:t>FbE</w:t>
      </w:r>
      <w:r w:rsidR="00804370" w:rsidRPr="00474A50">
        <w:rPr>
          <w:rFonts w:asciiTheme="minorHAnsi" w:hAnsiTheme="minorHAnsi"/>
          <w:sz w:val="16"/>
          <w:lang w:val="de-DE"/>
        </w:rPr>
        <w:t>]</w:t>
      </w:r>
      <w:r w:rsidR="00F3791D" w:rsidRPr="00474A50">
        <w:rPr>
          <w:rFonts w:asciiTheme="minorHAnsi" w:hAnsiTheme="minorHAnsi" w:cs="Swift Com"/>
          <w:sz w:val="16"/>
          <w:lang w:val="de-DE"/>
        </w:rPr>
        <w:t>.</w:t>
      </w:r>
    </w:p>
    <w:p w:rsidR="007A356B" w:rsidRPr="00474A50" w:rsidRDefault="007A356B" w:rsidP="00A77009">
      <w:pPr>
        <w:pStyle w:val="Listenabsatz"/>
        <w:widowControl/>
        <w:numPr>
          <w:ilvl w:val="0"/>
          <w:numId w:val="10"/>
        </w:numPr>
        <w:autoSpaceDE w:val="0"/>
        <w:autoSpaceDN w:val="0"/>
        <w:adjustRightInd w:val="0"/>
        <w:ind w:left="357" w:hanging="357"/>
        <w:jc w:val="both"/>
        <w:rPr>
          <w:rFonts w:asciiTheme="minorHAnsi" w:hAnsiTheme="minorHAnsi" w:cs="Swift Com"/>
          <w:sz w:val="16"/>
          <w:lang w:val="de-DE"/>
        </w:rPr>
      </w:pPr>
      <w:r w:rsidRPr="00474A50">
        <w:rPr>
          <w:rFonts w:asciiTheme="minorHAnsi" w:hAnsiTheme="minorHAnsi"/>
          <w:color w:val="FF0000"/>
          <w:sz w:val="16"/>
          <w:lang w:val="de-DE"/>
        </w:rPr>
        <w:t>WR</w:t>
      </w:r>
      <w:r w:rsidRPr="00474A50">
        <w:rPr>
          <w:rFonts w:asciiTheme="minorHAnsi" w:hAnsiTheme="minorHAnsi"/>
          <w:sz w:val="12"/>
          <w:szCs w:val="16"/>
          <w:lang w:val="de-DE"/>
        </w:rPr>
        <w:t>_102d</w:t>
      </w:r>
      <w:r w:rsidRPr="00474A50">
        <w:rPr>
          <w:rFonts w:asciiTheme="minorHAnsi" w:hAnsiTheme="minorHAnsi" w:cs="Swift Com"/>
          <w:sz w:val="16"/>
          <w:szCs w:val="20"/>
          <w:lang w:val="de-DE"/>
        </w:rPr>
        <w:t>:</w:t>
      </w:r>
      <w:r w:rsidRPr="00474A50">
        <w:rPr>
          <w:rFonts w:asciiTheme="minorHAnsi" w:hAnsiTheme="minorHAnsi" w:cs="Swift Com"/>
          <w:color w:val="000000"/>
          <w:sz w:val="16"/>
          <w:szCs w:val="20"/>
          <w:lang w:val="de-DE"/>
        </w:rPr>
        <w:t xml:space="preserve"> </w:t>
      </w:r>
      <w:r w:rsidRPr="00474A50">
        <w:rPr>
          <w:rFonts w:asciiTheme="minorHAnsi" w:hAnsiTheme="minorHAnsi" w:cs="Swift Com"/>
          <w:sz w:val="16"/>
          <w:lang w:val="de-DE"/>
        </w:rPr>
        <w:t>Anreizsteuerung (auf Strategiebildung ausgerichtet): Ausreichend diskretionäre Finanzmittel für (inter-)nationalen Berufungswettbewerb bei Eckprofessuren oder strategische Leistungsanreize für Fakultäten / Professoren erforderlich. „Re</w:t>
      </w:r>
      <w:r w:rsidRPr="00474A50">
        <w:rPr>
          <w:rFonts w:asciiTheme="minorHAnsi" w:hAnsiTheme="minorHAnsi" w:cs="Swift Com"/>
          <w:sz w:val="16"/>
          <w:lang w:val="de-DE"/>
        </w:rPr>
        <w:t>k</w:t>
      </w:r>
      <w:r w:rsidRPr="00474A50">
        <w:rPr>
          <w:rFonts w:asciiTheme="minorHAnsi" w:hAnsiTheme="minorHAnsi" w:cs="Swift Com"/>
          <w:sz w:val="16"/>
          <w:lang w:val="de-DE"/>
        </w:rPr>
        <w:t>toratsreserve“ (4 Mio. € 2011) zu gering, Haushaltsdefizit (6 Mio. €) zusätzliche Belastung</w:t>
      </w:r>
      <w:r w:rsidR="001915DA" w:rsidRPr="00474A50">
        <w:rPr>
          <w:rFonts w:asciiTheme="minorHAnsi" w:hAnsiTheme="minorHAnsi" w:cs="Swift Com"/>
          <w:sz w:val="16"/>
          <w:lang w:val="de-DE"/>
        </w:rPr>
        <w:t xml:space="preserve"> </w:t>
      </w:r>
      <w:r w:rsidR="001915DA" w:rsidRPr="00474A50">
        <w:rPr>
          <w:rFonts w:asciiTheme="minorHAnsi" w:hAnsiTheme="minorHAnsi"/>
          <w:sz w:val="16"/>
          <w:lang w:val="de-DE"/>
        </w:rPr>
        <w:t>[</w:t>
      </w:r>
      <w:r w:rsidR="001915DA" w:rsidRPr="00474A50">
        <w:rPr>
          <w:rFonts w:asciiTheme="minorHAnsi" w:hAnsiTheme="minorHAnsi"/>
          <w:color w:val="FF0000"/>
          <w:sz w:val="16"/>
          <w:lang w:val="de-DE"/>
        </w:rPr>
        <w:t>D&amp;A</w:t>
      </w:r>
      <w:r w:rsidR="001915DA" w:rsidRPr="00474A50">
        <w:rPr>
          <w:rFonts w:asciiTheme="minorHAnsi" w:hAnsiTheme="minorHAnsi"/>
          <w:sz w:val="16"/>
          <w:lang w:val="de-DE"/>
        </w:rPr>
        <w:t>]</w:t>
      </w:r>
      <w:r w:rsidRPr="00474A50">
        <w:rPr>
          <w:rFonts w:asciiTheme="minorHAnsi" w:hAnsiTheme="minorHAnsi" w:cs="Swift Com"/>
          <w:sz w:val="16"/>
          <w:lang w:val="de-DE"/>
        </w:rPr>
        <w:t>. Mittel aus Hochschulpakt werden für Überlast in Lehre, nicht für Strukturen verwendet</w:t>
      </w:r>
      <w:r w:rsidR="006D2A36" w:rsidRPr="00474A50">
        <w:rPr>
          <w:rFonts w:asciiTheme="minorHAnsi" w:hAnsiTheme="minorHAnsi" w:cs="Swift Com"/>
          <w:sz w:val="16"/>
          <w:lang w:val="de-DE"/>
        </w:rPr>
        <w:t xml:space="preserve"> </w:t>
      </w:r>
      <w:r w:rsidR="006D2A36" w:rsidRPr="00474A50">
        <w:rPr>
          <w:rFonts w:asciiTheme="minorHAnsi" w:hAnsiTheme="minorHAnsi"/>
          <w:sz w:val="16"/>
          <w:lang w:val="de-DE"/>
        </w:rPr>
        <w:t>[</w:t>
      </w:r>
      <w:r w:rsidR="006D2A36" w:rsidRPr="00474A50">
        <w:rPr>
          <w:rFonts w:asciiTheme="minorHAnsi" w:hAnsiTheme="minorHAnsi"/>
          <w:color w:val="FF0000"/>
          <w:sz w:val="16"/>
          <w:lang w:val="de-DE"/>
        </w:rPr>
        <w:t>FIN</w:t>
      </w:r>
      <w:r w:rsidR="006D2A36" w:rsidRPr="00474A50">
        <w:rPr>
          <w:rFonts w:asciiTheme="minorHAnsi" w:hAnsiTheme="minorHAnsi"/>
          <w:sz w:val="16"/>
          <w:lang w:val="de-DE"/>
        </w:rPr>
        <w:t>]</w:t>
      </w:r>
      <w:r w:rsidR="00804370" w:rsidRPr="00474A50">
        <w:rPr>
          <w:rFonts w:asciiTheme="minorHAnsi" w:hAnsiTheme="minorHAnsi"/>
          <w:sz w:val="16"/>
          <w:lang w:val="de-DE"/>
        </w:rPr>
        <w:t xml:space="preserve"> [</w:t>
      </w:r>
      <w:r w:rsidR="00804370" w:rsidRPr="00474A50">
        <w:rPr>
          <w:rFonts w:asciiTheme="minorHAnsi" w:hAnsiTheme="minorHAnsi"/>
          <w:color w:val="FF0000"/>
          <w:sz w:val="16"/>
          <w:lang w:val="de-DE"/>
        </w:rPr>
        <w:t>STE</w:t>
      </w:r>
      <w:r w:rsidR="00804370" w:rsidRPr="00474A50">
        <w:rPr>
          <w:rFonts w:asciiTheme="minorHAnsi" w:hAnsiTheme="minorHAnsi"/>
          <w:sz w:val="16"/>
          <w:lang w:val="de-DE"/>
        </w:rPr>
        <w:t>]</w:t>
      </w:r>
      <w:r w:rsidR="00B77588" w:rsidRPr="00474A50">
        <w:rPr>
          <w:rFonts w:asciiTheme="minorHAnsi" w:hAnsiTheme="minorHAnsi"/>
          <w:sz w:val="16"/>
          <w:lang w:val="de-DE"/>
        </w:rPr>
        <w:t xml:space="preserve"> </w:t>
      </w:r>
      <w:r w:rsidR="00B77588" w:rsidRPr="00474A50">
        <w:rPr>
          <w:rFonts w:asciiTheme="minorHAnsi" w:hAnsiTheme="minorHAnsi" w:cs="Swift Com"/>
          <w:sz w:val="16"/>
          <w:szCs w:val="19"/>
          <w:lang w:val="de-DE"/>
        </w:rPr>
        <w:t>[</w:t>
      </w:r>
      <w:r w:rsidR="00B77588" w:rsidRPr="00474A50">
        <w:rPr>
          <w:rFonts w:asciiTheme="minorHAnsi" w:hAnsiTheme="minorHAnsi" w:cs="Swift Com"/>
          <w:color w:val="FF0000"/>
          <w:sz w:val="16"/>
          <w:szCs w:val="19"/>
          <w:lang w:val="de-DE"/>
        </w:rPr>
        <w:t>ANR</w:t>
      </w:r>
      <w:r w:rsidR="00B77588" w:rsidRPr="00474A50">
        <w:rPr>
          <w:rFonts w:asciiTheme="minorHAnsi" w:hAnsiTheme="minorHAnsi" w:cs="Swift Com"/>
          <w:sz w:val="16"/>
          <w:szCs w:val="19"/>
          <w:lang w:val="de-DE"/>
        </w:rPr>
        <w:t>]</w:t>
      </w:r>
      <w:r w:rsidRPr="00474A50">
        <w:rPr>
          <w:rFonts w:asciiTheme="minorHAnsi" w:hAnsiTheme="minorHAnsi" w:cs="Swift Com"/>
          <w:sz w:val="16"/>
          <w:lang w:val="de-DE"/>
        </w:rPr>
        <w:t xml:space="preserve">. </w:t>
      </w:r>
    </w:p>
    <w:p w:rsidR="007A356B" w:rsidRPr="00474A50" w:rsidRDefault="007A356B" w:rsidP="00A77009">
      <w:pPr>
        <w:pStyle w:val="Listenabsatz"/>
        <w:widowControl/>
        <w:numPr>
          <w:ilvl w:val="0"/>
          <w:numId w:val="10"/>
        </w:numPr>
        <w:autoSpaceDE w:val="0"/>
        <w:autoSpaceDN w:val="0"/>
        <w:adjustRightInd w:val="0"/>
        <w:ind w:left="357" w:hanging="357"/>
        <w:jc w:val="both"/>
        <w:rPr>
          <w:rFonts w:asciiTheme="minorHAnsi" w:hAnsiTheme="minorHAnsi" w:cs="Swift Com"/>
          <w:sz w:val="16"/>
          <w:lang w:val="de-DE"/>
        </w:rPr>
      </w:pPr>
      <w:r w:rsidRPr="00474A50">
        <w:rPr>
          <w:rFonts w:asciiTheme="minorHAnsi" w:hAnsiTheme="minorHAnsi"/>
          <w:color w:val="FF0000"/>
          <w:sz w:val="16"/>
          <w:lang w:val="de-DE"/>
        </w:rPr>
        <w:t>WR</w:t>
      </w:r>
      <w:r w:rsidRPr="00474A50">
        <w:rPr>
          <w:rFonts w:asciiTheme="minorHAnsi" w:hAnsiTheme="minorHAnsi"/>
          <w:sz w:val="12"/>
          <w:szCs w:val="16"/>
          <w:lang w:val="de-DE"/>
        </w:rPr>
        <w:t>_102e</w:t>
      </w:r>
      <w:r w:rsidRPr="00474A50">
        <w:rPr>
          <w:rFonts w:asciiTheme="minorHAnsi" w:hAnsiTheme="minorHAnsi" w:cs="Swift Com"/>
          <w:sz w:val="16"/>
          <w:szCs w:val="20"/>
          <w:lang w:val="de-DE"/>
        </w:rPr>
        <w:t>:</w:t>
      </w:r>
      <w:r w:rsidRPr="00474A50">
        <w:rPr>
          <w:rFonts w:asciiTheme="minorHAnsi" w:hAnsiTheme="minorHAnsi" w:cs="Swift Com"/>
          <w:color w:val="000000"/>
          <w:sz w:val="16"/>
          <w:szCs w:val="20"/>
          <w:lang w:val="de-DE"/>
        </w:rPr>
        <w:t xml:space="preserve"> </w:t>
      </w:r>
      <w:r w:rsidRPr="00474A50">
        <w:rPr>
          <w:rFonts w:asciiTheme="minorHAnsi" w:hAnsiTheme="minorHAnsi" w:cs="Swift Com"/>
          <w:sz w:val="16"/>
          <w:u w:val="single"/>
          <w:lang w:val="de-DE"/>
        </w:rPr>
        <w:t>Fehlende</w:t>
      </w:r>
      <w:r w:rsidRPr="00474A50">
        <w:rPr>
          <w:rFonts w:asciiTheme="minorHAnsi" w:hAnsiTheme="minorHAnsi" w:cs="Swift Com"/>
          <w:sz w:val="16"/>
          <w:lang w:val="de-DE"/>
        </w:rPr>
        <w:t xml:space="preserve"> Verfügbarkeit </w:t>
      </w:r>
      <w:r w:rsidRPr="00474A50">
        <w:rPr>
          <w:rFonts w:asciiTheme="minorHAnsi" w:hAnsiTheme="minorHAnsi" w:cs="Swift Com"/>
          <w:sz w:val="16"/>
          <w:u w:val="single"/>
          <w:lang w:val="de-DE"/>
        </w:rPr>
        <w:t>strategisch einsetzbarer Finanzmittel</w:t>
      </w:r>
      <w:r w:rsidRPr="00474A50">
        <w:rPr>
          <w:rFonts w:asciiTheme="minorHAnsi" w:hAnsiTheme="minorHAnsi" w:cs="Swift Com"/>
          <w:sz w:val="16"/>
          <w:lang w:val="de-DE"/>
        </w:rPr>
        <w:t xml:space="preserve"> stellen aus Sicht des WR  </w:t>
      </w:r>
      <w:r w:rsidRPr="00474A50">
        <w:rPr>
          <w:rFonts w:asciiTheme="minorHAnsi" w:hAnsiTheme="minorHAnsi" w:cs="Swift Com"/>
          <w:sz w:val="16"/>
          <w:u w:val="single"/>
          <w:lang w:val="de-DE"/>
        </w:rPr>
        <w:t>Haupthindernis für die erfolgreiche Weiterentwicklung</w:t>
      </w:r>
      <w:r w:rsidRPr="00474A50">
        <w:rPr>
          <w:rFonts w:asciiTheme="minorHAnsi" w:hAnsiTheme="minorHAnsi" w:cs="Swift Com"/>
          <w:sz w:val="16"/>
          <w:lang w:val="de-DE"/>
        </w:rPr>
        <w:t xml:space="preserve"> der MLU dar. Rektoratsreserve </w:t>
      </w:r>
      <w:r w:rsidR="00F44DB0" w:rsidRPr="00474A50">
        <w:rPr>
          <w:rFonts w:asciiTheme="minorHAnsi" w:hAnsiTheme="minorHAnsi" w:cs="Swift Com"/>
          <w:sz w:val="16"/>
          <w:lang w:val="de-DE"/>
        </w:rPr>
        <w:t xml:space="preserve">ist </w:t>
      </w:r>
      <w:r w:rsidRPr="00474A50">
        <w:rPr>
          <w:rFonts w:asciiTheme="minorHAnsi" w:hAnsiTheme="minorHAnsi" w:cs="Swift Com"/>
          <w:sz w:val="16"/>
          <w:lang w:val="de-DE"/>
        </w:rPr>
        <w:t>unbedingt aufzustocken: MLU muss durch Fokussierung auf Stärken umverteilen (strategisch ausgerichtete Nichtbesetzung von Professuren / Mitarbeiterstellen in ausgewählten B</w:t>
      </w:r>
      <w:r w:rsidRPr="00474A50">
        <w:rPr>
          <w:rFonts w:asciiTheme="minorHAnsi" w:hAnsiTheme="minorHAnsi" w:cs="Swift Com"/>
          <w:sz w:val="16"/>
          <w:lang w:val="de-DE"/>
        </w:rPr>
        <w:t>e</w:t>
      </w:r>
      <w:r w:rsidRPr="00474A50">
        <w:rPr>
          <w:rFonts w:asciiTheme="minorHAnsi" w:hAnsiTheme="minorHAnsi" w:cs="Swift Com"/>
          <w:sz w:val="16"/>
          <w:lang w:val="de-DE"/>
        </w:rPr>
        <w:t xml:space="preserve">reichen; nichtbesetzte Planstellen dürfen nicht vollständig in den Fakultäten verbleiben). Dazu ist Budgetverantwortung und Entscheidungskompetenz der Fakultäten bei der Stellenbesetzung einzuschränken. </w:t>
      </w:r>
      <w:r w:rsidR="00E84FFE" w:rsidRPr="00474A50">
        <w:rPr>
          <w:rFonts w:asciiTheme="minorHAnsi" w:hAnsiTheme="minorHAnsi"/>
          <w:sz w:val="16"/>
          <w:lang w:val="de-DE"/>
        </w:rPr>
        <w:t>[</w:t>
      </w:r>
      <w:r w:rsidR="00E84FFE" w:rsidRPr="00474A50">
        <w:rPr>
          <w:rFonts w:asciiTheme="minorHAnsi" w:hAnsiTheme="minorHAnsi"/>
          <w:color w:val="FF0000"/>
          <w:sz w:val="16"/>
          <w:lang w:val="de-DE"/>
        </w:rPr>
        <w:t>FIN</w:t>
      </w:r>
      <w:r w:rsidR="00E84FFE" w:rsidRPr="00474A50">
        <w:rPr>
          <w:rFonts w:asciiTheme="minorHAnsi" w:hAnsiTheme="minorHAnsi"/>
          <w:sz w:val="16"/>
          <w:lang w:val="de-DE"/>
        </w:rPr>
        <w:t>]</w:t>
      </w:r>
    </w:p>
    <w:p w:rsidR="007A356B" w:rsidRPr="00C21FCE" w:rsidRDefault="007A356B" w:rsidP="00A77009">
      <w:pPr>
        <w:pStyle w:val="Listenabsatz"/>
        <w:widowControl/>
        <w:numPr>
          <w:ilvl w:val="0"/>
          <w:numId w:val="10"/>
        </w:numPr>
        <w:autoSpaceDE w:val="0"/>
        <w:autoSpaceDN w:val="0"/>
        <w:adjustRightInd w:val="0"/>
        <w:spacing w:after="198"/>
        <w:jc w:val="both"/>
        <w:rPr>
          <w:rFonts w:asciiTheme="minorHAnsi" w:hAnsiTheme="minorHAnsi" w:cs="Swift Com"/>
          <w:sz w:val="16"/>
          <w:lang w:val="de-DE"/>
        </w:rPr>
      </w:pPr>
      <w:r w:rsidRPr="00474A50">
        <w:rPr>
          <w:rFonts w:asciiTheme="minorHAnsi" w:hAnsiTheme="minorHAnsi"/>
          <w:color w:val="FF0000"/>
          <w:sz w:val="16"/>
          <w:lang w:val="de-DE"/>
        </w:rPr>
        <w:t>WR</w:t>
      </w:r>
      <w:r w:rsidRPr="00474A50">
        <w:rPr>
          <w:rFonts w:asciiTheme="minorHAnsi" w:hAnsiTheme="minorHAnsi"/>
          <w:sz w:val="12"/>
          <w:szCs w:val="16"/>
          <w:lang w:val="de-DE"/>
        </w:rPr>
        <w:t>_102f</w:t>
      </w:r>
      <w:r w:rsidRPr="00474A50">
        <w:rPr>
          <w:rFonts w:asciiTheme="minorHAnsi" w:hAnsiTheme="minorHAnsi" w:cs="Swift Com"/>
          <w:sz w:val="16"/>
          <w:szCs w:val="20"/>
          <w:lang w:val="de-DE"/>
        </w:rPr>
        <w:t>:</w:t>
      </w:r>
      <w:r w:rsidRPr="00474A50">
        <w:rPr>
          <w:rFonts w:asciiTheme="minorHAnsi" w:hAnsiTheme="minorHAnsi" w:cs="Swift Com"/>
          <w:color w:val="000000"/>
          <w:sz w:val="16"/>
          <w:szCs w:val="20"/>
          <w:lang w:val="de-DE"/>
        </w:rPr>
        <w:t xml:space="preserve"> </w:t>
      </w:r>
      <w:r w:rsidRPr="00474A50">
        <w:rPr>
          <w:rFonts w:asciiTheme="minorHAnsi" w:hAnsiTheme="minorHAnsi" w:cs="Swift Com"/>
          <w:sz w:val="16"/>
          <w:lang w:val="de-DE"/>
        </w:rPr>
        <w:t>Arbeitseinheit für strategische Planung und Controlling sollte Rektorat unterstützen [</w:t>
      </w:r>
      <w:r w:rsidRPr="00474A50">
        <w:rPr>
          <w:rFonts w:asciiTheme="minorHAnsi" w:hAnsiTheme="minorHAnsi" w:cs="Swift Com"/>
          <w:color w:val="FF0000"/>
          <w:sz w:val="16"/>
          <w:lang w:val="de-DE"/>
        </w:rPr>
        <w:t>alle U / HS?</w:t>
      </w:r>
      <w:r w:rsidRPr="00474A50">
        <w:rPr>
          <w:rFonts w:asciiTheme="minorHAnsi" w:hAnsiTheme="minorHAnsi" w:cs="Swift Com"/>
          <w:sz w:val="16"/>
          <w:lang w:val="de-DE"/>
        </w:rPr>
        <w:t>]: Konzeptionelle</w:t>
      </w:r>
      <w:r w:rsidRPr="00C21FCE">
        <w:rPr>
          <w:rFonts w:asciiTheme="minorHAnsi" w:hAnsiTheme="minorHAnsi" w:cs="Swift Com"/>
          <w:sz w:val="16"/>
          <w:lang w:val="de-DE"/>
        </w:rPr>
        <w:t xml:space="preserve"> und administrative Voraussetzungen für die strategische Planung sind zu verbessern. </w:t>
      </w:r>
    </w:p>
    <w:p w:rsidR="007A356B" w:rsidRPr="00C21FCE" w:rsidRDefault="007A356B" w:rsidP="001F36E9">
      <w:pPr>
        <w:pStyle w:val="berschrift4"/>
        <w:rPr>
          <w:lang w:val="de-DE"/>
        </w:rPr>
      </w:pPr>
      <w:bookmarkStart w:id="118" w:name="_Toc364962062"/>
      <w:bookmarkStart w:id="119" w:name="_Toc365820321"/>
      <w:r w:rsidRPr="00C21FCE">
        <w:rPr>
          <w:lang w:val="de-DE"/>
        </w:rPr>
        <w:t>I.2.b Qualitätssicherung</w:t>
      </w:r>
      <w:bookmarkEnd w:id="118"/>
      <w:bookmarkEnd w:id="119"/>
    </w:p>
    <w:p w:rsidR="007A356B" w:rsidRPr="00C21FCE" w:rsidRDefault="007A356B" w:rsidP="00CF679B">
      <w:pPr>
        <w:widowControl/>
        <w:autoSpaceDE w:val="0"/>
        <w:autoSpaceDN w:val="0"/>
        <w:adjustRightInd w:val="0"/>
        <w:jc w:val="both"/>
        <w:rPr>
          <w:rFonts w:asciiTheme="minorHAnsi" w:hAnsiTheme="minorHAnsi" w:cs="Swift Com"/>
          <w:sz w:val="16"/>
          <w:lang w:val="de-DE"/>
        </w:rPr>
      </w:pPr>
      <w:r w:rsidRPr="00C21FCE">
        <w:rPr>
          <w:rFonts w:asciiTheme="minorHAnsi" w:hAnsiTheme="minorHAnsi" w:cs="Swift Com"/>
          <w:sz w:val="16"/>
          <w:lang w:val="de-DE"/>
        </w:rPr>
        <w:t>MLU verfügt über übliche Instrumente zur Qualitätssicherung Studium/Lehre (z.B. Lehrveranstaltungs- und Studiengangsevaluat</w:t>
      </w:r>
      <w:r w:rsidRPr="00C21FCE">
        <w:rPr>
          <w:rFonts w:asciiTheme="minorHAnsi" w:hAnsiTheme="minorHAnsi" w:cs="Swift Com"/>
          <w:sz w:val="16"/>
          <w:lang w:val="de-DE"/>
        </w:rPr>
        <w:t>i</w:t>
      </w:r>
      <w:r w:rsidRPr="00C21FCE">
        <w:rPr>
          <w:rFonts w:asciiTheme="minorHAnsi" w:hAnsiTheme="minorHAnsi" w:cs="Swift Com"/>
          <w:sz w:val="16"/>
          <w:lang w:val="de-DE"/>
        </w:rPr>
        <w:t>onen gemäß Evaluationsordnung).</w:t>
      </w:r>
    </w:p>
    <w:p w:rsidR="007A356B" w:rsidRPr="00C21FCE" w:rsidRDefault="007A356B" w:rsidP="00CF679B">
      <w:pPr>
        <w:widowControl/>
        <w:autoSpaceDE w:val="0"/>
        <w:autoSpaceDN w:val="0"/>
        <w:adjustRightInd w:val="0"/>
        <w:jc w:val="both"/>
        <w:rPr>
          <w:rFonts w:asciiTheme="minorHAnsi" w:hAnsiTheme="minorHAnsi" w:cs="Swift Com"/>
          <w:sz w:val="16"/>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 xml:space="preserve">_103 </w:t>
      </w:r>
      <w:r w:rsidRPr="00C21FCE">
        <w:rPr>
          <w:rFonts w:asciiTheme="minorHAnsi" w:hAnsiTheme="minorHAnsi" w:cs="Swift Com"/>
          <w:sz w:val="16"/>
          <w:lang w:val="de-DE"/>
        </w:rPr>
        <w:t>zu Weiterentwicklung QS als umfassende Querschnittsaufgabe</w:t>
      </w:r>
      <w:r w:rsidR="00B8698D">
        <w:rPr>
          <w:rFonts w:asciiTheme="minorHAnsi" w:hAnsiTheme="minorHAnsi" w:cs="Swift Com"/>
          <w:sz w:val="16"/>
          <w:lang w:val="de-DE"/>
        </w:rPr>
        <w:t xml:space="preserve"> </w:t>
      </w:r>
      <w:r w:rsidR="00B8698D">
        <w:rPr>
          <w:rFonts w:asciiTheme="minorHAnsi" w:hAnsiTheme="minorHAnsi"/>
          <w:sz w:val="16"/>
          <w:lang w:val="de-DE"/>
        </w:rPr>
        <w:t>[</w:t>
      </w:r>
      <w:r w:rsidR="00B8698D">
        <w:rPr>
          <w:rFonts w:asciiTheme="minorHAnsi" w:hAnsiTheme="minorHAnsi"/>
          <w:color w:val="FF0000"/>
          <w:sz w:val="16"/>
          <w:lang w:val="de-DE"/>
        </w:rPr>
        <w:t>QSM</w:t>
      </w:r>
      <w:r w:rsidR="00B8698D" w:rsidRPr="00215FEC">
        <w:rPr>
          <w:rFonts w:asciiTheme="minorHAnsi" w:hAnsiTheme="minorHAnsi"/>
          <w:sz w:val="16"/>
          <w:lang w:val="de-DE"/>
        </w:rPr>
        <w:t>]</w:t>
      </w:r>
      <w:r w:rsidR="00BA1C14">
        <w:rPr>
          <w:rFonts w:asciiTheme="minorHAnsi" w:hAnsiTheme="minorHAnsi"/>
          <w:sz w:val="16"/>
          <w:lang w:val="de-DE"/>
        </w:rPr>
        <w:t xml:space="preserve"> </w:t>
      </w:r>
      <w:r w:rsidR="00BA1C14">
        <w:rPr>
          <w:rFonts w:asciiTheme="minorHAnsi" w:hAnsiTheme="minorHAnsi" w:cs="Swift Com"/>
          <w:sz w:val="16"/>
          <w:lang w:val="de-DE"/>
        </w:rPr>
        <w:t>[</w:t>
      </w:r>
      <w:r w:rsidR="00BA1C14">
        <w:rPr>
          <w:rFonts w:asciiTheme="minorHAnsi" w:hAnsiTheme="minorHAnsi" w:cs="Swift Com"/>
          <w:color w:val="FF0000"/>
          <w:sz w:val="16"/>
          <w:lang w:val="de-DE"/>
        </w:rPr>
        <w:t>BAMA</w:t>
      </w:r>
      <w:r w:rsidR="00BA1C14">
        <w:rPr>
          <w:rFonts w:asciiTheme="minorHAnsi" w:hAnsiTheme="minorHAnsi" w:cs="Swift Com"/>
          <w:sz w:val="16"/>
          <w:lang w:val="de-DE"/>
        </w:rPr>
        <w:t>]</w:t>
      </w:r>
      <w:r w:rsidRPr="00C21FCE">
        <w:rPr>
          <w:rFonts w:asciiTheme="minorHAnsi" w:hAnsiTheme="minorHAnsi" w:cs="Swift Com"/>
          <w:sz w:val="16"/>
          <w:lang w:val="de-DE"/>
        </w:rPr>
        <w:t>:</w:t>
      </w:r>
    </w:p>
    <w:p w:rsidR="007A356B" w:rsidRPr="00C21FCE" w:rsidRDefault="007A356B" w:rsidP="00CF679B">
      <w:pPr>
        <w:widowControl/>
        <w:autoSpaceDE w:val="0"/>
        <w:autoSpaceDN w:val="0"/>
        <w:adjustRightInd w:val="0"/>
        <w:jc w:val="both"/>
        <w:rPr>
          <w:rFonts w:asciiTheme="minorHAnsi" w:hAnsiTheme="minorHAnsi" w:cs="Swift Com"/>
          <w:sz w:val="16"/>
          <w:u w:val="single"/>
          <w:lang w:val="de-DE"/>
        </w:rPr>
      </w:pPr>
      <w:r w:rsidRPr="00C21FCE">
        <w:rPr>
          <w:rFonts w:asciiTheme="minorHAnsi" w:hAnsiTheme="minorHAnsi" w:cs="Swift Com"/>
          <w:sz w:val="16"/>
          <w:u w:val="single"/>
          <w:lang w:val="de-DE"/>
        </w:rPr>
        <w:t>Lehre (</w:t>
      </w:r>
      <w:r w:rsidRPr="00C21FCE">
        <w:rPr>
          <w:rFonts w:asciiTheme="minorHAnsi" w:hAnsiTheme="minorHAnsi" w:cs="Swift Com"/>
          <w:color w:val="FF0000"/>
          <w:sz w:val="16"/>
          <w:u w:val="single"/>
          <w:lang w:val="de-DE"/>
        </w:rPr>
        <w:t>WR</w:t>
      </w:r>
      <w:r w:rsidRPr="00C21FCE">
        <w:rPr>
          <w:rFonts w:asciiTheme="minorHAnsi" w:hAnsiTheme="minorHAnsi" w:cs="Swift Com"/>
          <w:sz w:val="16"/>
          <w:u w:val="single"/>
          <w:lang w:val="de-DE"/>
        </w:rPr>
        <w:t>_</w:t>
      </w:r>
      <w:r w:rsidRPr="00C21FCE">
        <w:rPr>
          <w:rFonts w:asciiTheme="minorHAnsi" w:hAnsiTheme="minorHAnsi" w:cs="Swift Com"/>
          <w:sz w:val="12"/>
          <w:u w:val="single"/>
          <w:lang w:val="de-DE"/>
        </w:rPr>
        <w:t>_103)</w:t>
      </w:r>
    </w:p>
    <w:p w:rsidR="007A356B" w:rsidRPr="00C21FCE" w:rsidRDefault="007A356B" w:rsidP="00A77009">
      <w:pPr>
        <w:pStyle w:val="Listenabsatz"/>
        <w:widowControl/>
        <w:numPr>
          <w:ilvl w:val="0"/>
          <w:numId w:val="10"/>
        </w:numPr>
        <w:autoSpaceDE w:val="0"/>
        <w:autoSpaceDN w:val="0"/>
        <w:adjustRightInd w:val="0"/>
        <w:jc w:val="both"/>
        <w:rPr>
          <w:rFonts w:asciiTheme="minorHAnsi" w:hAnsiTheme="minorHAnsi" w:cs="Swift Com"/>
          <w:sz w:val="16"/>
          <w:lang w:val="de-DE"/>
        </w:rPr>
      </w:pPr>
      <w:r w:rsidRPr="00C21FCE">
        <w:rPr>
          <w:rFonts w:asciiTheme="minorHAnsi" w:hAnsiTheme="minorHAnsi" w:cs="Swift Com"/>
          <w:sz w:val="16"/>
          <w:u w:val="single"/>
          <w:lang w:val="de-DE"/>
        </w:rPr>
        <w:t>(</w:t>
      </w:r>
      <w:r w:rsidRPr="00C21FCE">
        <w:rPr>
          <w:rFonts w:asciiTheme="minorHAnsi" w:hAnsiTheme="minorHAnsi" w:cs="Swift Com"/>
          <w:color w:val="FF0000"/>
          <w:sz w:val="16"/>
          <w:u w:val="single"/>
          <w:lang w:val="de-DE"/>
        </w:rPr>
        <w:t>WR</w:t>
      </w:r>
      <w:r w:rsidRPr="00C21FCE">
        <w:rPr>
          <w:rFonts w:asciiTheme="minorHAnsi" w:hAnsiTheme="minorHAnsi" w:cs="Swift Com"/>
          <w:sz w:val="16"/>
          <w:u w:val="single"/>
          <w:lang w:val="de-DE"/>
        </w:rPr>
        <w:t>_</w:t>
      </w:r>
      <w:r w:rsidRPr="00C21FCE">
        <w:rPr>
          <w:rFonts w:asciiTheme="minorHAnsi" w:hAnsiTheme="minorHAnsi" w:cs="Swift Com"/>
          <w:sz w:val="12"/>
          <w:u w:val="single"/>
          <w:lang w:val="de-DE"/>
        </w:rPr>
        <w:t>_103a)</w:t>
      </w:r>
      <w:r w:rsidRPr="00C21FCE">
        <w:rPr>
          <w:rFonts w:asciiTheme="minorHAnsi" w:hAnsiTheme="minorHAnsi" w:cs="Swift Com"/>
          <w:sz w:val="12"/>
          <w:lang w:val="de-DE"/>
        </w:rPr>
        <w:t xml:space="preserve"> </w:t>
      </w:r>
      <w:r w:rsidRPr="00C21FCE">
        <w:rPr>
          <w:rFonts w:asciiTheme="minorHAnsi" w:hAnsiTheme="minorHAnsi" w:cs="Swift Com"/>
          <w:sz w:val="16"/>
          <w:lang w:val="de-DE"/>
        </w:rPr>
        <w:t xml:space="preserve">Prorektor Studium / Lehre </w:t>
      </w:r>
      <w:r w:rsidR="00F44DB0" w:rsidRPr="00C21FCE">
        <w:rPr>
          <w:rFonts w:asciiTheme="minorHAnsi" w:hAnsiTheme="minorHAnsi" w:cs="Swift Com"/>
          <w:sz w:val="16"/>
          <w:lang w:val="de-DE"/>
        </w:rPr>
        <w:t xml:space="preserve">ist </w:t>
      </w:r>
      <w:r w:rsidRPr="00C21FCE">
        <w:rPr>
          <w:rFonts w:asciiTheme="minorHAnsi" w:hAnsiTheme="minorHAnsi" w:cs="Swift Com"/>
          <w:sz w:val="16"/>
          <w:lang w:val="de-DE"/>
        </w:rPr>
        <w:t xml:space="preserve">für Definition und Umsetzung von Qualitätszielen </w:t>
      </w:r>
      <w:r w:rsidR="00F44DB0" w:rsidRPr="00C21FCE">
        <w:rPr>
          <w:rFonts w:asciiTheme="minorHAnsi" w:hAnsiTheme="minorHAnsi" w:cs="Swift Com"/>
          <w:sz w:val="16"/>
          <w:lang w:val="de-DE"/>
        </w:rPr>
        <w:t>v</w:t>
      </w:r>
      <w:r w:rsidRPr="00C21FCE">
        <w:rPr>
          <w:rFonts w:asciiTheme="minorHAnsi" w:hAnsiTheme="minorHAnsi" w:cs="Swift Com"/>
          <w:sz w:val="16"/>
          <w:lang w:val="de-DE"/>
        </w:rPr>
        <w:t>erantwort</w:t>
      </w:r>
      <w:r w:rsidR="00F44DB0" w:rsidRPr="00C21FCE">
        <w:rPr>
          <w:rFonts w:asciiTheme="minorHAnsi" w:hAnsiTheme="minorHAnsi" w:cs="Swift Com"/>
          <w:sz w:val="16"/>
          <w:lang w:val="de-DE"/>
        </w:rPr>
        <w:t xml:space="preserve">lich zu </w:t>
      </w:r>
      <w:r w:rsidRPr="00C21FCE">
        <w:rPr>
          <w:rFonts w:asciiTheme="minorHAnsi" w:hAnsiTheme="minorHAnsi" w:cs="Swift Com"/>
          <w:sz w:val="16"/>
          <w:lang w:val="de-DE"/>
        </w:rPr>
        <w:t xml:space="preserve">machen. </w:t>
      </w:r>
    </w:p>
    <w:p w:rsidR="007A356B" w:rsidRPr="00C21FCE" w:rsidRDefault="007A356B" w:rsidP="00A77009">
      <w:pPr>
        <w:pStyle w:val="Listenabsatz"/>
        <w:widowControl/>
        <w:numPr>
          <w:ilvl w:val="0"/>
          <w:numId w:val="10"/>
        </w:numPr>
        <w:autoSpaceDE w:val="0"/>
        <w:autoSpaceDN w:val="0"/>
        <w:adjustRightInd w:val="0"/>
        <w:jc w:val="both"/>
        <w:rPr>
          <w:rFonts w:asciiTheme="minorHAnsi" w:hAnsiTheme="minorHAnsi" w:cs="Swift Com"/>
          <w:sz w:val="16"/>
          <w:lang w:val="de-DE"/>
        </w:rPr>
      </w:pPr>
      <w:r w:rsidRPr="00C21FCE">
        <w:rPr>
          <w:rFonts w:asciiTheme="minorHAnsi" w:hAnsiTheme="minorHAnsi" w:cs="Swift Com"/>
          <w:sz w:val="16"/>
          <w:u w:val="single"/>
          <w:lang w:val="de-DE"/>
        </w:rPr>
        <w:t>(</w:t>
      </w:r>
      <w:r w:rsidRPr="00C21FCE">
        <w:rPr>
          <w:rFonts w:asciiTheme="minorHAnsi" w:hAnsiTheme="minorHAnsi" w:cs="Swift Com"/>
          <w:color w:val="FF0000"/>
          <w:sz w:val="16"/>
          <w:u w:val="single"/>
          <w:lang w:val="de-DE"/>
        </w:rPr>
        <w:t>WR</w:t>
      </w:r>
      <w:r w:rsidRPr="00C21FCE">
        <w:rPr>
          <w:rFonts w:asciiTheme="minorHAnsi" w:hAnsiTheme="minorHAnsi" w:cs="Swift Com"/>
          <w:sz w:val="16"/>
          <w:u w:val="single"/>
          <w:lang w:val="de-DE"/>
        </w:rPr>
        <w:t>_</w:t>
      </w:r>
      <w:r w:rsidRPr="00C21FCE">
        <w:rPr>
          <w:rFonts w:asciiTheme="minorHAnsi" w:hAnsiTheme="minorHAnsi" w:cs="Swift Com"/>
          <w:sz w:val="12"/>
          <w:u w:val="single"/>
          <w:lang w:val="de-DE"/>
        </w:rPr>
        <w:t>_103b)</w:t>
      </w:r>
      <w:r w:rsidRPr="00C21FCE">
        <w:rPr>
          <w:rFonts w:asciiTheme="minorHAnsi" w:hAnsiTheme="minorHAnsi" w:cs="Swift Com"/>
          <w:sz w:val="12"/>
          <w:lang w:val="de-DE"/>
        </w:rPr>
        <w:t xml:space="preserve"> </w:t>
      </w:r>
      <w:r w:rsidRPr="00C21FCE">
        <w:rPr>
          <w:rFonts w:asciiTheme="minorHAnsi" w:hAnsiTheme="minorHAnsi" w:cs="Swift Com"/>
          <w:sz w:val="16"/>
          <w:lang w:val="de-DE"/>
        </w:rPr>
        <w:t>Senatskommission für Studium und Lehre in Zuständigkeiten entsprechend ergänzen</w:t>
      </w:r>
      <w:r w:rsidRPr="00C21FCE">
        <w:rPr>
          <w:rStyle w:val="Funotenzeichen"/>
          <w:rFonts w:asciiTheme="minorHAnsi" w:hAnsiTheme="minorHAnsi" w:cs="Swift Com"/>
          <w:sz w:val="16"/>
          <w:lang w:val="de-DE"/>
        </w:rPr>
        <w:footnoteReference w:id="135"/>
      </w:r>
      <w:r w:rsidRPr="00C21FCE">
        <w:rPr>
          <w:rFonts w:asciiTheme="minorHAnsi" w:hAnsiTheme="minorHAnsi" w:cs="Swift Com"/>
          <w:sz w:val="16"/>
          <w:lang w:val="de-DE"/>
        </w:rPr>
        <w:t xml:space="preserve">: Qualitätssicherung als Verbesserungsprozess in den verschiedenen Statusgruppen verankern. </w:t>
      </w:r>
    </w:p>
    <w:p w:rsidR="007A356B" w:rsidRPr="00C21FCE" w:rsidRDefault="007A356B" w:rsidP="00A77009">
      <w:pPr>
        <w:pStyle w:val="Listenabsatz"/>
        <w:widowControl/>
        <w:numPr>
          <w:ilvl w:val="0"/>
          <w:numId w:val="10"/>
        </w:numPr>
        <w:autoSpaceDE w:val="0"/>
        <w:autoSpaceDN w:val="0"/>
        <w:adjustRightInd w:val="0"/>
        <w:jc w:val="both"/>
        <w:rPr>
          <w:rFonts w:asciiTheme="minorHAnsi" w:hAnsiTheme="minorHAnsi" w:cs="CorpoS"/>
          <w:sz w:val="16"/>
          <w:lang w:val="de-DE"/>
        </w:rPr>
      </w:pPr>
      <w:r w:rsidRPr="00C21FCE">
        <w:rPr>
          <w:rFonts w:asciiTheme="minorHAnsi" w:hAnsiTheme="minorHAnsi" w:cs="Swift Com"/>
          <w:sz w:val="16"/>
          <w:u w:val="single"/>
          <w:lang w:val="de-DE"/>
        </w:rPr>
        <w:t>(</w:t>
      </w:r>
      <w:r w:rsidRPr="00C21FCE">
        <w:rPr>
          <w:rFonts w:asciiTheme="minorHAnsi" w:hAnsiTheme="minorHAnsi" w:cs="Swift Com"/>
          <w:color w:val="FF0000"/>
          <w:sz w:val="16"/>
          <w:u w:val="single"/>
          <w:lang w:val="de-DE"/>
        </w:rPr>
        <w:t>WR</w:t>
      </w:r>
      <w:r w:rsidRPr="00C21FCE">
        <w:rPr>
          <w:rFonts w:asciiTheme="minorHAnsi" w:hAnsiTheme="minorHAnsi" w:cs="Swift Com"/>
          <w:sz w:val="16"/>
          <w:u w:val="single"/>
          <w:lang w:val="de-DE"/>
        </w:rPr>
        <w:t>_</w:t>
      </w:r>
      <w:r w:rsidRPr="00C21FCE">
        <w:rPr>
          <w:rFonts w:asciiTheme="minorHAnsi" w:hAnsiTheme="minorHAnsi" w:cs="Swift Com"/>
          <w:sz w:val="12"/>
          <w:u w:val="single"/>
          <w:lang w:val="de-DE"/>
        </w:rPr>
        <w:t>_103c)</w:t>
      </w:r>
      <w:r w:rsidRPr="00C21FCE">
        <w:rPr>
          <w:rFonts w:asciiTheme="minorHAnsi" w:hAnsiTheme="minorHAnsi" w:cs="Swift Com"/>
          <w:sz w:val="12"/>
          <w:lang w:val="de-DE"/>
        </w:rPr>
        <w:t xml:space="preserve"> </w:t>
      </w:r>
      <w:r w:rsidRPr="00C21FCE">
        <w:rPr>
          <w:rFonts w:asciiTheme="minorHAnsi" w:hAnsiTheme="minorHAnsi" w:cs="Swift Com"/>
          <w:sz w:val="16"/>
          <w:lang w:val="de-DE"/>
        </w:rPr>
        <w:t xml:space="preserve">Evaluationsbüro konzeptionell / administrativ zu einer Arbeitseinheit für Qualitätssicherung ausbauen </w:t>
      </w:r>
    </w:p>
    <w:p w:rsidR="007A356B" w:rsidRPr="00C21FCE" w:rsidRDefault="007A356B" w:rsidP="00A77009">
      <w:pPr>
        <w:pStyle w:val="Listenabsatz"/>
        <w:widowControl/>
        <w:numPr>
          <w:ilvl w:val="0"/>
          <w:numId w:val="10"/>
        </w:numPr>
        <w:autoSpaceDE w:val="0"/>
        <w:autoSpaceDN w:val="0"/>
        <w:adjustRightInd w:val="0"/>
        <w:ind w:left="357" w:hanging="357"/>
        <w:jc w:val="both"/>
        <w:rPr>
          <w:rFonts w:asciiTheme="minorHAnsi" w:hAnsiTheme="minorHAnsi" w:cs="Swift Com"/>
          <w:sz w:val="16"/>
          <w:lang w:val="de-DE"/>
        </w:rPr>
      </w:pPr>
      <w:r w:rsidRPr="00C21FCE">
        <w:rPr>
          <w:rFonts w:asciiTheme="minorHAnsi" w:hAnsiTheme="minorHAnsi" w:cs="Swift Com"/>
          <w:sz w:val="16"/>
          <w:u w:val="single"/>
          <w:lang w:val="de-DE"/>
        </w:rPr>
        <w:t>(</w:t>
      </w:r>
      <w:r w:rsidRPr="00C21FCE">
        <w:rPr>
          <w:rFonts w:asciiTheme="minorHAnsi" w:hAnsiTheme="minorHAnsi" w:cs="Swift Com"/>
          <w:color w:val="FF0000"/>
          <w:sz w:val="16"/>
          <w:u w:val="single"/>
          <w:lang w:val="de-DE"/>
        </w:rPr>
        <w:t>WR</w:t>
      </w:r>
      <w:r w:rsidRPr="00C21FCE">
        <w:rPr>
          <w:rFonts w:asciiTheme="minorHAnsi" w:hAnsiTheme="minorHAnsi" w:cs="Swift Com"/>
          <w:sz w:val="16"/>
          <w:u w:val="single"/>
          <w:lang w:val="de-DE"/>
        </w:rPr>
        <w:t>_</w:t>
      </w:r>
      <w:r w:rsidRPr="00C21FCE">
        <w:rPr>
          <w:rFonts w:asciiTheme="minorHAnsi" w:hAnsiTheme="minorHAnsi" w:cs="Swift Com"/>
          <w:sz w:val="12"/>
          <w:u w:val="single"/>
          <w:lang w:val="de-DE"/>
        </w:rPr>
        <w:t>_103d)</w:t>
      </w:r>
      <w:r w:rsidRPr="00C21FCE">
        <w:rPr>
          <w:rFonts w:asciiTheme="minorHAnsi" w:hAnsiTheme="minorHAnsi" w:cs="Swift Com"/>
          <w:sz w:val="12"/>
          <w:lang w:val="de-DE"/>
        </w:rPr>
        <w:t xml:space="preserve"> </w:t>
      </w:r>
      <w:r w:rsidRPr="00C21FCE">
        <w:rPr>
          <w:rFonts w:asciiTheme="minorHAnsi" w:hAnsiTheme="minorHAnsi" w:cs="Swift Com"/>
          <w:sz w:val="16"/>
          <w:lang w:val="de-DE"/>
        </w:rPr>
        <w:t>Akkreditierungsprozess als Teil der QS</w:t>
      </w:r>
      <w:r w:rsidRPr="00C21FCE">
        <w:rPr>
          <w:rStyle w:val="Funotenzeichen"/>
          <w:rFonts w:asciiTheme="minorHAnsi" w:hAnsiTheme="minorHAnsi" w:cs="Swift Com"/>
          <w:sz w:val="16"/>
          <w:lang w:val="de-DE"/>
        </w:rPr>
        <w:footnoteReference w:id="136"/>
      </w:r>
      <w:r w:rsidRPr="00C21FCE">
        <w:rPr>
          <w:rFonts w:asciiTheme="minorHAnsi" w:hAnsiTheme="minorHAnsi" w:cs="Swift Com"/>
          <w:sz w:val="16"/>
          <w:lang w:val="de-DE"/>
        </w:rPr>
        <w:t xml:space="preserve"> ist zu forcieren (Studienprogramme BAMA erst zu 23,6 % akkreditiert; große Unterschiede von Fakultät zu Fakultät)</w:t>
      </w:r>
      <w:r w:rsidR="001915DA">
        <w:rPr>
          <w:rFonts w:asciiTheme="minorHAnsi" w:hAnsiTheme="minorHAnsi" w:cs="Swift Com"/>
          <w:sz w:val="16"/>
          <w:lang w:val="de-DE"/>
        </w:rPr>
        <w:t xml:space="preserve"> </w:t>
      </w:r>
      <w:r w:rsidR="00D12D5B" w:rsidRPr="00D12D5B">
        <w:rPr>
          <w:rFonts w:asciiTheme="minorHAnsi" w:hAnsiTheme="minorHAnsi" w:cs="Swift Com"/>
          <w:sz w:val="16"/>
          <w:szCs w:val="20"/>
          <w:lang w:val="de-DE"/>
        </w:rPr>
        <w:t>[</w:t>
      </w:r>
      <w:r w:rsidR="00D12D5B" w:rsidRPr="00D12D5B">
        <w:rPr>
          <w:rFonts w:asciiTheme="minorHAnsi" w:hAnsiTheme="minorHAnsi" w:cs="Swift Com"/>
          <w:color w:val="FF0000"/>
          <w:sz w:val="16"/>
          <w:szCs w:val="20"/>
          <w:lang w:val="de-DE"/>
        </w:rPr>
        <w:t>FbE</w:t>
      </w:r>
      <w:r w:rsidR="00D12D5B" w:rsidRPr="00D12D5B">
        <w:rPr>
          <w:rFonts w:asciiTheme="minorHAnsi" w:hAnsiTheme="minorHAnsi" w:cs="Swift Com"/>
          <w:sz w:val="16"/>
          <w:szCs w:val="20"/>
          <w:lang w:val="de-DE"/>
        </w:rPr>
        <w:t>]</w:t>
      </w:r>
      <w:r w:rsidR="00D12D5B" w:rsidRPr="00C21FCE">
        <w:rPr>
          <w:rFonts w:asciiTheme="minorHAnsi" w:hAnsiTheme="minorHAnsi"/>
          <w:sz w:val="16"/>
          <w:lang w:val="de-DE"/>
        </w:rPr>
        <w:t xml:space="preserve"> </w:t>
      </w:r>
      <w:r w:rsidR="001915DA" w:rsidRPr="00C21FCE">
        <w:rPr>
          <w:rFonts w:asciiTheme="minorHAnsi" w:hAnsiTheme="minorHAnsi"/>
          <w:sz w:val="16"/>
          <w:lang w:val="de-DE"/>
        </w:rPr>
        <w:t>[</w:t>
      </w:r>
      <w:r w:rsidR="001915DA" w:rsidRPr="00C21FCE">
        <w:rPr>
          <w:rFonts w:asciiTheme="minorHAnsi" w:hAnsiTheme="minorHAnsi"/>
          <w:color w:val="FF0000"/>
          <w:sz w:val="16"/>
          <w:lang w:val="de-DE"/>
        </w:rPr>
        <w:t>D&amp;A</w:t>
      </w:r>
      <w:r w:rsidR="001915DA" w:rsidRPr="00C21FCE">
        <w:rPr>
          <w:rFonts w:asciiTheme="minorHAnsi" w:hAnsiTheme="minorHAnsi"/>
          <w:sz w:val="16"/>
          <w:lang w:val="de-DE"/>
        </w:rPr>
        <w:t>]</w:t>
      </w:r>
      <w:r w:rsidRPr="00C21FCE">
        <w:rPr>
          <w:rFonts w:asciiTheme="minorHAnsi" w:hAnsiTheme="minorHAnsi" w:cs="Swift Com"/>
          <w:sz w:val="16"/>
          <w:lang w:val="de-DE"/>
        </w:rPr>
        <w:t xml:space="preserve">. </w:t>
      </w:r>
    </w:p>
    <w:p w:rsidR="007A356B" w:rsidRPr="00C21FCE" w:rsidRDefault="007A356B" w:rsidP="00A77009">
      <w:pPr>
        <w:pStyle w:val="Listenabsatz"/>
        <w:widowControl/>
        <w:numPr>
          <w:ilvl w:val="0"/>
          <w:numId w:val="10"/>
        </w:numPr>
        <w:autoSpaceDE w:val="0"/>
        <w:autoSpaceDN w:val="0"/>
        <w:adjustRightInd w:val="0"/>
        <w:ind w:left="357" w:hanging="357"/>
        <w:jc w:val="both"/>
        <w:rPr>
          <w:rFonts w:asciiTheme="minorHAnsi" w:hAnsiTheme="minorHAnsi" w:cs="Swift Com"/>
          <w:sz w:val="16"/>
          <w:lang w:val="de-DE"/>
        </w:rPr>
      </w:pPr>
      <w:r w:rsidRPr="00C21FCE">
        <w:rPr>
          <w:rFonts w:asciiTheme="minorHAnsi" w:hAnsiTheme="minorHAnsi" w:cs="Swift Com"/>
          <w:sz w:val="16"/>
          <w:u w:val="single"/>
          <w:lang w:val="de-DE"/>
        </w:rPr>
        <w:t>(</w:t>
      </w:r>
      <w:r w:rsidRPr="00C21FCE">
        <w:rPr>
          <w:rFonts w:asciiTheme="minorHAnsi" w:hAnsiTheme="minorHAnsi" w:cs="Swift Com"/>
          <w:color w:val="FF0000"/>
          <w:sz w:val="16"/>
          <w:u w:val="single"/>
          <w:lang w:val="de-DE"/>
        </w:rPr>
        <w:t>WR</w:t>
      </w:r>
      <w:r w:rsidRPr="00C21FCE">
        <w:rPr>
          <w:rFonts w:asciiTheme="minorHAnsi" w:hAnsiTheme="minorHAnsi" w:cs="Swift Com"/>
          <w:sz w:val="16"/>
          <w:u w:val="single"/>
          <w:lang w:val="de-DE"/>
        </w:rPr>
        <w:t>_</w:t>
      </w:r>
      <w:r w:rsidRPr="00C21FCE">
        <w:rPr>
          <w:rFonts w:asciiTheme="minorHAnsi" w:hAnsiTheme="minorHAnsi" w:cs="Swift Com"/>
          <w:sz w:val="12"/>
          <w:u w:val="single"/>
          <w:lang w:val="de-DE"/>
        </w:rPr>
        <w:t>_103e)</w:t>
      </w:r>
      <w:r w:rsidRPr="00C21FCE">
        <w:rPr>
          <w:rFonts w:asciiTheme="minorHAnsi" w:hAnsiTheme="minorHAnsi" w:cs="Swift Com"/>
          <w:sz w:val="12"/>
          <w:lang w:val="de-DE"/>
        </w:rPr>
        <w:t xml:space="preserve"> </w:t>
      </w:r>
      <w:r w:rsidRPr="00C21FCE">
        <w:rPr>
          <w:rFonts w:asciiTheme="minorHAnsi" w:hAnsiTheme="minorHAnsi" w:cs="Swift Com"/>
          <w:sz w:val="16"/>
          <w:lang w:val="de-DE"/>
        </w:rPr>
        <w:t xml:space="preserve">Insbesondere PhilFak I (keines von 74 Studienprogrammen akkreditiert) sollte die Akkreditierung zum Anlass nehmen, die  Ausdifferenzierung ihres Studienangebots zu überdenken. </w:t>
      </w:r>
    </w:p>
    <w:p w:rsidR="007A356B" w:rsidRPr="00C21FCE" w:rsidRDefault="007A356B" w:rsidP="00A77009">
      <w:pPr>
        <w:pStyle w:val="Listenabsatz"/>
        <w:widowControl/>
        <w:numPr>
          <w:ilvl w:val="0"/>
          <w:numId w:val="10"/>
        </w:numPr>
        <w:autoSpaceDE w:val="0"/>
        <w:autoSpaceDN w:val="0"/>
        <w:adjustRightInd w:val="0"/>
        <w:ind w:left="357" w:hanging="357"/>
        <w:jc w:val="both"/>
        <w:rPr>
          <w:rFonts w:asciiTheme="minorHAnsi" w:hAnsiTheme="minorHAnsi" w:cs="Swift Com"/>
          <w:sz w:val="16"/>
          <w:lang w:val="de-DE"/>
        </w:rPr>
      </w:pPr>
      <w:r w:rsidRPr="00C21FCE">
        <w:rPr>
          <w:rFonts w:asciiTheme="minorHAnsi" w:hAnsiTheme="minorHAnsi" w:cs="Swift Com"/>
          <w:sz w:val="16"/>
          <w:u w:val="single"/>
          <w:lang w:val="de-DE"/>
        </w:rPr>
        <w:t>(</w:t>
      </w:r>
      <w:r w:rsidRPr="00C21FCE">
        <w:rPr>
          <w:rFonts w:asciiTheme="minorHAnsi" w:hAnsiTheme="minorHAnsi" w:cs="Swift Com"/>
          <w:color w:val="FF0000"/>
          <w:sz w:val="16"/>
          <w:u w:val="single"/>
          <w:lang w:val="de-DE"/>
        </w:rPr>
        <w:t>WR</w:t>
      </w:r>
      <w:r w:rsidRPr="00C21FCE">
        <w:rPr>
          <w:rFonts w:asciiTheme="minorHAnsi" w:hAnsiTheme="minorHAnsi" w:cs="Swift Com"/>
          <w:sz w:val="16"/>
          <w:u w:val="single"/>
          <w:lang w:val="de-DE"/>
        </w:rPr>
        <w:t>_</w:t>
      </w:r>
      <w:r w:rsidRPr="00C21FCE">
        <w:rPr>
          <w:rFonts w:asciiTheme="minorHAnsi" w:hAnsiTheme="minorHAnsi" w:cs="Swift Com"/>
          <w:sz w:val="12"/>
          <w:u w:val="single"/>
          <w:lang w:val="de-DE"/>
        </w:rPr>
        <w:t>_103f)</w:t>
      </w:r>
      <w:r w:rsidRPr="00C21FCE">
        <w:rPr>
          <w:rFonts w:asciiTheme="minorHAnsi" w:hAnsiTheme="minorHAnsi" w:cs="Swift Com"/>
          <w:sz w:val="12"/>
          <w:lang w:val="de-DE"/>
        </w:rPr>
        <w:t xml:space="preserve"> </w:t>
      </w:r>
      <w:r w:rsidRPr="00C21FCE">
        <w:rPr>
          <w:rFonts w:asciiTheme="minorHAnsi" w:hAnsiTheme="minorHAnsi" w:cs="Swift Com"/>
          <w:sz w:val="16"/>
          <w:lang w:val="de-DE"/>
        </w:rPr>
        <w:t>Einrichtung eines externen Beirates für Lehre und Studium (Lehrende und Studierende anderer Universitäten, Vertreter Berufspraxis) für lehrbezogene Qualitätsentwicklung empfohlen, agiert in enger Abstimmung mit Verwaltungs- und Selbstverwaltungseinheiten: Definition und Erreichung von Qualitätszielen, die über die Einhaltung von definierten Standards in den Studienangeboten hinausgehen (z. B. zur Ausdifferenzierung des Studienangebots, Studienorganisation, Weiteren</w:t>
      </w:r>
      <w:r w:rsidRPr="00C21FCE">
        <w:rPr>
          <w:rFonts w:asciiTheme="minorHAnsi" w:hAnsiTheme="minorHAnsi" w:cs="Swift Com"/>
          <w:sz w:val="16"/>
          <w:lang w:val="de-DE"/>
        </w:rPr>
        <w:t>t</w:t>
      </w:r>
      <w:r w:rsidRPr="00C21FCE">
        <w:rPr>
          <w:rFonts w:asciiTheme="minorHAnsi" w:hAnsiTheme="minorHAnsi" w:cs="Swift Com"/>
          <w:sz w:val="16"/>
          <w:lang w:val="de-DE"/>
        </w:rPr>
        <w:t xml:space="preserve">wicklung hochschuldidaktischer Angebote). </w:t>
      </w:r>
    </w:p>
    <w:p w:rsidR="007A356B" w:rsidRPr="00C21FCE" w:rsidRDefault="007A356B" w:rsidP="00CF679B">
      <w:pPr>
        <w:widowControl/>
        <w:autoSpaceDE w:val="0"/>
        <w:autoSpaceDN w:val="0"/>
        <w:adjustRightInd w:val="0"/>
        <w:spacing w:before="60"/>
        <w:jc w:val="both"/>
        <w:rPr>
          <w:rFonts w:asciiTheme="minorHAnsi" w:hAnsiTheme="minorHAnsi" w:cs="Swift Com"/>
          <w:sz w:val="16"/>
          <w:u w:val="single"/>
          <w:lang w:val="de-DE"/>
        </w:rPr>
      </w:pPr>
      <w:r w:rsidRPr="00C21FCE">
        <w:rPr>
          <w:rFonts w:asciiTheme="minorHAnsi" w:hAnsiTheme="minorHAnsi" w:cs="Swift Com"/>
          <w:sz w:val="16"/>
          <w:u w:val="single"/>
          <w:lang w:val="de-DE"/>
        </w:rPr>
        <w:t>Forschung (</w:t>
      </w:r>
      <w:r w:rsidRPr="00C21FCE">
        <w:rPr>
          <w:rFonts w:asciiTheme="minorHAnsi" w:hAnsiTheme="minorHAnsi" w:cs="Swift Com"/>
          <w:color w:val="FF0000"/>
          <w:sz w:val="16"/>
          <w:u w:val="single"/>
          <w:lang w:val="de-DE"/>
        </w:rPr>
        <w:t>WR</w:t>
      </w:r>
      <w:r w:rsidRPr="00C21FCE">
        <w:rPr>
          <w:rFonts w:asciiTheme="minorHAnsi" w:hAnsiTheme="minorHAnsi" w:cs="Swift Com"/>
          <w:sz w:val="16"/>
          <w:u w:val="single"/>
          <w:lang w:val="de-DE"/>
        </w:rPr>
        <w:t>_</w:t>
      </w:r>
      <w:r w:rsidRPr="00C21FCE">
        <w:rPr>
          <w:rFonts w:asciiTheme="minorHAnsi" w:hAnsiTheme="minorHAnsi" w:cs="Swift Com"/>
          <w:sz w:val="12"/>
          <w:u w:val="single"/>
          <w:lang w:val="de-DE"/>
        </w:rPr>
        <w:t>_104)</w:t>
      </w:r>
    </w:p>
    <w:p w:rsidR="007A356B" w:rsidRPr="00C21FCE" w:rsidRDefault="007A356B" w:rsidP="00A77009">
      <w:pPr>
        <w:pStyle w:val="Listenabsatz"/>
        <w:widowControl/>
        <w:numPr>
          <w:ilvl w:val="0"/>
          <w:numId w:val="10"/>
        </w:numPr>
        <w:autoSpaceDE w:val="0"/>
        <w:autoSpaceDN w:val="0"/>
        <w:adjustRightInd w:val="0"/>
        <w:ind w:left="357" w:hanging="357"/>
        <w:jc w:val="both"/>
        <w:rPr>
          <w:rFonts w:asciiTheme="minorHAnsi" w:hAnsiTheme="minorHAnsi" w:cs="Swift Com"/>
          <w:sz w:val="16"/>
          <w:lang w:val="de-DE"/>
        </w:rPr>
      </w:pPr>
      <w:r w:rsidRPr="00C21FCE">
        <w:rPr>
          <w:rFonts w:asciiTheme="minorHAnsi" w:hAnsiTheme="minorHAnsi" w:cs="Swift Com"/>
          <w:sz w:val="16"/>
          <w:u w:val="single"/>
          <w:lang w:val="de-DE"/>
        </w:rPr>
        <w:lastRenderedPageBreak/>
        <w:t>(</w:t>
      </w:r>
      <w:r w:rsidRPr="00C21FCE">
        <w:rPr>
          <w:rFonts w:asciiTheme="minorHAnsi" w:hAnsiTheme="minorHAnsi" w:cs="Swift Com"/>
          <w:color w:val="FF0000"/>
          <w:sz w:val="16"/>
          <w:u w:val="single"/>
          <w:lang w:val="de-DE"/>
        </w:rPr>
        <w:t>WR</w:t>
      </w:r>
      <w:r w:rsidRPr="00C21FCE">
        <w:rPr>
          <w:rFonts w:asciiTheme="minorHAnsi" w:hAnsiTheme="minorHAnsi" w:cs="Swift Com"/>
          <w:sz w:val="16"/>
          <w:u w:val="single"/>
          <w:lang w:val="de-DE"/>
        </w:rPr>
        <w:t>_</w:t>
      </w:r>
      <w:r w:rsidRPr="00C21FCE">
        <w:rPr>
          <w:rFonts w:asciiTheme="minorHAnsi" w:hAnsiTheme="minorHAnsi" w:cs="Swift Com"/>
          <w:sz w:val="12"/>
          <w:u w:val="single"/>
          <w:lang w:val="de-DE"/>
        </w:rPr>
        <w:t>_104a)</w:t>
      </w:r>
      <w:r w:rsidRPr="00C21FCE">
        <w:rPr>
          <w:rFonts w:asciiTheme="minorHAnsi" w:hAnsiTheme="minorHAnsi" w:cs="Swift Com"/>
          <w:sz w:val="12"/>
          <w:lang w:val="de-DE"/>
        </w:rPr>
        <w:t xml:space="preserve"> </w:t>
      </w:r>
      <w:r w:rsidRPr="00C21FCE">
        <w:rPr>
          <w:rFonts w:asciiTheme="minorHAnsi" w:hAnsiTheme="minorHAnsi"/>
          <w:sz w:val="12"/>
          <w:szCs w:val="16"/>
          <w:lang w:val="de-DE"/>
        </w:rPr>
        <w:t xml:space="preserve"> </w:t>
      </w:r>
      <w:r w:rsidRPr="00C21FCE">
        <w:rPr>
          <w:rFonts w:asciiTheme="minorHAnsi" w:hAnsiTheme="minorHAnsi" w:cs="Swift Com"/>
          <w:sz w:val="16"/>
          <w:lang w:val="de-DE"/>
        </w:rPr>
        <w:t>Qualitätssicherung in der Forschung fokussiert sich vor allem auf die Forschungsschwerpunkte (Evaluation, exte</w:t>
      </w:r>
      <w:r w:rsidRPr="00C21FCE">
        <w:rPr>
          <w:rFonts w:asciiTheme="minorHAnsi" w:hAnsiTheme="minorHAnsi" w:cs="Swift Com"/>
          <w:sz w:val="16"/>
          <w:lang w:val="de-DE"/>
        </w:rPr>
        <w:t>r</w:t>
      </w:r>
      <w:r w:rsidRPr="00C21FCE">
        <w:rPr>
          <w:rFonts w:asciiTheme="minorHAnsi" w:hAnsiTheme="minorHAnsi" w:cs="Swift Com"/>
          <w:sz w:val="16"/>
          <w:lang w:val="de-DE"/>
        </w:rPr>
        <w:t>ne Beiräte). Künftig forschungsbezogene Qualitätssicherung – in Form eines Unterstützungssystems – breiter in MLU vera</w:t>
      </w:r>
      <w:r w:rsidRPr="00C21FCE">
        <w:rPr>
          <w:rFonts w:asciiTheme="minorHAnsi" w:hAnsiTheme="minorHAnsi" w:cs="Swift Com"/>
          <w:sz w:val="16"/>
          <w:lang w:val="de-DE"/>
        </w:rPr>
        <w:t>n</w:t>
      </w:r>
      <w:r w:rsidRPr="00C21FCE">
        <w:rPr>
          <w:rFonts w:asciiTheme="minorHAnsi" w:hAnsiTheme="minorHAnsi" w:cs="Swift Com"/>
          <w:sz w:val="16"/>
          <w:lang w:val="de-DE"/>
        </w:rPr>
        <w:t xml:space="preserve">kern (regelmäßige Evaluationen, ggfls. externer Forschungsbeiräte). </w:t>
      </w:r>
    </w:p>
    <w:p w:rsidR="007A356B" w:rsidRPr="00474A50" w:rsidRDefault="007A356B" w:rsidP="00A77009">
      <w:pPr>
        <w:pStyle w:val="Listenabsatz"/>
        <w:widowControl/>
        <w:numPr>
          <w:ilvl w:val="0"/>
          <w:numId w:val="10"/>
        </w:numPr>
        <w:autoSpaceDE w:val="0"/>
        <w:autoSpaceDN w:val="0"/>
        <w:adjustRightInd w:val="0"/>
        <w:ind w:left="357" w:hanging="357"/>
        <w:jc w:val="both"/>
        <w:rPr>
          <w:rFonts w:asciiTheme="minorHAnsi" w:hAnsiTheme="minorHAnsi" w:cs="Swift Com"/>
          <w:sz w:val="16"/>
          <w:lang w:val="de-DE"/>
        </w:rPr>
      </w:pPr>
      <w:r w:rsidRPr="00C21FCE">
        <w:rPr>
          <w:rFonts w:asciiTheme="minorHAnsi" w:hAnsiTheme="minorHAnsi" w:cs="Swift Com"/>
          <w:sz w:val="16"/>
          <w:u w:val="single"/>
          <w:lang w:val="de-DE"/>
        </w:rPr>
        <w:t>(</w:t>
      </w:r>
      <w:r w:rsidRPr="00C21FCE">
        <w:rPr>
          <w:rFonts w:asciiTheme="minorHAnsi" w:hAnsiTheme="minorHAnsi" w:cs="Swift Com"/>
          <w:color w:val="FF0000"/>
          <w:sz w:val="16"/>
          <w:u w:val="single"/>
          <w:lang w:val="de-DE"/>
        </w:rPr>
        <w:t>WR</w:t>
      </w:r>
      <w:r w:rsidRPr="00C21FCE">
        <w:rPr>
          <w:rFonts w:asciiTheme="minorHAnsi" w:hAnsiTheme="minorHAnsi" w:cs="Swift Com"/>
          <w:sz w:val="16"/>
          <w:u w:val="single"/>
          <w:lang w:val="de-DE"/>
        </w:rPr>
        <w:t>_</w:t>
      </w:r>
      <w:r w:rsidRPr="00C21FCE">
        <w:rPr>
          <w:rFonts w:asciiTheme="minorHAnsi" w:hAnsiTheme="minorHAnsi" w:cs="Swift Com"/>
          <w:sz w:val="12"/>
          <w:u w:val="single"/>
          <w:lang w:val="de-DE"/>
        </w:rPr>
        <w:t>_</w:t>
      </w:r>
      <w:r w:rsidRPr="00474A50">
        <w:rPr>
          <w:rFonts w:asciiTheme="minorHAnsi" w:hAnsiTheme="minorHAnsi" w:cs="Swift Com"/>
          <w:sz w:val="12"/>
          <w:u w:val="single"/>
          <w:lang w:val="de-DE"/>
        </w:rPr>
        <w:t>104b)</w:t>
      </w:r>
      <w:r w:rsidRPr="00474A50">
        <w:rPr>
          <w:rFonts w:asciiTheme="minorHAnsi" w:hAnsiTheme="minorHAnsi" w:cs="Swift Com"/>
          <w:sz w:val="12"/>
          <w:lang w:val="de-DE"/>
        </w:rPr>
        <w:t xml:space="preserve"> </w:t>
      </w:r>
      <w:r w:rsidRPr="00474A50">
        <w:rPr>
          <w:rFonts w:asciiTheme="minorHAnsi" w:hAnsiTheme="minorHAnsi" w:cs="Swift Com"/>
          <w:sz w:val="16"/>
          <w:lang w:val="de-DE"/>
        </w:rPr>
        <w:t xml:space="preserve">Beteiligung der MLU an Benchmarking mit den </w:t>
      </w:r>
      <w:r w:rsidRPr="00474A50">
        <w:rPr>
          <w:rFonts w:asciiTheme="minorHAnsi" w:hAnsiTheme="minorHAnsi" w:cs="Swift Com"/>
          <w:color w:val="FF0000"/>
          <w:sz w:val="16"/>
          <w:lang w:val="de-DE"/>
        </w:rPr>
        <w:t>Jena, Potsdam und Ulm</w:t>
      </w:r>
      <w:r w:rsidRPr="00474A50">
        <w:rPr>
          <w:rFonts w:asciiTheme="minorHAnsi" w:hAnsiTheme="minorHAnsi" w:cs="Swift Com"/>
          <w:sz w:val="16"/>
          <w:lang w:val="de-DE"/>
        </w:rPr>
        <w:t xml:space="preserve"> begrüßenswert. Kennzahlvergleich und Identifikation von Best Practice-Beispielen unterstützen Qualitätsentwicklung in Forschung, Lehre und Verwaltung. </w:t>
      </w:r>
    </w:p>
    <w:p w:rsidR="007A356B" w:rsidRPr="00C21FCE" w:rsidRDefault="007A356B" w:rsidP="00A77009">
      <w:pPr>
        <w:pStyle w:val="Listenabsatz"/>
        <w:widowControl/>
        <w:numPr>
          <w:ilvl w:val="0"/>
          <w:numId w:val="10"/>
        </w:numPr>
        <w:autoSpaceDE w:val="0"/>
        <w:autoSpaceDN w:val="0"/>
        <w:adjustRightInd w:val="0"/>
        <w:ind w:left="357" w:hanging="357"/>
        <w:jc w:val="both"/>
        <w:rPr>
          <w:rFonts w:asciiTheme="minorHAnsi" w:hAnsiTheme="minorHAnsi" w:cs="Swift Com"/>
          <w:sz w:val="16"/>
          <w:lang w:val="de-DE"/>
        </w:rPr>
      </w:pPr>
      <w:r w:rsidRPr="00474A50">
        <w:rPr>
          <w:rFonts w:asciiTheme="minorHAnsi" w:hAnsiTheme="minorHAnsi" w:cs="Swift Com"/>
          <w:sz w:val="16"/>
          <w:u w:val="single"/>
          <w:lang w:val="de-DE"/>
        </w:rPr>
        <w:t>(</w:t>
      </w:r>
      <w:r w:rsidRPr="00474A50">
        <w:rPr>
          <w:rFonts w:asciiTheme="minorHAnsi" w:hAnsiTheme="minorHAnsi" w:cs="Swift Com"/>
          <w:color w:val="FF0000"/>
          <w:sz w:val="16"/>
          <w:u w:val="single"/>
          <w:lang w:val="de-DE"/>
        </w:rPr>
        <w:t>WR</w:t>
      </w:r>
      <w:r w:rsidRPr="00474A50">
        <w:rPr>
          <w:rFonts w:asciiTheme="minorHAnsi" w:hAnsiTheme="minorHAnsi" w:cs="Swift Com"/>
          <w:sz w:val="16"/>
          <w:u w:val="single"/>
          <w:lang w:val="de-DE"/>
        </w:rPr>
        <w:t>_</w:t>
      </w:r>
      <w:r w:rsidRPr="00474A50">
        <w:rPr>
          <w:rFonts w:asciiTheme="minorHAnsi" w:hAnsiTheme="minorHAnsi" w:cs="Swift Com"/>
          <w:sz w:val="12"/>
          <w:u w:val="single"/>
          <w:lang w:val="de-DE"/>
        </w:rPr>
        <w:t>_104c)</w:t>
      </w:r>
      <w:r w:rsidRPr="00474A50">
        <w:rPr>
          <w:rFonts w:asciiTheme="minorHAnsi" w:hAnsiTheme="minorHAnsi" w:cs="Swift Com"/>
          <w:sz w:val="12"/>
          <w:lang w:val="de-DE"/>
        </w:rPr>
        <w:t xml:space="preserve"> </w:t>
      </w:r>
      <w:r w:rsidRPr="00474A50">
        <w:rPr>
          <w:rFonts w:asciiTheme="minorHAnsi" w:hAnsiTheme="minorHAnsi" w:cs="Swift Com"/>
          <w:color w:val="FF0000"/>
          <w:sz w:val="16"/>
          <w:szCs w:val="19"/>
          <w:lang w:val="de-DE"/>
        </w:rPr>
        <w:t>UniVb H.J.L</w:t>
      </w:r>
      <w:r w:rsidRPr="00C21FCE">
        <w:rPr>
          <w:rFonts w:asciiTheme="minorHAnsi" w:hAnsiTheme="minorHAnsi" w:cs="Swift Com"/>
          <w:sz w:val="16"/>
          <w:lang w:val="de-DE"/>
        </w:rPr>
        <w:t xml:space="preserve"> soll stärker als Plattform für derartige Leistungsvergleiche genutzt werden. </w:t>
      </w:r>
      <w:r w:rsidR="00B8698D">
        <w:rPr>
          <w:rFonts w:asciiTheme="minorHAnsi" w:hAnsiTheme="minorHAnsi"/>
          <w:sz w:val="16"/>
          <w:lang w:val="de-DE"/>
        </w:rPr>
        <w:t>[</w:t>
      </w:r>
      <w:r w:rsidR="00B8698D">
        <w:rPr>
          <w:rFonts w:asciiTheme="minorHAnsi" w:hAnsiTheme="minorHAnsi"/>
          <w:color w:val="FF0000"/>
          <w:sz w:val="16"/>
          <w:lang w:val="de-DE"/>
        </w:rPr>
        <w:t>QSM</w:t>
      </w:r>
      <w:r w:rsidR="00B8698D" w:rsidRPr="00215FEC">
        <w:rPr>
          <w:rFonts w:asciiTheme="minorHAnsi" w:hAnsiTheme="minorHAnsi"/>
          <w:sz w:val="16"/>
          <w:lang w:val="de-DE"/>
        </w:rPr>
        <w:t>]</w:t>
      </w:r>
      <w:r w:rsidR="00B8698D">
        <w:rPr>
          <w:rFonts w:asciiTheme="minorHAnsi" w:hAnsiTheme="minorHAnsi"/>
          <w:sz w:val="16"/>
          <w:lang w:val="de-DE"/>
        </w:rPr>
        <w:t xml:space="preserve"> </w:t>
      </w:r>
      <w:r w:rsidR="00710B0C">
        <w:rPr>
          <w:rFonts w:asciiTheme="minorHAnsi" w:hAnsiTheme="minorHAnsi"/>
          <w:sz w:val="16"/>
          <w:lang w:val="de-DE"/>
        </w:rPr>
        <w:t>[</w:t>
      </w:r>
      <w:r w:rsidR="00710B0C" w:rsidRPr="009F0E2C">
        <w:rPr>
          <w:rFonts w:asciiTheme="minorHAnsi" w:hAnsiTheme="minorHAnsi"/>
          <w:color w:val="FF0000"/>
          <w:sz w:val="16"/>
          <w:lang w:val="de-DE"/>
        </w:rPr>
        <w:t>FoS</w:t>
      </w:r>
      <w:r w:rsidR="00710B0C">
        <w:rPr>
          <w:rFonts w:asciiTheme="minorHAnsi" w:hAnsiTheme="minorHAnsi"/>
          <w:sz w:val="16"/>
          <w:lang w:val="de-DE"/>
        </w:rPr>
        <w:t>]</w:t>
      </w:r>
    </w:p>
    <w:p w:rsidR="007A356B" w:rsidRPr="00C21FCE" w:rsidRDefault="007A356B" w:rsidP="001F36E9">
      <w:pPr>
        <w:pStyle w:val="berschrift3"/>
        <w:rPr>
          <w:lang w:val="de-DE"/>
        </w:rPr>
      </w:pPr>
      <w:bookmarkStart w:id="120" w:name="_Toc362613359"/>
      <w:bookmarkStart w:id="121" w:name="_Toc364962063"/>
      <w:bookmarkStart w:id="122" w:name="_Toc365820322"/>
      <w:r w:rsidRPr="00C21FCE">
        <w:rPr>
          <w:lang w:val="de-DE"/>
        </w:rPr>
        <w:t>I.3 Studium, Lehre und Weiterbildung</w:t>
      </w:r>
      <w:bookmarkEnd w:id="120"/>
      <w:bookmarkEnd w:id="121"/>
      <w:bookmarkEnd w:id="122"/>
      <w:r w:rsidRPr="00C21FCE">
        <w:rPr>
          <w:lang w:val="de-DE"/>
        </w:rPr>
        <w:t xml:space="preserve"> </w:t>
      </w:r>
    </w:p>
    <w:p w:rsidR="007A356B" w:rsidRPr="00C21FCE" w:rsidRDefault="007A356B" w:rsidP="001F36E9">
      <w:pPr>
        <w:pStyle w:val="berschrift4"/>
        <w:rPr>
          <w:lang w:val="de-DE"/>
        </w:rPr>
      </w:pPr>
      <w:bookmarkStart w:id="123" w:name="_Toc364962064"/>
      <w:bookmarkStart w:id="124" w:name="_Toc365820323"/>
      <w:r w:rsidRPr="00C21FCE">
        <w:rPr>
          <w:lang w:val="de-DE"/>
        </w:rPr>
        <w:t>I.3.a Studium und Lehre</w:t>
      </w:r>
      <w:bookmarkEnd w:id="123"/>
      <w:bookmarkEnd w:id="124"/>
      <w:r w:rsidRPr="00C21FCE">
        <w:rPr>
          <w:lang w:val="de-DE"/>
        </w:rPr>
        <w:t xml:space="preserve"> </w:t>
      </w:r>
    </w:p>
    <w:p w:rsidR="007A356B" w:rsidRPr="00C21FCE" w:rsidRDefault="007A356B" w:rsidP="00F44DB0">
      <w:pPr>
        <w:autoSpaceDE w:val="0"/>
        <w:autoSpaceDN w:val="0"/>
        <w:adjustRightInd w:val="0"/>
        <w:rPr>
          <w:rFonts w:asciiTheme="minorHAnsi" w:hAnsiTheme="minorHAnsi" w:cs="Swift Com"/>
          <w:color w:val="000000"/>
          <w:sz w:val="16"/>
          <w:szCs w:val="19"/>
          <w:lang w:val="de-DE"/>
        </w:rPr>
      </w:pPr>
      <w:r w:rsidRPr="00C21FCE">
        <w:rPr>
          <w:rFonts w:asciiTheme="minorHAnsi" w:hAnsiTheme="minorHAnsi" w:cs="Swift Com"/>
          <w:color w:val="000000"/>
          <w:sz w:val="16"/>
          <w:szCs w:val="19"/>
          <w:lang w:val="de-DE"/>
        </w:rPr>
        <w:t xml:space="preserve">Positiv: Seit 2007 kontinuierlich gestiegene </w:t>
      </w:r>
      <w:r w:rsidR="00F44DB0" w:rsidRPr="00C21FCE">
        <w:rPr>
          <w:rFonts w:asciiTheme="minorHAnsi" w:hAnsiTheme="minorHAnsi" w:cs="Swift Com"/>
          <w:color w:val="000000"/>
          <w:sz w:val="16"/>
          <w:szCs w:val="19"/>
          <w:lang w:val="de-DE"/>
        </w:rPr>
        <w:t>Studierenden-Zahlen</w:t>
      </w:r>
      <w:r w:rsidRPr="00C21FCE">
        <w:rPr>
          <w:rFonts w:asciiTheme="minorHAnsi" w:hAnsiTheme="minorHAnsi" w:cs="Swift Com"/>
          <w:color w:val="000000"/>
          <w:sz w:val="16"/>
          <w:szCs w:val="19"/>
          <w:lang w:val="de-DE"/>
        </w:rPr>
        <w:t>, Hochschulpakt</w:t>
      </w:r>
      <w:r w:rsidR="00F44DB0" w:rsidRPr="00C21FCE">
        <w:rPr>
          <w:rFonts w:asciiTheme="minorHAnsi" w:hAnsiTheme="minorHAnsi" w:cs="Swift Com"/>
          <w:color w:val="000000"/>
          <w:sz w:val="16"/>
          <w:szCs w:val="19"/>
          <w:lang w:val="de-DE"/>
        </w:rPr>
        <w:t>-Z</w:t>
      </w:r>
      <w:r w:rsidRPr="00C21FCE">
        <w:rPr>
          <w:rFonts w:asciiTheme="minorHAnsi" w:hAnsiTheme="minorHAnsi" w:cs="Swift Com"/>
          <w:color w:val="000000"/>
          <w:sz w:val="16"/>
          <w:szCs w:val="19"/>
          <w:lang w:val="de-DE"/>
        </w:rPr>
        <w:t>iele erfüllt, Ausweis der Attraktivität und Erge</w:t>
      </w:r>
      <w:r w:rsidRPr="00C21FCE">
        <w:rPr>
          <w:rFonts w:asciiTheme="minorHAnsi" w:hAnsiTheme="minorHAnsi" w:cs="Swift Com"/>
          <w:color w:val="000000"/>
          <w:sz w:val="16"/>
          <w:szCs w:val="19"/>
          <w:lang w:val="de-DE"/>
        </w:rPr>
        <w:t>b</w:t>
      </w:r>
      <w:r w:rsidRPr="00C21FCE">
        <w:rPr>
          <w:rFonts w:asciiTheme="minorHAnsi" w:hAnsiTheme="minorHAnsi" w:cs="Swift Com"/>
          <w:color w:val="000000"/>
          <w:sz w:val="16"/>
          <w:szCs w:val="19"/>
          <w:lang w:val="de-DE"/>
        </w:rPr>
        <w:t>nis des Hochschulmarketings</w:t>
      </w:r>
      <w:r w:rsidR="001915DA">
        <w:rPr>
          <w:rFonts w:asciiTheme="minorHAnsi" w:hAnsiTheme="minorHAnsi" w:cs="Swift Com"/>
          <w:sz w:val="16"/>
          <w:lang w:val="de-DE"/>
        </w:rPr>
        <w:t xml:space="preserve"> </w:t>
      </w:r>
      <w:r w:rsidR="001915DA" w:rsidRPr="00C21FCE">
        <w:rPr>
          <w:rFonts w:asciiTheme="minorHAnsi" w:hAnsiTheme="minorHAnsi"/>
          <w:sz w:val="16"/>
          <w:lang w:val="de-DE"/>
        </w:rPr>
        <w:t>[</w:t>
      </w:r>
      <w:r w:rsidR="001915DA" w:rsidRPr="00C21FCE">
        <w:rPr>
          <w:rFonts w:asciiTheme="minorHAnsi" w:hAnsiTheme="minorHAnsi"/>
          <w:color w:val="FF0000"/>
          <w:sz w:val="16"/>
          <w:lang w:val="de-DE"/>
        </w:rPr>
        <w:t>D&amp;A</w:t>
      </w:r>
      <w:r w:rsidR="001915DA" w:rsidRPr="00C21FCE">
        <w:rPr>
          <w:rFonts w:asciiTheme="minorHAnsi" w:hAnsiTheme="minorHAnsi"/>
          <w:sz w:val="16"/>
          <w:lang w:val="de-DE"/>
        </w:rPr>
        <w:t>]</w:t>
      </w:r>
      <w:r w:rsidRPr="00C21FCE">
        <w:rPr>
          <w:rFonts w:asciiTheme="minorHAnsi" w:hAnsiTheme="minorHAnsi" w:cs="Swift Com"/>
          <w:color w:val="000000"/>
          <w:sz w:val="16"/>
          <w:szCs w:val="19"/>
          <w:lang w:val="de-DE"/>
        </w:rPr>
        <w:t>.</w:t>
      </w:r>
      <w:r w:rsidR="00F44DB0" w:rsidRPr="00C21FCE">
        <w:rPr>
          <w:rFonts w:asciiTheme="minorHAnsi" w:hAnsiTheme="minorHAnsi" w:cs="Swift Com"/>
          <w:color w:val="000000"/>
          <w:sz w:val="16"/>
          <w:szCs w:val="19"/>
          <w:lang w:val="de-DE"/>
        </w:rPr>
        <w:t xml:space="preserve"> Problematisch </w:t>
      </w:r>
      <w:r w:rsidR="00C97BBF">
        <w:rPr>
          <w:rFonts w:asciiTheme="minorHAnsi" w:hAnsiTheme="minorHAnsi" w:cs="Swift Com"/>
          <w:color w:val="000000"/>
          <w:sz w:val="16"/>
          <w:szCs w:val="19"/>
          <w:lang w:val="de-DE"/>
        </w:rPr>
        <w:t xml:space="preserve">sind </w:t>
      </w:r>
      <w:r w:rsidR="00F44DB0" w:rsidRPr="00C21FCE">
        <w:rPr>
          <w:rFonts w:asciiTheme="minorHAnsi" w:hAnsiTheme="minorHAnsi" w:cs="Swift Com"/>
          <w:color w:val="000000"/>
          <w:sz w:val="16"/>
          <w:szCs w:val="19"/>
          <w:lang w:val="de-DE"/>
        </w:rPr>
        <w:t>das breite Fächerspektrum und die vielfältigen Kombinationsmöglichke</w:t>
      </w:r>
      <w:r w:rsidR="00F44DB0" w:rsidRPr="00C21FCE">
        <w:rPr>
          <w:rFonts w:asciiTheme="minorHAnsi" w:hAnsiTheme="minorHAnsi" w:cs="Swift Com"/>
          <w:color w:val="000000"/>
          <w:sz w:val="16"/>
          <w:szCs w:val="19"/>
          <w:lang w:val="de-DE"/>
        </w:rPr>
        <w:t>i</w:t>
      </w:r>
      <w:r w:rsidR="00F44DB0" w:rsidRPr="00C21FCE">
        <w:rPr>
          <w:rFonts w:asciiTheme="minorHAnsi" w:hAnsiTheme="minorHAnsi" w:cs="Swift Com"/>
          <w:color w:val="000000"/>
          <w:sz w:val="16"/>
          <w:szCs w:val="19"/>
          <w:lang w:val="de-DE"/>
        </w:rPr>
        <w:t xml:space="preserve">ten. Die  Zwei-Fach-Studiengänge der GW hätten zwar zu dieser Attraktivität beitragen und machten bedeutendes Profilmerkmal der MLU aus (Studienangebot musste stark nachfrageorientiert gestaltet werden). Der WR warnt aber vor den wissenschaftlich dysfunktionale Folgen der starken Ausdifferenzierung des Studienangebotes (insbesondere </w:t>
      </w:r>
      <w:r w:rsidR="00C21FCE" w:rsidRPr="00C21FCE">
        <w:rPr>
          <w:rFonts w:asciiTheme="minorHAnsi" w:hAnsiTheme="minorHAnsi" w:cs="Swift Com"/>
          <w:color w:val="000000"/>
          <w:sz w:val="16"/>
          <w:szCs w:val="19"/>
          <w:lang w:val="de-DE"/>
        </w:rPr>
        <w:t xml:space="preserve">eben vor der </w:t>
      </w:r>
      <w:r w:rsidR="00F44DB0" w:rsidRPr="00C21FCE">
        <w:rPr>
          <w:rFonts w:asciiTheme="minorHAnsi" w:hAnsiTheme="minorHAnsi" w:cs="Swift Com"/>
          <w:color w:val="000000"/>
          <w:sz w:val="16"/>
          <w:szCs w:val="19"/>
          <w:lang w:val="de-DE"/>
        </w:rPr>
        <w:t xml:space="preserve">Vervielfältigung der Programme bei </w:t>
      </w:r>
      <w:r w:rsidR="00C21FCE" w:rsidRPr="00C21FCE">
        <w:rPr>
          <w:rFonts w:asciiTheme="minorHAnsi" w:hAnsiTheme="minorHAnsi" w:cs="Swift Com"/>
          <w:color w:val="000000"/>
          <w:sz w:val="16"/>
          <w:szCs w:val="19"/>
          <w:lang w:val="de-DE"/>
        </w:rPr>
        <w:t xml:space="preserve">den </w:t>
      </w:r>
      <w:r w:rsidR="00F44DB0" w:rsidRPr="00C21FCE">
        <w:rPr>
          <w:rFonts w:asciiTheme="minorHAnsi" w:hAnsiTheme="minorHAnsi" w:cs="Swift Com"/>
          <w:color w:val="000000"/>
          <w:sz w:val="16"/>
          <w:szCs w:val="19"/>
          <w:lang w:val="de-DE"/>
        </w:rPr>
        <w:t>Zwei-Fach-Studiengängen)</w:t>
      </w:r>
      <w:r w:rsidR="00C21FCE" w:rsidRPr="00C21FCE">
        <w:rPr>
          <w:rFonts w:asciiTheme="minorHAnsi" w:hAnsiTheme="minorHAnsi" w:cs="Swift Com"/>
          <w:color w:val="000000"/>
          <w:sz w:val="16"/>
          <w:szCs w:val="19"/>
          <w:lang w:val="de-DE"/>
        </w:rPr>
        <w:t>.</w:t>
      </w:r>
    </w:p>
    <w:p w:rsidR="007A356B" w:rsidRPr="00C21FCE" w:rsidRDefault="007A356B" w:rsidP="00CF679B">
      <w:pPr>
        <w:autoSpaceDE w:val="0"/>
        <w:autoSpaceDN w:val="0"/>
        <w:adjustRightInd w:val="0"/>
        <w:jc w:val="both"/>
        <w:rPr>
          <w:rFonts w:asciiTheme="minorHAnsi" w:hAnsiTheme="minorHAnsi" w:cs="Swift Com"/>
          <w:color w:val="000000"/>
          <w:sz w:val="16"/>
          <w:szCs w:val="19"/>
          <w:lang w:val="de-DE"/>
        </w:rPr>
      </w:pPr>
      <w:r w:rsidRPr="00C21FCE">
        <w:rPr>
          <w:rFonts w:asciiTheme="minorHAnsi" w:hAnsiTheme="minorHAnsi" w:cs="Swift Com"/>
          <w:color w:val="FF0000"/>
          <w:sz w:val="16"/>
          <w:szCs w:val="19"/>
          <w:lang w:val="de-DE"/>
        </w:rPr>
        <w:t>WR</w:t>
      </w:r>
      <w:r w:rsidRPr="00C21FCE">
        <w:rPr>
          <w:rFonts w:asciiTheme="minorHAnsi" w:hAnsiTheme="minorHAnsi" w:cs="Swift Com"/>
          <w:color w:val="000000"/>
          <w:sz w:val="12"/>
          <w:szCs w:val="19"/>
          <w:lang w:val="de-DE"/>
        </w:rPr>
        <w:t xml:space="preserve">_105 </w:t>
      </w:r>
      <w:r w:rsidRPr="00C21FCE">
        <w:rPr>
          <w:rFonts w:asciiTheme="minorHAnsi" w:hAnsiTheme="minorHAnsi" w:cs="Swift Com"/>
          <w:color w:val="000000"/>
          <w:sz w:val="16"/>
          <w:szCs w:val="19"/>
          <w:lang w:val="de-DE"/>
        </w:rPr>
        <w:t>zu Studium und Lehre</w:t>
      </w:r>
      <w:r w:rsidR="00311086">
        <w:rPr>
          <w:rFonts w:asciiTheme="minorHAnsi" w:hAnsiTheme="minorHAnsi" w:cs="Swift Com"/>
          <w:color w:val="000000"/>
          <w:sz w:val="16"/>
          <w:szCs w:val="19"/>
          <w:lang w:val="de-DE"/>
        </w:rPr>
        <w:t xml:space="preserve"> </w:t>
      </w:r>
      <w:r w:rsidR="00311086">
        <w:rPr>
          <w:rFonts w:asciiTheme="minorHAnsi" w:hAnsiTheme="minorHAnsi" w:cs="Swift Com"/>
          <w:sz w:val="16"/>
          <w:szCs w:val="20"/>
          <w:lang w:val="de-DE"/>
        </w:rPr>
        <w:t>[</w:t>
      </w:r>
      <w:r w:rsidR="00311086">
        <w:rPr>
          <w:rFonts w:asciiTheme="minorHAnsi" w:hAnsiTheme="minorHAnsi" w:cs="Swift Com"/>
          <w:color w:val="FF0000"/>
          <w:sz w:val="16"/>
          <w:szCs w:val="20"/>
          <w:lang w:val="de-DE"/>
        </w:rPr>
        <w:t>BAMA</w:t>
      </w:r>
      <w:r w:rsidR="00311086">
        <w:rPr>
          <w:rFonts w:asciiTheme="minorHAnsi" w:hAnsiTheme="minorHAnsi" w:cs="Swift Com"/>
          <w:sz w:val="16"/>
          <w:szCs w:val="20"/>
          <w:lang w:val="de-DE"/>
        </w:rPr>
        <w:t>]</w:t>
      </w:r>
      <w:r w:rsidRPr="00C21FCE">
        <w:rPr>
          <w:rFonts w:asciiTheme="minorHAnsi" w:hAnsiTheme="minorHAnsi" w:cs="Swift Com"/>
          <w:color w:val="000000"/>
          <w:sz w:val="16"/>
          <w:szCs w:val="19"/>
          <w:lang w:val="de-DE"/>
        </w:rPr>
        <w:t xml:space="preserve">: </w:t>
      </w:r>
    </w:p>
    <w:p w:rsidR="007A356B" w:rsidRPr="002E5568" w:rsidRDefault="007A356B" w:rsidP="00A77009">
      <w:pPr>
        <w:pStyle w:val="Listenabsatz"/>
        <w:numPr>
          <w:ilvl w:val="0"/>
          <w:numId w:val="10"/>
        </w:numPr>
        <w:autoSpaceDE w:val="0"/>
        <w:autoSpaceDN w:val="0"/>
        <w:adjustRightInd w:val="0"/>
        <w:jc w:val="both"/>
        <w:rPr>
          <w:rFonts w:asciiTheme="minorHAnsi" w:hAnsiTheme="minorHAnsi" w:cs="CorpoS"/>
          <w:color w:val="000000"/>
          <w:sz w:val="16"/>
          <w:szCs w:val="19"/>
          <w:lang w:val="de-DE"/>
        </w:rPr>
      </w:pPr>
      <w:r w:rsidRPr="00C21FCE">
        <w:rPr>
          <w:rFonts w:asciiTheme="minorHAnsi" w:hAnsiTheme="minorHAnsi" w:cs="Swift Com"/>
          <w:color w:val="FF0000"/>
          <w:sz w:val="16"/>
          <w:szCs w:val="19"/>
          <w:lang w:val="de-DE"/>
        </w:rPr>
        <w:t>WR</w:t>
      </w:r>
      <w:r w:rsidRPr="00C21FCE">
        <w:rPr>
          <w:rFonts w:asciiTheme="minorHAnsi" w:hAnsiTheme="minorHAnsi" w:cs="Swift Com"/>
          <w:color w:val="000000"/>
          <w:sz w:val="12"/>
          <w:szCs w:val="19"/>
          <w:lang w:val="de-DE"/>
        </w:rPr>
        <w:t>_105</w:t>
      </w:r>
      <w:r w:rsidR="00F44DB0" w:rsidRPr="00C21FCE">
        <w:rPr>
          <w:rFonts w:asciiTheme="minorHAnsi" w:hAnsiTheme="minorHAnsi" w:cs="Swift Com"/>
          <w:color w:val="000000"/>
          <w:sz w:val="12"/>
          <w:szCs w:val="19"/>
          <w:lang w:val="de-DE"/>
        </w:rPr>
        <w:t>a</w:t>
      </w:r>
      <w:r w:rsidRPr="00C21FCE">
        <w:rPr>
          <w:rFonts w:asciiTheme="minorHAnsi" w:hAnsiTheme="minorHAnsi" w:cs="Swift Com"/>
          <w:color w:val="000000"/>
          <w:sz w:val="16"/>
          <w:szCs w:val="19"/>
          <w:lang w:val="de-DE"/>
        </w:rPr>
        <w:t xml:space="preserve">: </w:t>
      </w:r>
      <w:r w:rsidRPr="002E5568">
        <w:rPr>
          <w:rFonts w:asciiTheme="minorHAnsi" w:hAnsiTheme="minorHAnsi" w:cs="Swift Com"/>
          <w:color w:val="000000"/>
          <w:sz w:val="16"/>
          <w:szCs w:val="19"/>
          <w:lang w:val="de-DE"/>
        </w:rPr>
        <w:t>PhilFak I, II sollten Studienangebot insbesondere im B</w:t>
      </w:r>
      <w:r w:rsidR="00311086" w:rsidRPr="002E5568">
        <w:rPr>
          <w:rFonts w:asciiTheme="minorHAnsi" w:hAnsiTheme="minorHAnsi" w:cs="Swift Com"/>
          <w:color w:val="000000"/>
          <w:sz w:val="16"/>
          <w:szCs w:val="19"/>
          <w:lang w:val="de-DE"/>
        </w:rPr>
        <w:t>A-B</w:t>
      </w:r>
      <w:r w:rsidRPr="002E5568">
        <w:rPr>
          <w:rFonts w:asciiTheme="minorHAnsi" w:hAnsiTheme="minorHAnsi" w:cs="Swift Com"/>
          <w:color w:val="000000"/>
          <w:sz w:val="16"/>
          <w:szCs w:val="19"/>
          <w:lang w:val="de-DE"/>
        </w:rPr>
        <w:t>ereich konzentrieren</w:t>
      </w:r>
      <w:r w:rsidR="00CB50DA" w:rsidRPr="002E5568">
        <w:rPr>
          <w:rFonts w:asciiTheme="minorHAnsi" w:hAnsiTheme="minorHAnsi" w:cs="Swift Com"/>
          <w:color w:val="000000"/>
          <w:sz w:val="16"/>
          <w:szCs w:val="19"/>
          <w:lang w:val="de-DE"/>
        </w:rPr>
        <w:t xml:space="preserve"> </w:t>
      </w:r>
      <w:r w:rsidR="00CB50DA" w:rsidRPr="002E5568">
        <w:rPr>
          <w:rFonts w:asciiTheme="minorHAnsi" w:hAnsiTheme="minorHAnsi"/>
          <w:sz w:val="16"/>
          <w:lang w:val="de-DE"/>
        </w:rPr>
        <w:t>[</w:t>
      </w:r>
      <w:r w:rsidR="00CB50DA" w:rsidRPr="002E5568">
        <w:rPr>
          <w:rFonts w:asciiTheme="minorHAnsi" w:hAnsiTheme="minorHAnsi"/>
          <w:color w:val="FF0000"/>
          <w:sz w:val="16"/>
          <w:lang w:val="de-DE"/>
        </w:rPr>
        <w:t>STG</w:t>
      </w:r>
      <w:r w:rsidR="00CB50DA" w:rsidRPr="002E5568">
        <w:rPr>
          <w:rFonts w:asciiTheme="minorHAnsi" w:hAnsiTheme="minorHAnsi"/>
          <w:sz w:val="16"/>
          <w:lang w:val="de-DE"/>
        </w:rPr>
        <w:t>] [</w:t>
      </w:r>
      <w:r w:rsidR="00CB50DA" w:rsidRPr="002E5568">
        <w:rPr>
          <w:rFonts w:asciiTheme="minorHAnsi" w:hAnsiTheme="minorHAnsi"/>
          <w:color w:val="FF0000"/>
          <w:sz w:val="16"/>
          <w:lang w:val="de-DE"/>
        </w:rPr>
        <w:t>VRD</w:t>
      </w:r>
      <w:r w:rsidR="00CB50DA" w:rsidRPr="002E5568">
        <w:rPr>
          <w:rFonts w:asciiTheme="minorHAnsi" w:hAnsiTheme="minorHAnsi"/>
          <w:sz w:val="16"/>
          <w:lang w:val="de-DE"/>
        </w:rPr>
        <w:t>]</w:t>
      </w:r>
      <w:r w:rsidRPr="002E5568">
        <w:rPr>
          <w:rFonts w:asciiTheme="minorHAnsi" w:hAnsiTheme="minorHAnsi" w:cs="Swift Com"/>
          <w:color w:val="000000"/>
          <w:sz w:val="16"/>
          <w:szCs w:val="19"/>
          <w:lang w:val="de-DE"/>
        </w:rPr>
        <w:t xml:space="preserve">. </w:t>
      </w:r>
    </w:p>
    <w:p w:rsidR="007A356B" w:rsidRPr="002E5568" w:rsidRDefault="007A356B" w:rsidP="00A77009">
      <w:pPr>
        <w:pStyle w:val="Listenabsatz"/>
        <w:numPr>
          <w:ilvl w:val="0"/>
          <w:numId w:val="10"/>
        </w:numPr>
        <w:autoSpaceDE w:val="0"/>
        <w:autoSpaceDN w:val="0"/>
        <w:adjustRightInd w:val="0"/>
        <w:jc w:val="both"/>
        <w:rPr>
          <w:rFonts w:asciiTheme="minorHAnsi" w:hAnsiTheme="minorHAnsi" w:cs="Swift Com"/>
          <w:sz w:val="16"/>
          <w:szCs w:val="19"/>
          <w:lang w:val="de-DE"/>
        </w:rPr>
      </w:pPr>
      <w:r w:rsidRPr="002E5568">
        <w:rPr>
          <w:rFonts w:asciiTheme="minorHAnsi" w:hAnsiTheme="minorHAnsi" w:cs="Swift Com"/>
          <w:color w:val="FF0000"/>
          <w:sz w:val="16"/>
          <w:szCs w:val="19"/>
          <w:lang w:val="de-DE"/>
        </w:rPr>
        <w:t>WR</w:t>
      </w:r>
      <w:r w:rsidRPr="002E5568">
        <w:rPr>
          <w:rFonts w:asciiTheme="minorHAnsi" w:hAnsiTheme="minorHAnsi" w:cs="Swift Com"/>
          <w:color w:val="000000"/>
          <w:sz w:val="12"/>
          <w:szCs w:val="19"/>
          <w:lang w:val="de-DE"/>
        </w:rPr>
        <w:t>_105</w:t>
      </w:r>
      <w:r w:rsidR="00F44DB0" w:rsidRPr="002E5568">
        <w:rPr>
          <w:rFonts w:asciiTheme="minorHAnsi" w:hAnsiTheme="minorHAnsi" w:cs="Swift Com"/>
          <w:color w:val="000000"/>
          <w:sz w:val="12"/>
          <w:szCs w:val="19"/>
          <w:lang w:val="de-DE"/>
        </w:rPr>
        <w:t>b</w:t>
      </w:r>
      <w:r w:rsidRPr="002E5568">
        <w:rPr>
          <w:rFonts w:asciiTheme="minorHAnsi" w:hAnsiTheme="minorHAnsi" w:cs="Swift Com"/>
          <w:color w:val="000000"/>
          <w:sz w:val="16"/>
          <w:szCs w:val="19"/>
          <w:lang w:val="de-DE"/>
        </w:rPr>
        <w:t xml:space="preserve">: Anschlussfähigkeit an Masterangebote der MLU bzw. anderer Hochschulen Berufsbefähigung stärker in Betracht ziehen </w:t>
      </w:r>
      <w:r w:rsidR="000D38B8" w:rsidRPr="002E5568">
        <w:rPr>
          <w:rFonts w:asciiTheme="minorHAnsi" w:hAnsiTheme="minorHAnsi" w:cs="Swift Com"/>
          <w:sz w:val="16"/>
          <w:szCs w:val="20"/>
          <w:lang w:val="de-DE"/>
        </w:rPr>
        <w:t>[</w:t>
      </w:r>
      <w:r w:rsidR="000D38B8" w:rsidRPr="002E5568">
        <w:rPr>
          <w:rFonts w:asciiTheme="minorHAnsi" w:hAnsiTheme="minorHAnsi" w:cs="Swift Com"/>
          <w:color w:val="FF0000"/>
          <w:sz w:val="16"/>
          <w:szCs w:val="20"/>
          <w:lang w:val="de-DE"/>
        </w:rPr>
        <w:t>BAMA</w:t>
      </w:r>
      <w:r w:rsidR="000D38B8" w:rsidRPr="002E5568">
        <w:rPr>
          <w:rFonts w:asciiTheme="minorHAnsi" w:hAnsiTheme="minorHAnsi" w:cs="Swift Com"/>
          <w:sz w:val="16"/>
          <w:szCs w:val="20"/>
          <w:lang w:val="de-DE"/>
        </w:rPr>
        <w:t>] [</w:t>
      </w:r>
      <w:r w:rsidR="000D38B8" w:rsidRPr="002E5568">
        <w:rPr>
          <w:rFonts w:asciiTheme="minorHAnsi" w:hAnsiTheme="minorHAnsi" w:cs="Swift Com"/>
          <w:color w:val="FF0000"/>
          <w:sz w:val="16"/>
          <w:szCs w:val="20"/>
          <w:lang w:val="de-DE"/>
        </w:rPr>
        <w:t>ABS</w:t>
      </w:r>
      <w:r w:rsidR="000D38B8" w:rsidRPr="002E5568">
        <w:rPr>
          <w:rFonts w:asciiTheme="minorHAnsi" w:hAnsiTheme="minorHAnsi" w:cs="Swift Com"/>
          <w:sz w:val="16"/>
          <w:szCs w:val="20"/>
          <w:lang w:val="de-DE"/>
        </w:rPr>
        <w:t>].</w:t>
      </w:r>
    </w:p>
    <w:p w:rsidR="007A356B" w:rsidRPr="00C21FCE" w:rsidRDefault="007A356B" w:rsidP="00A77009">
      <w:pPr>
        <w:pStyle w:val="Listenabsatz"/>
        <w:numPr>
          <w:ilvl w:val="0"/>
          <w:numId w:val="10"/>
        </w:numPr>
        <w:autoSpaceDE w:val="0"/>
        <w:autoSpaceDN w:val="0"/>
        <w:adjustRightInd w:val="0"/>
        <w:jc w:val="both"/>
        <w:rPr>
          <w:rFonts w:asciiTheme="minorHAnsi" w:hAnsiTheme="minorHAnsi" w:cs="Swift Com"/>
          <w:sz w:val="16"/>
          <w:szCs w:val="19"/>
          <w:lang w:val="de-DE"/>
        </w:rPr>
      </w:pPr>
      <w:r w:rsidRPr="002E5568">
        <w:rPr>
          <w:rFonts w:asciiTheme="minorHAnsi" w:hAnsiTheme="minorHAnsi" w:cs="Swift Com"/>
          <w:color w:val="FF0000"/>
          <w:sz w:val="16"/>
          <w:szCs w:val="19"/>
          <w:lang w:val="de-DE"/>
        </w:rPr>
        <w:t>WR</w:t>
      </w:r>
      <w:r w:rsidRPr="002E5568">
        <w:rPr>
          <w:rFonts w:asciiTheme="minorHAnsi" w:hAnsiTheme="minorHAnsi" w:cs="Swift Com"/>
          <w:color w:val="000000"/>
          <w:sz w:val="12"/>
          <w:szCs w:val="19"/>
          <w:lang w:val="de-DE"/>
        </w:rPr>
        <w:t>_105</w:t>
      </w:r>
      <w:r w:rsidR="00F44DB0" w:rsidRPr="002E5568">
        <w:rPr>
          <w:rFonts w:asciiTheme="minorHAnsi" w:hAnsiTheme="minorHAnsi" w:cs="Swift Com"/>
          <w:color w:val="000000"/>
          <w:sz w:val="12"/>
          <w:szCs w:val="19"/>
          <w:lang w:val="de-DE"/>
        </w:rPr>
        <w:t>c</w:t>
      </w:r>
      <w:r w:rsidRPr="002E5568">
        <w:rPr>
          <w:rFonts w:asciiTheme="minorHAnsi" w:hAnsiTheme="minorHAnsi" w:cs="Swift Com"/>
          <w:color w:val="000000"/>
          <w:sz w:val="16"/>
          <w:szCs w:val="19"/>
          <w:lang w:val="de-DE"/>
        </w:rPr>
        <w:t xml:space="preserve">: </w:t>
      </w:r>
      <w:r w:rsidRPr="002E5568">
        <w:rPr>
          <w:rFonts w:asciiTheme="minorHAnsi" w:hAnsiTheme="minorHAnsi" w:cs="Swift Com"/>
          <w:sz w:val="16"/>
          <w:szCs w:val="19"/>
          <w:lang w:val="de-DE"/>
        </w:rPr>
        <w:t xml:space="preserve">Studieninteressierte intensiver bei der Auswahl geeigneter Fächerkombinationen beraten. Bei Kleinen Fächern enge Abstimmung im </w:t>
      </w:r>
      <w:r w:rsidRPr="002E5568">
        <w:rPr>
          <w:rFonts w:asciiTheme="minorHAnsi" w:hAnsiTheme="minorHAnsi" w:cs="Swift Com"/>
          <w:color w:val="FF0000"/>
          <w:sz w:val="16"/>
          <w:szCs w:val="19"/>
          <w:lang w:val="de-DE"/>
        </w:rPr>
        <w:t>UniVb H.J.L</w:t>
      </w:r>
      <w:r w:rsidRPr="002E5568">
        <w:rPr>
          <w:rFonts w:asciiTheme="minorHAnsi" w:hAnsiTheme="minorHAnsi" w:cs="Swift Com"/>
          <w:sz w:val="16"/>
          <w:szCs w:val="19"/>
          <w:lang w:val="de-DE"/>
        </w:rPr>
        <w:t>, insbesondere</w:t>
      </w:r>
      <w:r w:rsidRPr="00C21FCE">
        <w:rPr>
          <w:rFonts w:asciiTheme="minorHAnsi" w:hAnsiTheme="minorHAnsi" w:cs="Swift Com"/>
          <w:sz w:val="16"/>
          <w:szCs w:val="19"/>
          <w:lang w:val="de-DE"/>
        </w:rPr>
        <w:t xml:space="preserve"> Leipzig wegen räumlicher Nähe. </w:t>
      </w:r>
    </w:p>
    <w:p w:rsidR="007A356B" w:rsidRPr="00474A50" w:rsidRDefault="007A356B" w:rsidP="00A77009">
      <w:pPr>
        <w:pStyle w:val="Listenabsatz"/>
        <w:numPr>
          <w:ilvl w:val="0"/>
          <w:numId w:val="10"/>
        </w:numPr>
        <w:autoSpaceDE w:val="0"/>
        <w:autoSpaceDN w:val="0"/>
        <w:adjustRightInd w:val="0"/>
        <w:jc w:val="both"/>
        <w:rPr>
          <w:rFonts w:asciiTheme="minorHAnsi" w:hAnsiTheme="minorHAnsi" w:cs="Swift Com"/>
          <w:sz w:val="16"/>
          <w:szCs w:val="19"/>
          <w:lang w:val="de-DE"/>
        </w:rPr>
      </w:pPr>
      <w:r w:rsidRPr="00C21FCE">
        <w:rPr>
          <w:rFonts w:asciiTheme="minorHAnsi" w:hAnsiTheme="minorHAnsi" w:cs="Swift Com"/>
          <w:color w:val="FF0000"/>
          <w:sz w:val="16"/>
          <w:szCs w:val="19"/>
          <w:lang w:val="de-DE"/>
        </w:rPr>
        <w:t>WR</w:t>
      </w:r>
      <w:r w:rsidRPr="00C21FCE">
        <w:rPr>
          <w:rFonts w:asciiTheme="minorHAnsi" w:hAnsiTheme="minorHAnsi" w:cs="Swift Com"/>
          <w:color w:val="000000"/>
          <w:sz w:val="12"/>
          <w:szCs w:val="19"/>
          <w:lang w:val="de-DE"/>
        </w:rPr>
        <w:t>_105</w:t>
      </w:r>
      <w:r w:rsidR="00F44DB0" w:rsidRPr="00C21FCE">
        <w:rPr>
          <w:rFonts w:asciiTheme="minorHAnsi" w:hAnsiTheme="minorHAnsi" w:cs="Swift Com"/>
          <w:color w:val="000000"/>
          <w:sz w:val="12"/>
          <w:szCs w:val="19"/>
          <w:lang w:val="de-DE"/>
        </w:rPr>
        <w:t>d</w:t>
      </w:r>
      <w:r w:rsidRPr="00C21FCE">
        <w:rPr>
          <w:rFonts w:asciiTheme="minorHAnsi" w:hAnsiTheme="minorHAnsi" w:cs="Swift Com"/>
          <w:color w:val="000000"/>
          <w:sz w:val="16"/>
          <w:szCs w:val="19"/>
          <w:lang w:val="de-DE"/>
        </w:rPr>
        <w:t xml:space="preserve">: </w:t>
      </w:r>
      <w:r w:rsidRPr="00474A50">
        <w:rPr>
          <w:rFonts w:asciiTheme="minorHAnsi" w:hAnsiTheme="minorHAnsi" w:cs="Swift Com"/>
          <w:sz w:val="16"/>
          <w:szCs w:val="19"/>
          <w:lang w:val="de-DE"/>
        </w:rPr>
        <w:t xml:space="preserve">Kleine Fächer nicht nur an MLU, sondern in der mitteldeutschen Region stärken. </w:t>
      </w:r>
    </w:p>
    <w:p w:rsidR="007A356B" w:rsidRPr="00474A50" w:rsidRDefault="007A356B" w:rsidP="00A77009">
      <w:pPr>
        <w:pStyle w:val="Listenabsatz"/>
        <w:numPr>
          <w:ilvl w:val="0"/>
          <w:numId w:val="10"/>
        </w:numPr>
        <w:autoSpaceDE w:val="0"/>
        <w:autoSpaceDN w:val="0"/>
        <w:adjustRightInd w:val="0"/>
        <w:jc w:val="both"/>
        <w:rPr>
          <w:rFonts w:asciiTheme="minorHAnsi" w:hAnsiTheme="minorHAnsi" w:cs="Swift Com"/>
          <w:sz w:val="16"/>
          <w:szCs w:val="19"/>
          <w:lang w:val="de-DE"/>
        </w:rPr>
      </w:pPr>
      <w:r w:rsidRPr="00474A50">
        <w:rPr>
          <w:rFonts w:asciiTheme="minorHAnsi" w:hAnsiTheme="minorHAnsi" w:cs="Swift Com"/>
          <w:color w:val="FF0000"/>
          <w:sz w:val="16"/>
          <w:szCs w:val="19"/>
          <w:lang w:val="de-DE"/>
        </w:rPr>
        <w:t>WR</w:t>
      </w:r>
      <w:r w:rsidRPr="00474A50">
        <w:rPr>
          <w:rFonts w:asciiTheme="minorHAnsi" w:hAnsiTheme="minorHAnsi" w:cs="Swift Com"/>
          <w:color w:val="000000"/>
          <w:sz w:val="12"/>
          <w:szCs w:val="19"/>
          <w:lang w:val="de-DE"/>
        </w:rPr>
        <w:t>_105</w:t>
      </w:r>
      <w:r w:rsidR="00F44DB0" w:rsidRPr="00474A50">
        <w:rPr>
          <w:rFonts w:asciiTheme="minorHAnsi" w:hAnsiTheme="minorHAnsi" w:cs="Swift Com"/>
          <w:color w:val="000000"/>
          <w:sz w:val="12"/>
          <w:szCs w:val="19"/>
          <w:lang w:val="de-DE"/>
        </w:rPr>
        <w:t>e</w:t>
      </w:r>
      <w:r w:rsidRPr="00474A50">
        <w:rPr>
          <w:rFonts w:asciiTheme="minorHAnsi" w:hAnsiTheme="minorHAnsi" w:cs="Swift Com"/>
          <w:color w:val="000000"/>
          <w:sz w:val="16"/>
          <w:szCs w:val="19"/>
          <w:lang w:val="de-DE"/>
        </w:rPr>
        <w:t xml:space="preserve">: </w:t>
      </w:r>
      <w:r w:rsidRPr="00474A50">
        <w:rPr>
          <w:rFonts w:asciiTheme="minorHAnsi" w:hAnsiTheme="minorHAnsi" w:cs="Swift Com"/>
          <w:sz w:val="16"/>
          <w:szCs w:val="19"/>
          <w:lang w:val="de-DE"/>
        </w:rPr>
        <w:t>Maßnahmen gegen die Überschreitung der RSZ (Kennzahlen!) ergreifen (Studierbarkeit). Konzentration der Stud</w:t>
      </w:r>
      <w:r w:rsidRPr="00474A50">
        <w:rPr>
          <w:rFonts w:asciiTheme="minorHAnsi" w:hAnsiTheme="minorHAnsi" w:cs="Swift Com"/>
          <w:sz w:val="16"/>
          <w:szCs w:val="19"/>
          <w:lang w:val="de-DE"/>
        </w:rPr>
        <w:t>i</w:t>
      </w:r>
      <w:r w:rsidRPr="00474A50">
        <w:rPr>
          <w:rFonts w:asciiTheme="minorHAnsi" w:hAnsiTheme="minorHAnsi" w:cs="Swift Com"/>
          <w:sz w:val="16"/>
          <w:szCs w:val="19"/>
          <w:lang w:val="de-DE"/>
        </w:rPr>
        <w:t xml:space="preserve">enprogramme, </w:t>
      </w:r>
      <w:r w:rsidRPr="00474A50">
        <w:rPr>
          <w:rFonts w:asciiTheme="minorHAnsi" w:hAnsiTheme="minorHAnsi" w:cs="Swift Com"/>
          <w:color w:val="FF0000"/>
          <w:sz w:val="16"/>
          <w:szCs w:val="19"/>
          <w:lang w:val="de-DE"/>
        </w:rPr>
        <w:t>Verbesserung der</w:t>
      </w:r>
      <w:r w:rsidRPr="00474A50">
        <w:rPr>
          <w:rFonts w:asciiTheme="minorHAnsi" w:hAnsiTheme="minorHAnsi" w:cs="Swift Com"/>
          <w:sz w:val="16"/>
          <w:szCs w:val="19"/>
          <w:lang w:val="de-DE"/>
        </w:rPr>
        <w:t xml:space="preserve"> </w:t>
      </w:r>
      <w:r w:rsidRPr="00474A50">
        <w:rPr>
          <w:rFonts w:asciiTheme="minorHAnsi" w:hAnsiTheme="minorHAnsi" w:cs="Swift Com"/>
          <w:color w:val="FF0000"/>
          <w:sz w:val="16"/>
          <w:szCs w:val="19"/>
          <w:lang w:val="de-DE"/>
        </w:rPr>
        <w:t>Studienorganisation</w:t>
      </w:r>
      <w:r w:rsidRPr="00474A50">
        <w:rPr>
          <w:rFonts w:asciiTheme="minorHAnsi" w:hAnsiTheme="minorHAnsi" w:cs="Swift Com"/>
          <w:sz w:val="16"/>
          <w:szCs w:val="19"/>
          <w:lang w:val="de-DE"/>
        </w:rPr>
        <w:t xml:space="preserve"> (Klagen der Studierenden!), Verbesserung der formalen und inhaltl</w:t>
      </w:r>
      <w:r w:rsidRPr="00474A50">
        <w:rPr>
          <w:rFonts w:asciiTheme="minorHAnsi" w:hAnsiTheme="minorHAnsi" w:cs="Swift Com"/>
          <w:sz w:val="16"/>
          <w:szCs w:val="19"/>
          <w:lang w:val="de-DE"/>
        </w:rPr>
        <w:t>i</w:t>
      </w:r>
      <w:r w:rsidRPr="00474A50">
        <w:rPr>
          <w:rFonts w:asciiTheme="minorHAnsi" w:hAnsiTheme="minorHAnsi" w:cs="Swift Com"/>
          <w:sz w:val="16"/>
          <w:szCs w:val="19"/>
          <w:lang w:val="de-DE"/>
        </w:rPr>
        <w:t>chen Studierbarkeit der Programme muss Kernaufgabe der Qualitätssicherung von Studium und Lehre werden. Beteiligung aller Statusgruppen, insbesondere auch der Studierenden, an der Identifikation von Problemen und der Entwicklung von L</w:t>
      </w:r>
      <w:r w:rsidRPr="00474A50">
        <w:rPr>
          <w:rFonts w:asciiTheme="minorHAnsi" w:hAnsiTheme="minorHAnsi" w:cs="Swift Com"/>
          <w:sz w:val="16"/>
          <w:szCs w:val="19"/>
          <w:lang w:val="de-DE"/>
        </w:rPr>
        <w:t>ö</w:t>
      </w:r>
      <w:r w:rsidRPr="00474A50">
        <w:rPr>
          <w:rFonts w:asciiTheme="minorHAnsi" w:hAnsiTheme="minorHAnsi" w:cs="Swift Com"/>
          <w:sz w:val="16"/>
          <w:szCs w:val="19"/>
          <w:lang w:val="de-DE"/>
        </w:rPr>
        <w:t>sungsansätzen. Regelstudienzeit als Leistungskriterien von ZV.intern / LOM.intern</w:t>
      </w:r>
      <w:r w:rsidR="001E05B9" w:rsidRPr="00474A50">
        <w:rPr>
          <w:rFonts w:asciiTheme="minorHAnsi" w:hAnsiTheme="minorHAnsi" w:cs="Swift Com"/>
          <w:sz w:val="16"/>
          <w:szCs w:val="19"/>
          <w:lang w:val="de-DE"/>
        </w:rPr>
        <w:t xml:space="preserve"> </w:t>
      </w:r>
      <w:r w:rsidR="00B8698D" w:rsidRPr="00474A50">
        <w:rPr>
          <w:rFonts w:asciiTheme="minorHAnsi" w:hAnsiTheme="minorHAnsi"/>
          <w:sz w:val="16"/>
          <w:lang w:val="de-DE"/>
        </w:rPr>
        <w:t>[</w:t>
      </w:r>
      <w:r w:rsidR="00B8698D" w:rsidRPr="00474A50">
        <w:rPr>
          <w:rFonts w:asciiTheme="minorHAnsi" w:hAnsiTheme="minorHAnsi"/>
          <w:color w:val="FF0000"/>
          <w:sz w:val="16"/>
          <w:lang w:val="de-DE"/>
        </w:rPr>
        <w:t>QSM</w:t>
      </w:r>
      <w:r w:rsidR="00B8698D" w:rsidRPr="00474A50">
        <w:rPr>
          <w:rFonts w:asciiTheme="minorHAnsi" w:hAnsiTheme="minorHAnsi"/>
          <w:sz w:val="16"/>
          <w:lang w:val="de-DE"/>
        </w:rPr>
        <w:t>]</w:t>
      </w:r>
      <w:r w:rsidR="00B8698D" w:rsidRPr="00474A50">
        <w:rPr>
          <w:rFonts w:asciiTheme="minorHAnsi" w:hAnsiTheme="minorHAnsi" w:cs="Swift Com"/>
          <w:sz w:val="16"/>
          <w:szCs w:val="19"/>
          <w:lang w:val="de-DE"/>
        </w:rPr>
        <w:t xml:space="preserve"> </w:t>
      </w:r>
      <w:r w:rsidR="001E05B9" w:rsidRPr="00474A50">
        <w:rPr>
          <w:rFonts w:asciiTheme="minorHAnsi" w:hAnsiTheme="minorHAnsi" w:cs="Swift Com"/>
          <w:sz w:val="16"/>
          <w:szCs w:val="19"/>
          <w:lang w:val="de-DE"/>
        </w:rPr>
        <w:t>[</w:t>
      </w:r>
      <w:r w:rsidR="001E05B9" w:rsidRPr="00474A50">
        <w:rPr>
          <w:rFonts w:asciiTheme="minorHAnsi" w:hAnsiTheme="minorHAnsi" w:cs="Swift Com"/>
          <w:color w:val="FF0000"/>
          <w:sz w:val="16"/>
          <w:szCs w:val="19"/>
          <w:lang w:val="de-DE"/>
        </w:rPr>
        <w:t>STE</w:t>
      </w:r>
      <w:r w:rsidR="001E05B9" w:rsidRPr="00474A50">
        <w:rPr>
          <w:rFonts w:asciiTheme="minorHAnsi" w:hAnsiTheme="minorHAnsi" w:cs="Swift Com"/>
          <w:sz w:val="16"/>
          <w:szCs w:val="19"/>
          <w:lang w:val="de-DE"/>
        </w:rPr>
        <w:t>] [</w:t>
      </w:r>
      <w:r w:rsidR="001E05B9" w:rsidRPr="00474A50">
        <w:rPr>
          <w:rFonts w:asciiTheme="minorHAnsi" w:hAnsiTheme="minorHAnsi" w:cs="Swift Com"/>
          <w:color w:val="FF0000"/>
          <w:sz w:val="16"/>
          <w:szCs w:val="19"/>
          <w:lang w:val="de-DE"/>
        </w:rPr>
        <w:t>LOM</w:t>
      </w:r>
      <w:r w:rsidR="001E05B9" w:rsidRPr="00474A50">
        <w:rPr>
          <w:rFonts w:asciiTheme="minorHAnsi" w:hAnsiTheme="minorHAnsi" w:cs="Swift Com"/>
          <w:sz w:val="16"/>
          <w:szCs w:val="19"/>
          <w:lang w:val="de-DE"/>
        </w:rPr>
        <w:t>]</w:t>
      </w:r>
      <w:r w:rsidR="00B8698D" w:rsidRPr="00474A50">
        <w:rPr>
          <w:rFonts w:asciiTheme="minorHAnsi" w:hAnsiTheme="minorHAnsi" w:cs="Swift Com"/>
          <w:sz w:val="16"/>
          <w:szCs w:val="19"/>
          <w:lang w:val="de-DE"/>
        </w:rPr>
        <w:t>.</w:t>
      </w:r>
    </w:p>
    <w:p w:rsidR="007A356B" w:rsidRPr="00474A50" w:rsidRDefault="007A356B" w:rsidP="00A77009">
      <w:pPr>
        <w:pStyle w:val="Listenabsatz"/>
        <w:numPr>
          <w:ilvl w:val="0"/>
          <w:numId w:val="10"/>
        </w:numPr>
        <w:autoSpaceDE w:val="0"/>
        <w:autoSpaceDN w:val="0"/>
        <w:adjustRightInd w:val="0"/>
        <w:jc w:val="both"/>
        <w:rPr>
          <w:rFonts w:asciiTheme="minorHAnsi" w:hAnsiTheme="minorHAnsi" w:cs="Swift Com"/>
          <w:sz w:val="16"/>
          <w:szCs w:val="19"/>
          <w:lang w:val="de-DE"/>
        </w:rPr>
      </w:pPr>
      <w:r w:rsidRPr="00474A50">
        <w:rPr>
          <w:rFonts w:asciiTheme="minorHAnsi" w:hAnsiTheme="minorHAnsi" w:cs="Swift Com"/>
          <w:color w:val="FF0000"/>
          <w:sz w:val="16"/>
          <w:szCs w:val="19"/>
          <w:lang w:val="de-DE"/>
        </w:rPr>
        <w:t>WR</w:t>
      </w:r>
      <w:r w:rsidRPr="00474A50">
        <w:rPr>
          <w:rFonts w:asciiTheme="minorHAnsi" w:hAnsiTheme="minorHAnsi" w:cs="Swift Com"/>
          <w:color w:val="000000"/>
          <w:sz w:val="12"/>
          <w:szCs w:val="19"/>
          <w:lang w:val="de-DE"/>
        </w:rPr>
        <w:t>_105</w:t>
      </w:r>
      <w:r w:rsidR="00F44DB0" w:rsidRPr="00474A50">
        <w:rPr>
          <w:rFonts w:asciiTheme="minorHAnsi" w:hAnsiTheme="minorHAnsi" w:cs="Swift Com"/>
          <w:color w:val="000000"/>
          <w:sz w:val="12"/>
          <w:szCs w:val="19"/>
          <w:lang w:val="de-DE"/>
        </w:rPr>
        <w:t>f</w:t>
      </w:r>
      <w:r w:rsidRPr="00474A50">
        <w:rPr>
          <w:rFonts w:asciiTheme="minorHAnsi" w:hAnsiTheme="minorHAnsi" w:cs="Swift Com"/>
          <w:color w:val="000000"/>
          <w:sz w:val="16"/>
          <w:szCs w:val="19"/>
          <w:lang w:val="de-DE"/>
        </w:rPr>
        <w:t xml:space="preserve">: </w:t>
      </w:r>
      <w:r w:rsidRPr="00474A50">
        <w:rPr>
          <w:rFonts w:asciiTheme="minorHAnsi" w:hAnsiTheme="minorHAnsi" w:cs="Swift Com"/>
          <w:sz w:val="16"/>
          <w:szCs w:val="19"/>
          <w:lang w:val="de-DE"/>
        </w:rPr>
        <w:t>Hohe Auslastung der Studienangebote – auch wenn Hochschulpakt Erklärung bietet – problematisch: Studierba</w:t>
      </w:r>
      <w:r w:rsidRPr="00474A50">
        <w:rPr>
          <w:rFonts w:asciiTheme="minorHAnsi" w:hAnsiTheme="minorHAnsi" w:cs="Swift Com"/>
          <w:sz w:val="16"/>
          <w:szCs w:val="19"/>
          <w:lang w:val="de-DE"/>
        </w:rPr>
        <w:t>r</w:t>
      </w:r>
      <w:r w:rsidRPr="00474A50">
        <w:rPr>
          <w:rFonts w:asciiTheme="minorHAnsi" w:hAnsiTheme="minorHAnsi" w:cs="Swift Com"/>
          <w:sz w:val="16"/>
          <w:szCs w:val="19"/>
          <w:lang w:val="de-DE"/>
        </w:rPr>
        <w:t xml:space="preserve">keit, auch Forschung inakzeptabel tangiert. Zahl der Studienanfänger an die vorhandenen Kapazitäten anzupassen (Numerus Clausus?). Flexibilisierung der Verwendung vom </w:t>
      </w:r>
      <w:r w:rsidRPr="00474A50">
        <w:rPr>
          <w:rFonts w:asciiTheme="minorHAnsi" w:hAnsiTheme="minorHAnsi" w:cs="Swift Com"/>
          <w:color w:val="FF0000"/>
          <w:sz w:val="16"/>
          <w:szCs w:val="19"/>
          <w:lang w:val="de-DE"/>
        </w:rPr>
        <w:t>Land</w:t>
      </w:r>
      <w:r w:rsidRPr="00474A50">
        <w:rPr>
          <w:rFonts w:asciiTheme="minorHAnsi" w:hAnsiTheme="minorHAnsi" w:cs="Swift Com"/>
          <w:sz w:val="16"/>
          <w:szCs w:val="19"/>
          <w:lang w:val="de-DE"/>
        </w:rPr>
        <w:t xml:space="preserve"> zugewiesener Mittel aus dem Hochschulpakt erhöhen.</w:t>
      </w:r>
    </w:p>
    <w:p w:rsidR="007A356B" w:rsidRPr="00474A50" w:rsidRDefault="007A356B" w:rsidP="00A77009">
      <w:pPr>
        <w:pStyle w:val="Listenabsatz"/>
        <w:numPr>
          <w:ilvl w:val="0"/>
          <w:numId w:val="10"/>
        </w:numPr>
        <w:autoSpaceDE w:val="0"/>
        <w:autoSpaceDN w:val="0"/>
        <w:adjustRightInd w:val="0"/>
        <w:jc w:val="both"/>
        <w:rPr>
          <w:rFonts w:asciiTheme="minorHAnsi" w:hAnsiTheme="minorHAnsi" w:cs="Swift Com"/>
          <w:sz w:val="16"/>
          <w:szCs w:val="19"/>
          <w:lang w:val="de-DE"/>
        </w:rPr>
      </w:pPr>
      <w:r w:rsidRPr="00474A50">
        <w:rPr>
          <w:rFonts w:asciiTheme="minorHAnsi" w:hAnsiTheme="minorHAnsi" w:cs="Swift Com"/>
          <w:color w:val="FF0000"/>
          <w:sz w:val="16"/>
          <w:szCs w:val="19"/>
          <w:lang w:val="de-DE"/>
        </w:rPr>
        <w:t>WR</w:t>
      </w:r>
      <w:r w:rsidRPr="00474A50">
        <w:rPr>
          <w:rFonts w:asciiTheme="minorHAnsi" w:hAnsiTheme="minorHAnsi" w:cs="Swift Com"/>
          <w:color w:val="000000"/>
          <w:sz w:val="12"/>
          <w:szCs w:val="19"/>
          <w:lang w:val="de-DE"/>
        </w:rPr>
        <w:t>_105</w:t>
      </w:r>
      <w:r w:rsidR="00F44DB0" w:rsidRPr="00474A50">
        <w:rPr>
          <w:rFonts w:asciiTheme="minorHAnsi" w:hAnsiTheme="minorHAnsi" w:cs="Swift Com"/>
          <w:color w:val="000000"/>
          <w:sz w:val="12"/>
          <w:szCs w:val="19"/>
          <w:lang w:val="de-DE"/>
        </w:rPr>
        <w:t>g</w:t>
      </w:r>
      <w:r w:rsidRPr="00474A50">
        <w:rPr>
          <w:rFonts w:asciiTheme="minorHAnsi" w:hAnsiTheme="minorHAnsi" w:cs="Swift Com"/>
          <w:color w:val="000000"/>
          <w:sz w:val="16"/>
          <w:szCs w:val="19"/>
          <w:lang w:val="de-DE"/>
        </w:rPr>
        <w:t xml:space="preserve">: </w:t>
      </w:r>
      <w:r w:rsidRPr="00474A50">
        <w:rPr>
          <w:rFonts w:asciiTheme="minorHAnsi" w:hAnsiTheme="minorHAnsi" w:cs="Swift Com"/>
          <w:sz w:val="16"/>
          <w:szCs w:val="19"/>
          <w:lang w:val="de-DE"/>
        </w:rPr>
        <w:t>Positiv: Internationalisierungsstrategie, um Studierendenmobilität (Erasmus) zu erhöhen und um Angebote für Doppelabschlüsse mit ausländischen Partnerhochschulen auszuweiten.</w:t>
      </w:r>
    </w:p>
    <w:p w:rsidR="007A356B" w:rsidRPr="00474A50" w:rsidRDefault="007A356B" w:rsidP="00A77009">
      <w:pPr>
        <w:pStyle w:val="Listenabsatz"/>
        <w:numPr>
          <w:ilvl w:val="0"/>
          <w:numId w:val="10"/>
        </w:numPr>
        <w:autoSpaceDE w:val="0"/>
        <w:autoSpaceDN w:val="0"/>
        <w:adjustRightInd w:val="0"/>
        <w:jc w:val="both"/>
        <w:rPr>
          <w:rFonts w:asciiTheme="minorHAnsi" w:hAnsiTheme="minorHAnsi" w:cs="Swift Com"/>
          <w:sz w:val="16"/>
          <w:szCs w:val="19"/>
          <w:lang w:val="de-DE"/>
        </w:rPr>
      </w:pPr>
      <w:r w:rsidRPr="00474A50">
        <w:rPr>
          <w:rFonts w:asciiTheme="minorHAnsi" w:hAnsiTheme="minorHAnsi" w:cs="Swift Com"/>
          <w:color w:val="FF0000"/>
          <w:sz w:val="16"/>
          <w:szCs w:val="19"/>
          <w:lang w:val="de-DE"/>
        </w:rPr>
        <w:t>WR</w:t>
      </w:r>
      <w:r w:rsidRPr="00474A50">
        <w:rPr>
          <w:rFonts w:asciiTheme="minorHAnsi" w:hAnsiTheme="minorHAnsi" w:cs="Swift Com"/>
          <w:color w:val="000000"/>
          <w:sz w:val="12"/>
          <w:szCs w:val="19"/>
          <w:lang w:val="de-DE"/>
        </w:rPr>
        <w:t>_105</w:t>
      </w:r>
      <w:r w:rsidR="00F44DB0" w:rsidRPr="00474A50">
        <w:rPr>
          <w:rFonts w:asciiTheme="minorHAnsi" w:hAnsiTheme="minorHAnsi" w:cs="Swift Com"/>
          <w:color w:val="000000"/>
          <w:sz w:val="12"/>
          <w:szCs w:val="19"/>
          <w:lang w:val="de-DE"/>
        </w:rPr>
        <w:t>h</w:t>
      </w:r>
      <w:r w:rsidRPr="00474A50">
        <w:rPr>
          <w:rFonts w:asciiTheme="minorHAnsi" w:hAnsiTheme="minorHAnsi" w:cs="Swift Com"/>
          <w:color w:val="000000"/>
          <w:sz w:val="16"/>
          <w:szCs w:val="19"/>
          <w:lang w:val="de-DE"/>
        </w:rPr>
        <w:t xml:space="preserve">: </w:t>
      </w:r>
      <w:r w:rsidRPr="00474A50">
        <w:rPr>
          <w:rFonts w:asciiTheme="minorHAnsi" w:hAnsiTheme="minorHAnsi" w:cs="Swift Com"/>
          <w:sz w:val="16"/>
          <w:szCs w:val="19"/>
          <w:lang w:val="de-DE"/>
        </w:rPr>
        <w:t xml:space="preserve">Vernetzung in regionaler Hochschullandschaft erhöhen, um gemeinsame Studiengänge mit </w:t>
      </w:r>
      <w:r w:rsidRPr="00474A50">
        <w:rPr>
          <w:rFonts w:asciiTheme="minorHAnsi" w:hAnsiTheme="minorHAnsi" w:cs="Swift Com"/>
          <w:color w:val="FF0000"/>
          <w:sz w:val="16"/>
          <w:szCs w:val="20"/>
          <w:lang w:val="de-DE"/>
        </w:rPr>
        <w:t>KHH</w:t>
      </w:r>
      <w:r w:rsidRPr="00474A50">
        <w:rPr>
          <w:rFonts w:asciiTheme="minorHAnsi" w:hAnsiTheme="minorHAnsi" w:cs="Swift Com"/>
          <w:sz w:val="16"/>
          <w:szCs w:val="19"/>
          <w:lang w:val="de-DE"/>
        </w:rPr>
        <w:t xml:space="preserve">, </w:t>
      </w:r>
      <w:r w:rsidRPr="00474A50">
        <w:rPr>
          <w:rFonts w:asciiTheme="minorHAnsi" w:hAnsiTheme="minorHAnsi" w:cs="Swift Com"/>
          <w:color w:val="FF0000"/>
          <w:sz w:val="16"/>
          <w:szCs w:val="20"/>
          <w:lang w:val="de-DE"/>
        </w:rPr>
        <w:t>HMe</w:t>
      </w:r>
      <w:r w:rsidRPr="00474A50">
        <w:rPr>
          <w:rFonts w:asciiTheme="minorHAnsi" w:hAnsiTheme="minorHAnsi" w:cs="Swift Com"/>
          <w:sz w:val="16"/>
          <w:szCs w:val="19"/>
          <w:lang w:val="de-DE"/>
        </w:rPr>
        <w:t xml:space="preserve">, </w:t>
      </w:r>
      <w:r w:rsidRPr="00474A50">
        <w:rPr>
          <w:rFonts w:asciiTheme="minorHAnsi" w:hAnsiTheme="minorHAnsi" w:cs="Swift Com"/>
          <w:color w:val="FF0000"/>
          <w:sz w:val="16"/>
          <w:szCs w:val="20"/>
          <w:lang w:val="de-DE"/>
        </w:rPr>
        <w:t>HAh</w:t>
      </w:r>
      <w:r w:rsidRPr="00474A50">
        <w:rPr>
          <w:rFonts w:asciiTheme="minorHAnsi" w:hAnsiTheme="minorHAnsi" w:cs="Swift Com"/>
          <w:sz w:val="16"/>
          <w:szCs w:val="19"/>
          <w:lang w:val="de-DE"/>
        </w:rPr>
        <w:t xml:space="preserve"> ausz</w:t>
      </w:r>
      <w:r w:rsidRPr="00474A50">
        <w:rPr>
          <w:rFonts w:asciiTheme="minorHAnsi" w:hAnsiTheme="minorHAnsi" w:cs="Swift Com"/>
          <w:sz w:val="16"/>
          <w:szCs w:val="19"/>
          <w:lang w:val="de-DE"/>
        </w:rPr>
        <w:t>u</w:t>
      </w:r>
      <w:r w:rsidRPr="00474A50">
        <w:rPr>
          <w:rFonts w:asciiTheme="minorHAnsi" w:hAnsiTheme="minorHAnsi" w:cs="Swift Com"/>
          <w:sz w:val="16"/>
          <w:szCs w:val="19"/>
          <w:lang w:val="de-DE"/>
        </w:rPr>
        <w:t>bauen</w:t>
      </w:r>
      <w:r w:rsidR="00390C19" w:rsidRPr="00474A50">
        <w:rPr>
          <w:rFonts w:asciiTheme="minorHAnsi" w:hAnsiTheme="minorHAnsi" w:cs="Swift Com"/>
          <w:sz w:val="16"/>
          <w:szCs w:val="19"/>
          <w:lang w:val="de-DE"/>
        </w:rPr>
        <w:t xml:space="preserve"> </w:t>
      </w:r>
      <w:r w:rsidR="00390C19" w:rsidRPr="00474A50">
        <w:rPr>
          <w:rFonts w:asciiTheme="minorHAnsi" w:hAnsiTheme="minorHAnsi"/>
          <w:sz w:val="16"/>
          <w:lang w:val="de-DE"/>
        </w:rPr>
        <w:t>[</w:t>
      </w:r>
      <w:r w:rsidR="00390C19" w:rsidRPr="00474A50">
        <w:rPr>
          <w:rFonts w:asciiTheme="minorHAnsi" w:hAnsiTheme="minorHAnsi"/>
          <w:color w:val="FF0000"/>
          <w:sz w:val="16"/>
          <w:lang w:val="de-DE"/>
        </w:rPr>
        <w:t>REG</w:t>
      </w:r>
      <w:r w:rsidR="00390C19" w:rsidRPr="00474A50">
        <w:rPr>
          <w:rFonts w:asciiTheme="minorHAnsi" w:hAnsiTheme="minorHAnsi"/>
          <w:sz w:val="16"/>
          <w:lang w:val="de-DE"/>
        </w:rPr>
        <w:t>]</w:t>
      </w:r>
      <w:r w:rsidRPr="00474A50">
        <w:rPr>
          <w:rFonts w:asciiTheme="minorHAnsi" w:hAnsiTheme="minorHAnsi" w:cs="Swift Com"/>
          <w:sz w:val="16"/>
          <w:szCs w:val="19"/>
          <w:lang w:val="de-DE"/>
        </w:rPr>
        <w:t xml:space="preserve">. </w:t>
      </w:r>
    </w:p>
    <w:p w:rsidR="007A356B" w:rsidRPr="00C21FCE" w:rsidRDefault="007A356B" w:rsidP="001F36E9">
      <w:pPr>
        <w:pStyle w:val="berschrift4"/>
        <w:rPr>
          <w:lang w:val="de-DE"/>
        </w:rPr>
      </w:pPr>
      <w:bookmarkStart w:id="125" w:name="_Toc364962065"/>
      <w:bookmarkStart w:id="126" w:name="_Toc365820324"/>
      <w:r w:rsidRPr="00C21FCE">
        <w:rPr>
          <w:lang w:val="de-DE"/>
        </w:rPr>
        <w:t>I.3.b Weiterbildung</w:t>
      </w:r>
      <w:bookmarkEnd w:id="125"/>
      <w:bookmarkEnd w:id="126"/>
      <w:r w:rsidRPr="00C21FCE">
        <w:rPr>
          <w:lang w:val="de-DE"/>
        </w:rPr>
        <w:t xml:space="preserve"> </w:t>
      </w:r>
    </w:p>
    <w:p w:rsidR="007A356B" w:rsidRPr="002E5568" w:rsidRDefault="007A356B" w:rsidP="00CF679B">
      <w:pPr>
        <w:autoSpaceDE w:val="0"/>
        <w:autoSpaceDN w:val="0"/>
        <w:adjustRightInd w:val="0"/>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Rückläufige Bevölkerungsentwicklung und Fachkräftemangel erfordern Ausbau wissenschaftlicher Weiterbildungsangebote. Bislang jedoch noch </w:t>
      </w:r>
      <w:r w:rsidRPr="002E5568">
        <w:rPr>
          <w:rFonts w:asciiTheme="minorHAnsi" w:hAnsiTheme="minorHAnsi" w:cs="Swift Com"/>
          <w:sz w:val="16"/>
          <w:szCs w:val="19"/>
          <w:lang w:val="de-DE"/>
        </w:rPr>
        <w:t>nicht konsequent genug als Beitrag zur Regionalentwicklung an der MLU verankert.</w:t>
      </w:r>
    </w:p>
    <w:p w:rsidR="007A356B" w:rsidRPr="002E5568" w:rsidRDefault="007A356B" w:rsidP="00CF679B">
      <w:pPr>
        <w:autoSpaceDE w:val="0"/>
        <w:autoSpaceDN w:val="0"/>
        <w:adjustRightInd w:val="0"/>
        <w:jc w:val="both"/>
        <w:rPr>
          <w:rFonts w:asciiTheme="minorHAnsi" w:hAnsiTheme="minorHAnsi" w:cs="Swift Com"/>
          <w:sz w:val="16"/>
          <w:szCs w:val="19"/>
          <w:lang w:val="de-DE"/>
        </w:rPr>
      </w:pPr>
      <w:r w:rsidRPr="002E5568">
        <w:rPr>
          <w:rFonts w:asciiTheme="minorHAnsi" w:hAnsiTheme="minorHAnsi"/>
          <w:color w:val="FF0000"/>
          <w:sz w:val="16"/>
          <w:lang w:val="de-DE"/>
        </w:rPr>
        <w:t>WR</w:t>
      </w:r>
      <w:r w:rsidRPr="002E5568">
        <w:rPr>
          <w:rFonts w:asciiTheme="minorHAnsi" w:hAnsiTheme="minorHAnsi" w:cs="Swift Com"/>
          <w:color w:val="000000"/>
          <w:sz w:val="12"/>
          <w:szCs w:val="19"/>
          <w:lang w:val="de-DE"/>
        </w:rPr>
        <w:t>_106</w:t>
      </w:r>
      <w:r w:rsidRPr="002E5568">
        <w:rPr>
          <w:rFonts w:asciiTheme="minorHAnsi" w:hAnsiTheme="minorHAnsi" w:cs="Swift Com"/>
          <w:sz w:val="16"/>
          <w:szCs w:val="19"/>
          <w:lang w:val="de-DE"/>
        </w:rPr>
        <w:t xml:space="preserve"> zur Weiterbildung</w:t>
      </w:r>
      <w:r w:rsidR="00BE3B45" w:rsidRPr="002E5568">
        <w:rPr>
          <w:rFonts w:asciiTheme="minorHAnsi" w:hAnsiTheme="minorHAnsi" w:cs="Swift Com"/>
          <w:sz w:val="16"/>
          <w:szCs w:val="19"/>
          <w:lang w:val="de-DE"/>
        </w:rPr>
        <w:t xml:space="preserve"> </w:t>
      </w:r>
      <w:r w:rsidR="000D38B8" w:rsidRPr="002E5568">
        <w:rPr>
          <w:rFonts w:asciiTheme="minorHAnsi" w:hAnsiTheme="minorHAnsi" w:cs="Swift Com"/>
          <w:sz w:val="16"/>
          <w:szCs w:val="20"/>
          <w:lang w:val="de-DE"/>
        </w:rPr>
        <w:t>[</w:t>
      </w:r>
      <w:r w:rsidR="000D38B8" w:rsidRPr="002E5568">
        <w:rPr>
          <w:rFonts w:asciiTheme="minorHAnsi" w:hAnsiTheme="minorHAnsi" w:cs="Swift Com"/>
          <w:color w:val="FF0000"/>
          <w:sz w:val="16"/>
          <w:szCs w:val="20"/>
          <w:lang w:val="de-DE"/>
        </w:rPr>
        <w:t>REG</w:t>
      </w:r>
      <w:r w:rsidR="000D38B8" w:rsidRPr="002E5568">
        <w:rPr>
          <w:rFonts w:asciiTheme="minorHAnsi" w:hAnsiTheme="minorHAnsi" w:cs="Swift Com"/>
          <w:sz w:val="16"/>
          <w:szCs w:val="20"/>
          <w:lang w:val="de-DE"/>
        </w:rPr>
        <w:t>]</w:t>
      </w:r>
      <w:r w:rsidR="000D38B8" w:rsidRPr="002E5568">
        <w:rPr>
          <w:rFonts w:asciiTheme="minorHAnsi" w:hAnsiTheme="minorHAnsi"/>
          <w:sz w:val="16"/>
          <w:lang w:val="de-DE"/>
        </w:rPr>
        <w:t xml:space="preserve"> </w:t>
      </w:r>
      <w:r w:rsidR="002A1F5B" w:rsidRPr="002E5568">
        <w:rPr>
          <w:rFonts w:asciiTheme="minorHAnsi" w:hAnsiTheme="minorHAnsi"/>
          <w:sz w:val="16"/>
          <w:lang w:val="de-DE"/>
        </w:rPr>
        <w:t>[</w:t>
      </w:r>
      <w:r w:rsidR="002A1F5B" w:rsidRPr="002E5568">
        <w:rPr>
          <w:rFonts w:asciiTheme="minorHAnsi" w:hAnsiTheme="minorHAnsi"/>
          <w:color w:val="FF0000"/>
          <w:sz w:val="16"/>
          <w:lang w:val="de-DE"/>
        </w:rPr>
        <w:t>FKr</w:t>
      </w:r>
      <w:r w:rsidR="002A1F5B" w:rsidRPr="002E5568">
        <w:rPr>
          <w:rFonts w:asciiTheme="minorHAnsi" w:hAnsiTheme="minorHAnsi"/>
          <w:sz w:val="16"/>
          <w:lang w:val="de-DE"/>
        </w:rPr>
        <w:t xml:space="preserve">] </w:t>
      </w:r>
      <w:r w:rsidR="00BE3B45" w:rsidRPr="002E5568">
        <w:rPr>
          <w:rFonts w:asciiTheme="minorHAnsi" w:hAnsiTheme="minorHAnsi"/>
          <w:sz w:val="16"/>
          <w:lang w:val="de-DE"/>
        </w:rPr>
        <w:t>[</w:t>
      </w:r>
      <w:r w:rsidR="00BE3B45" w:rsidRPr="002E5568">
        <w:rPr>
          <w:rFonts w:asciiTheme="minorHAnsi" w:hAnsiTheme="minorHAnsi"/>
          <w:color w:val="FF0000"/>
          <w:sz w:val="16"/>
          <w:lang w:val="de-DE"/>
        </w:rPr>
        <w:t>WBi</w:t>
      </w:r>
      <w:r w:rsidR="00BE3B45" w:rsidRPr="002E5568">
        <w:rPr>
          <w:rFonts w:asciiTheme="minorHAnsi" w:hAnsiTheme="minorHAnsi"/>
          <w:sz w:val="16"/>
          <w:lang w:val="de-DE"/>
        </w:rPr>
        <w:t>]</w:t>
      </w:r>
      <w:r w:rsidRPr="002E5568">
        <w:rPr>
          <w:rFonts w:asciiTheme="minorHAnsi" w:hAnsiTheme="minorHAnsi" w:cs="Swift Com"/>
          <w:sz w:val="16"/>
          <w:szCs w:val="19"/>
          <w:lang w:val="de-DE"/>
        </w:rPr>
        <w:t xml:space="preserve">: </w:t>
      </w:r>
    </w:p>
    <w:p w:rsidR="007A356B" w:rsidRPr="00C21FCE" w:rsidRDefault="007A356B" w:rsidP="00A77009">
      <w:pPr>
        <w:pStyle w:val="Listenabsatz"/>
        <w:numPr>
          <w:ilvl w:val="0"/>
          <w:numId w:val="10"/>
        </w:numPr>
        <w:autoSpaceDE w:val="0"/>
        <w:autoSpaceDN w:val="0"/>
        <w:adjustRightInd w:val="0"/>
        <w:jc w:val="both"/>
        <w:rPr>
          <w:rFonts w:asciiTheme="minorHAnsi" w:hAnsiTheme="minorHAnsi" w:cs="Swift Com"/>
          <w:sz w:val="16"/>
          <w:szCs w:val="19"/>
          <w:lang w:val="de-DE"/>
        </w:rPr>
      </w:pPr>
      <w:r w:rsidRPr="002E5568">
        <w:rPr>
          <w:rFonts w:asciiTheme="minorHAnsi" w:hAnsiTheme="minorHAnsi"/>
          <w:color w:val="FF0000"/>
          <w:sz w:val="16"/>
          <w:lang w:val="de-DE"/>
        </w:rPr>
        <w:t>WR</w:t>
      </w:r>
      <w:r w:rsidRPr="002E5568">
        <w:rPr>
          <w:rFonts w:asciiTheme="minorHAnsi" w:hAnsiTheme="minorHAnsi"/>
          <w:sz w:val="12"/>
          <w:szCs w:val="16"/>
          <w:lang w:val="de-DE"/>
        </w:rPr>
        <w:t>_106a</w:t>
      </w:r>
      <w:r w:rsidRPr="002E5568">
        <w:rPr>
          <w:rFonts w:asciiTheme="minorHAnsi" w:hAnsiTheme="minorHAnsi"/>
          <w:sz w:val="16"/>
          <w:szCs w:val="16"/>
          <w:lang w:val="de-DE"/>
        </w:rPr>
        <w:t>:</w:t>
      </w:r>
      <w:r w:rsidRPr="002E5568">
        <w:rPr>
          <w:rFonts w:asciiTheme="minorHAnsi" w:hAnsiTheme="minorHAnsi"/>
          <w:sz w:val="12"/>
          <w:szCs w:val="16"/>
          <w:lang w:val="de-DE"/>
        </w:rPr>
        <w:t xml:space="preserve"> </w:t>
      </w:r>
      <w:r w:rsidRPr="002E5568">
        <w:rPr>
          <w:rFonts w:asciiTheme="minorHAnsi" w:hAnsiTheme="minorHAnsi" w:cs="Swift Com"/>
          <w:sz w:val="16"/>
          <w:szCs w:val="19"/>
          <w:lang w:val="de-DE"/>
        </w:rPr>
        <w:t>Strategisch-konzeptionelle Weiterentwicklung und organisatorische Bündelung des Weiterbildungsangebotes. Chance, neue Zielgruppen zu erschließen</w:t>
      </w:r>
      <w:r w:rsidRPr="00C21FCE">
        <w:rPr>
          <w:rFonts w:asciiTheme="minorHAnsi" w:hAnsiTheme="minorHAnsi" w:cs="Swift Com"/>
          <w:sz w:val="16"/>
          <w:szCs w:val="19"/>
          <w:lang w:val="de-DE"/>
        </w:rPr>
        <w:t xml:space="preserve">, wahrnehmen (ab 2025 erwartbarer Rückgang der Studierendenzahlen) </w:t>
      </w:r>
    </w:p>
    <w:p w:rsidR="007A356B" w:rsidRPr="00C21FCE" w:rsidRDefault="007A356B" w:rsidP="00A77009">
      <w:pPr>
        <w:pStyle w:val="Listenabsatz"/>
        <w:numPr>
          <w:ilvl w:val="0"/>
          <w:numId w:val="10"/>
        </w:numPr>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_106b</w:t>
      </w:r>
      <w:r w:rsidRPr="00C21FCE">
        <w:rPr>
          <w:rFonts w:asciiTheme="minorHAnsi" w:hAnsiTheme="minorHAnsi"/>
          <w:sz w:val="16"/>
          <w:szCs w:val="16"/>
          <w:lang w:val="de-DE"/>
        </w:rPr>
        <w:t>:</w:t>
      </w:r>
      <w:r w:rsidRPr="00C21FCE">
        <w:rPr>
          <w:rFonts w:asciiTheme="minorHAnsi" w:hAnsiTheme="minorHAnsi"/>
          <w:sz w:val="12"/>
          <w:szCs w:val="16"/>
          <w:lang w:val="de-DE"/>
        </w:rPr>
        <w:t xml:space="preserve"> </w:t>
      </w:r>
      <w:r w:rsidRPr="00C21FCE">
        <w:rPr>
          <w:rFonts w:asciiTheme="minorHAnsi" w:hAnsiTheme="minorHAnsi" w:cs="Swift Com"/>
          <w:sz w:val="16"/>
          <w:szCs w:val="19"/>
          <w:lang w:val="de-DE"/>
        </w:rPr>
        <w:t xml:space="preserve">Bei stabiler Nachfrage im Weiterbildungsmarkt (berufsbegleitende Weiterbildungsstudiengänge) sind zusätzliche kostenpflichtige Angebote - auch zur </w:t>
      </w:r>
      <w:r w:rsidRPr="00C21FCE">
        <w:rPr>
          <w:rFonts w:asciiTheme="minorHAnsi" w:hAnsiTheme="minorHAnsi" w:cs="Swift Com"/>
          <w:color w:val="FF0000"/>
          <w:sz w:val="16"/>
          <w:szCs w:val="19"/>
          <w:lang w:val="de-DE"/>
        </w:rPr>
        <w:t>Diversifizierung ihrer Finanzierungsquellen</w:t>
      </w:r>
      <w:r w:rsidRPr="00C21FCE">
        <w:rPr>
          <w:rFonts w:asciiTheme="minorHAnsi" w:hAnsiTheme="minorHAnsi" w:cs="Swift Com"/>
          <w:sz w:val="16"/>
          <w:szCs w:val="19"/>
          <w:lang w:val="de-DE"/>
        </w:rPr>
        <w:t xml:space="preserve"> – zu entwickeln. Nachfrage nach wisse</w:t>
      </w:r>
      <w:r w:rsidRPr="00C21FCE">
        <w:rPr>
          <w:rFonts w:asciiTheme="minorHAnsi" w:hAnsiTheme="minorHAnsi" w:cs="Swift Com"/>
          <w:sz w:val="16"/>
          <w:szCs w:val="19"/>
          <w:lang w:val="de-DE"/>
        </w:rPr>
        <w:t>n</w:t>
      </w:r>
      <w:r w:rsidRPr="00C21FCE">
        <w:rPr>
          <w:rFonts w:asciiTheme="minorHAnsi" w:hAnsiTheme="minorHAnsi" w:cs="Swift Com"/>
          <w:sz w:val="16"/>
          <w:szCs w:val="19"/>
          <w:lang w:val="de-DE"/>
        </w:rPr>
        <w:t>schaftlicher Weiterbildung aber bei KMU prinzipiell bislang gering;</w:t>
      </w:r>
      <w:r w:rsidR="00E84FFE">
        <w:rPr>
          <w:rFonts w:asciiTheme="minorHAnsi" w:hAnsiTheme="minorHAnsi" w:cs="Swift Com"/>
          <w:sz w:val="16"/>
          <w:szCs w:val="19"/>
          <w:lang w:val="de-DE"/>
        </w:rPr>
        <w:t xml:space="preserve"> </w:t>
      </w:r>
      <w:r w:rsidR="00E84FFE">
        <w:rPr>
          <w:rFonts w:asciiTheme="minorHAnsi" w:hAnsiTheme="minorHAnsi"/>
          <w:sz w:val="16"/>
          <w:lang w:val="de-DE"/>
        </w:rPr>
        <w:t>[</w:t>
      </w:r>
      <w:r w:rsidR="00E84FFE" w:rsidRPr="00A33DE2">
        <w:rPr>
          <w:rFonts w:asciiTheme="minorHAnsi" w:hAnsiTheme="minorHAnsi"/>
          <w:color w:val="FF0000"/>
          <w:sz w:val="16"/>
          <w:lang w:val="de-DE"/>
        </w:rPr>
        <w:t>FIN</w:t>
      </w:r>
      <w:r w:rsidR="00E84FFE">
        <w:rPr>
          <w:rFonts w:asciiTheme="minorHAnsi" w:hAnsiTheme="minorHAnsi"/>
          <w:sz w:val="16"/>
          <w:lang w:val="de-DE"/>
        </w:rPr>
        <w:t>]</w:t>
      </w:r>
    </w:p>
    <w:p w:rsidR="007A356B" w:rsidRPr="00C21FCE" w:rsidRDefault="007A356B" w:rsidP="00A77009">
      <w:pPr>
        <w:pStyle w:val="Listenabsatz"/>
        <w:numPr>
          <w:ilvl w:val="0"/>
          <w:numId w:val="10"/>
        </w:numPr>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_106c</w:t>
      </w:r>
      <w:r w:rsidRPr="00C21FCE">
        <w:rPr>
          <w:rFonts w:asciiTheme="minorHAnsi" w:hAnsiTheme="minorHAnsi"/>
          <w:sz w:val="16"/>
          <w:szCs w:val="16"/>
          <w:lang w:val="de-DE"/>
        </w:rPr>
        <w:t>:</w:t>
      </w:r>
      <w:r w:rsidRPr="00C21FCE">
        <w:rPr>
          <w:rFonts w:asciiTheme="minorHAnsi" w:hAnsiTheme="minorHAnsi"/>
          <w:sz w:val="12"/>
          <w:szCs w:val="16"/>
          <w:lang w:val="de-DE"/>
        </w:rPr>
        <w:t xml:space="preserve"> </w:t>
      </w:r>
      <w:r w:rsidRPr="00C21FCE">
        <w:rPr>
          <w:rFonts w:asciiTheme="minorHAnsi" w:hAnsiTheme="minorHAnsi" w:cs="Swift Com"/>
          <w:sz w:val="16"/>
          <w:szCs w:val="19"/>
          <w:lang w:val="de-DE"/>
        </w:rPr>
        <w:t>MLU wird empfohlen, in enger Kooperation mit Unternehmen, Kammern und Verbänden innovative zielgruppeng</w:t>
      </w:r>
      <w:r w:rsidRPr="00C21FCE">
        <w:rPr>
          <w:rFonts w:asciiTheme="minorHAnsi" w:hAnsiTheme="minorHAnsi" w:cs="Swift Com"/>
          <w:sz w:val="16"/>
          <w:szCs w:val="19"/>
          <w:lang w:val="de-DE"/>
        </w:rPr>
        <w:t>e</w:t>
      </w:r>
      <w:r w:rsidRPr="00C21FCE">
        <w:rPr>
          <w:rFonts w:asciiTheme="minorHAnsi" w:hAnsiTheme="minorHAnsi" w:cs="Swift Com"/>
          <w:sz w:val="16"/>
          <w:szCs w:val="19"/>
          <w:lang w:val="de-DE"/>
        </w:rPr>
        <w:t>rechte und finanzierbare Fort- und Weiterbildungsangebote zu entwickeln / zu vermarkten; mediengestützte Fernlehrang</w:t>
      </w:r>
      <w:r w:rsidRPr="00C21FCE">
        <w:rPr>
          <w:rFonts w:asciiTheme="minorHAnsi" w:hAnsiTheme="minorHAnsi" w:cs="Swift Com"/>
          <w:sz w:val="16"/>
          <w:szCs w:val="19"/>
          <w:lang w:val="de-DE"/>
        </w:rPr>
        <w:t>e</w:t>
      </w:r>
      <w:r w:rsidRPr="00C21FCE">
        <w:rPr>
          <w:rFonts w:asciiTheme="minorHAnsi" w:hAnsiTheme="minorHAnsi" w:cs="Swift Com"/>
          <w:sz w:val="16"/>
          <w:szCs w:val="19"/>
          <w:lang w:val="de-DE"/>
        </w:rPr>
        <w:t>bote nutzen</w:t>
      </w:r>
      <w:r w:rsidRPr="00C21FCE">
        <w:rPr>
          <w:rStyle w:val="Funotenzeichen"/>
          <w:rFonts w:asciiTheme="minorHAnsi" w:hAnsiTheme="minorHAnsi" w:cs="Swift Com"/>
          <w:sz w:val="16"/>
          <w:szCs w:val="19"/>
          <w:lang w:val="de-DE"/>
        </w:rPr>
        <w:footnoteReference w:id="137"/>
      </w:r>
      <w:r w:rsidR="00203F2D">
        <w:rPr>
          <w:rFonts w:asciiTheme="minorHAnsi" w:hAnsiTheme="minorHAnsi" w:cs="Swift Com"/>
          <w:sz w:val="16"/>
          <w:szCs w:val="19"/>
          <w:lang w:val="de-DE"/>
        </w:rPr>
        <w:t xml:space="preserve"> </w:t>
      </w:r>
      <w:r w:rsidR="00203F2D" w:rsidRPr="009530E5">
        <w:rPr>
          <w:rFonts w:asciiTheme="minorHAnsi" w:hAnsiTheme="minorHAnsi" w:cs="Swift Com"/>
          <w:sz w:val="16"/>
          <w:lang w:val="de-DE"/>
        </w:rPr>
        <w:t>[</w:t>
      </w:r>
      <w:r w:rsidR="00203F2D">
        <w:rPr>
          <w:rFonts w:asciiTheme="minorHAnsi" w:hAnsiTheme="minorHAnsi" w:cs="Swift Com"/>
          <w:color w:val="FF0000"/>
          <w:sz w:val="16"/>
          <w:lang w:val="de-DE"/>
        </w:rPr>
        <w:t>KPF</w:t>
      </w:r>
      <w:r w:rsidR="00203F2D" w:rsidRPr="009530E5">
        <w:rPr>
          <w:rFonts w:asciiTheme="minorHAnsi" w:hAnsiTheme="minorHAnsi" w:cs="Swift Com"/>
          <w:sz w:val="16"/>
          <w:lang w:val="de-DE"/>
        </w:rPr>
        <w:t>]</w:t>
      </w:r>
      <w:r w:rsidRPr="00C21FCE">
        <w:rPr>
          <w:rFonts w:asciiTheme="minorHAnsi" w:hAnsiTheme="minorHAnsi" w:cs="Swift Com"/>
          <w:sz w:val="16"/>
          <w:szCs w:val="19"/>
          <w:lang w:val="de-DE"/>
        </w:rPr>
        <w:t xml:space="preserve">. </w:t>
      </w:r>
    </w:p>
    <w:p w:rsidR="007A356B" w:rsidRPr="00C21FCE" w:rsidRDefault="007A356B" w:rsidP="001F36E9">
      <w:pPr>
        <w:pStyle w:val="berschrift3"/>
        <w:rPr>
          <w:lang w:val="de-DE"/>
        </w:rPr>
      </w:pPr>
      <w:bookmarkStart w:id="127" w:name="_Toc362613360"/>
      <w:bookmarkStart w:id="128" w:name="_Toc364962066"/>
      <w:bookmarkStart w:id="129" w:name="_Toc365820325"/>
      <w:r w:rsidRPr="00C21FCE">
        <w:rPr>
          <w:lang w:val="de-DE"/>
        </w:rPr>
        <w:t xml:space="preserve">I.4 Forschung und Förderung </w:t>
      </w:r>
      <w:r w:rsidR="00390C19">
        <w:rPr>
          <w:lang w:val="de-DE"/>
        </w:rPr>
        <w:t xml:space="preserve">des </w:t>
      </w:r>
      <w:r w:rsidRPr="00C21FCE">
        <w:rPr>
          <w:lang w:val="de-DE"/>
        </w:rPr>
        <w:t>wiss</w:t>
      </w:r>
      <w:r w:rsidR="00390C19">
        <w:rPr>
          <w:lang w:val="de-DE"/>
        </w:rPr>
        <w:t xml:space="preserve">enschaftlichen </w:t>
      </w:r>
      <w:r w:rsidRPr="00C21FCE">
        <w:rPr>
          <w:lang w:val="de-DE"/>
        </w:rPr>
        <w:t>Nachwuchses</w:t>
      </w:r>
      <w:bookmarkEnd w:id="127"/>
      <w:bookmarkEnd w:id="128"/>
      <w:bookmarkEnd w:id="129"/>
      <w:r w:rsidRPr="00C21FCE">
        <w:rPr>
          <w:lang w:val="de-DE"/>
        </w:rPr>
        <w:t xml:space="preserve"> </w:t>
      </w:r>
    </w:p>
    <w:p w:rsidR="007A356B" w:rsidRPr="00C21FCE" w:rsidRDefault="007A356B" w:rsidP="001F36E9">
      <w:pPr>
        <w:pStyle w:val="berschrift4"/>
        <w:rPr>
          <w:lang w:val="de-DE"/>
        </w:rPr>
      </w:pPr>
      <w:bookmarkStart w:id="130" w:name="_Toc364962067"/>
      <w:bookmarkStart w:id="131" w:name="_Toc365820326"/>
      <w:r w:rsidRPr="00C21FCE">
        <w:rPr>
          <w:lang w:val="de-DE"/>
        </w:rPr>
        <w:t>I.4.a Forschung</w:t>
      </w:r>
      <w:bookmarkEnd w:id="130"/>
      <w:bookmarkEnd w:id="131"/>
      <w:r w:rsidRPr="00C21FCE">
        <w:rPr>
          <w:lang w:val="de-DE"/>
        </w:rPr>
        <w:t xml:space="preserve"> </w:t>
      </w:r>
    </w:p>
    <w:p w:rsidR="007A356B" w:rsidRPr="00C21FCE" w:rsidRDefault="007A356B" w:rsidP="00CF679B">
      <w:pPr>
        <w:autoSpaceDE w:val="0"/>
        <w:autoSpaceDN w:val="0"/>
        <w:adjustRightInd w:val="0"/>
        <w:spacing w:before="240"/>
        <w:jc w:val="both"/>
        <w:rPr>
          <w:rFonts w:asciiTheme="minorHAnsi" w:hAnsiTheme="minorHAnsi" w:cs="Swift Com"/>
          <w:color w:val="000000"/>
          <w:sz w:val="16"/>
          <w:szCs w:val="20"/>
          <w:lang w:val="de-DE"/>
        </w:rPr>
      </w:pPr>
      <w:r w:rsidRPr="00C21FCE">
        <w:rPr>
          <w:rFonts w:asciiTheme="minorHAnsi" w:hAnsiTheme="minorHAnsi" w:cs="Swift Com"/>
          <w:color w:val="000000"/>
          <w:sz w:val="16"/>
          <w:szCs w:val="20"/>
          <w:lang w:val="de-DE"/>
        </w:rPr>
        <w:t>MLU hat Forschungsaktivitäten in den letzten Jahren erfreulich ausgeweitet:</w:t>
      </w:r>
    </w:p>
    <w:p w:rsidR="007A356B" w:rsidRPr="00C21FCE" w:rsidRDefault="007A356B" w:rsidP="00A77009">
      <w:pPr>
        <w:pStyle w:val="Listenabsatz"/>
        <w:numPr>
          <w:ilvl w:val="0"/>
          <w:numId w:val="10"/>
        </w:numPr>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s="Swift Com"/>
          <w:color w:val="000000"/>
          <w:sz w:val="16"/>
          <w:szCs w:val="20"/>
          <w:lang w:val="de-DE"/>
        </w:rPr>
        <w:t>2007 bis 2011: 58% mehr Drittmittel</w:t>
      </w:r>
      <w:r w:rsidR="001915DA">
        <w:rPr>
          <w:rFonts w:asciiTheme="minorHAnsi" w:hAnsiTheme="minorHAnsi" w:cs="Swift Com"/>
          <w:sz w:val="16"/>
          <w:lang w:val="de-DE"/>
        </w:rPr>
        <w:t xml:space="preserve"> </w:t>
      </w:r>
      <w:r w:rsidR="001915DA" w:rsidRPr="00C21FCE">
        <w:rPr>
          <w:rFonts w:asciiTheme="minorHAnsi" w:hAnsiTheme="minorHAnsi"/>
          <w:sz w:val="16"/>
          <w:lang w:val="de-DE"/>
        </w:rPr>
        <w:t>[</w:t>
      </w:r>
      <w:r w:rsidR="001915DA" w:rsidRPr="00C21FCE">
        <w:rPr>
          <w:rFonts w:asciiTheme="minorHAnsi" w:hAnsiTheme="minorHAnsi"/>
          <w:color w:val="FF0000"/>
          <w:sz w:val="16"/>
          <w:lang w:val="de-DE"/>
        </w:rPr>
        <w:t>D&amp;A</w:t>
      </w:r>
      <w:r w:rsidR="001915DA" w:rsidRPr="00C21FCE">
        <w:rPr>
          <w:rFonts w:asciiTheme="minorHAnsi" w:hAnsiTheme="minorHAnsi"/>
          <w:sz w:val="16"/>
          <w:lang w:val="de-DE"/>
        </w:rPr>
        <w:t>]</w:t>
      </w:r>
      <w:r w:rsidRPr="00C21FCE">
        <w:rPr>
          <w:rFonts w:asciiTheme="minorHAnsi" w:hAnsiTheme="minorHAnsi" w:cs="Swift Com"/>
          <w:color w:val="000000"/>
          <w:sz w:val="16"/>
          <w:szCs w:val="20"/>
          <w:lang w:val="de-DE"/>
        </w:rPr>
        <w:t xml:space="preserve">, </w:t>
      </w:r>
    </w:p>
    <w:p w:rsidR="007A356B" w:rsidRPr="00C21FCE" w:rsidRDefault="007A356B" w:rsidP="00A77009">
      <w:pPr>
        <w:pStyle w:val="Listenabsatz"/>
        <w:numPr>
          <w:ilvl w:val="0"/>
          <w:numId w:val="10"/>
        </w:numPr>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s="Swift Com"/>
          <w:sz w:val="16"/>
          <w:szCs w:val="20"/>
          <w:lang w:val="de-DE"/>
        </w:rPr>
        <w:t>Ranking der DFG-Bewilligungen für die Jahre 2008 bis 2010 an der Grenze zu TOP40</w:t>
      </w:r>
      <w:r w:rsidRPr="00C21FCE">
        <w:rPr>
          <w:rFonts w:asciiTheme="minorHAnsi" w:hAnsiTheme="minorHAnsi" w:cs="Swift Com"/>
          <w:color w:val="000000"/>
          <w:sz w:val="16"/>
          <w:szCs w:val="20"/>
          <w:lang w:val="de-DE"/>
        </w:rPr>
        <w:t>)</w:t>
      </w:r>
      <w:bookmarkStart w:id="132" w:name="dfg"/>
      <w:bookmarkEnd w:id="132"/>
      <w:r w:rsidRPr="00C21FCE">
        <w:rPr>
          <w:rStyle w:val="Funotenzeichen"/>
          <w:rFonts w:asciiTheme="minorHAnsi" w:hAnsiTheme="minorHAnsi" w:cs="Swift Com"/>
          <w:color w:val="000000"/>
          <w:sz w:val="16"/>
          <w:szCs w:val="20"/>
          <w:lang w:val="de-DE"/>
        </w:rPr>
        <w:footnoteReference w:id="138"/>
      </w:r>
      <w:r w:rsidRPr="00C21FCE">
        <w:rPr>
          <w:rFonts w:asciiTheme="minorHAnsi" w:hAnsiTheme="minorHAnsi" w:cs="Swift Com"/>
          <w:color w:val="000000"/>
          <w:sz w:val="16"/>
          <w:szCs w:val="20"/>
          <w:lang w:val="de-DE"/>
        </w:rPr>
        <w:t xml:space="preserve">. </w:t>
      </w:r>
    </w:p>
    <w:p w:rsidR="007A356B" w:rsidRPr="00C21FCE" w:rsidRDefault="007A356B" w:rsidP="00A77009">
      <w:pPr>
        <w:pStyle w:val="Listenabsatz"/>
        <w:numPr>
          <w:ilvl w:val="0"/>
          <w:numId w:val="10"/>
        </w:numPr>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s="Swift Com"/>
          <w:color w:val="000000"/>
          <w:sz w:val="16"/>
          <w:szCs w:val="20"/>
          <w:lang w:val="de-DE"/>
        </w:rPr>
        <w:t>Bedeutender Teil der Forschung in größeren Verbundvorhaben mit universitären und außeruniversitären Partnern (SFB´s, iDIV etc.). Selbst wenn in einigen Bereichen kritische Masse fehlt, ist MLU in Kooperation mit geeigneten Partnern in der Fo</w:t>
      </w:r>
      <w:r w:rsidRPr="00C21FCE">
        <w:rPr>
          <w:rFonts w:asciiTheme="minorHAnsi" w:hAnsiTheme="minorHAnsi" w:cs="Swift Com"/>
          <w:color w:val="000000"/>
          <w:sz w:val="16"/>
          <w:szCs w:val="20"/>
          <w:lang w:val="de-DE"/>
        </w:rPr>
        <w:t>r</w:t>
      </w:r>
      <w:r w:rsidRPr="00C21FCE">
        <w:rPr>
          <w:rFonts w:asciiTheme="minorHAnsi" w:hAnsiTheme="minorHAnsi" w:cs="Swift Com"/>
          <w:color w:val="000000"/>
          <w:sz w:val="16"/>
          <w:szCs w:val="20"/>
          <w:lang w:val="de-DE"/>
        </w:rPr>
        <w:t>schung erfolgreich</w:t>
      </w:r>
      <w:r w:rsidRPr="00C21FCE">
        <w:rPr>
          <w:rStyle w:val="Funotenzeichen"/>
          <w:rFonts w:asciiTheme="minorHAnsi" w:hAnsiTheme="minorHAnsi" w:cs="Swift Com"/>
          <w:color w:val="000000"/>
          <w:sz w:val="16"/>
          <w:szCs w:val="20"/>
          <w:lang w:val="de-DE"/>
        </w:rPr>
        <w:footnoteReference w:id="139"/>
      </w:r>
      <w:r w:rsidR="00FB0B08">
        <w:rPr>
          <w:rFonts w:asciiTheme="minorHAnsi" w:hAnsiTheme="minorHAnsi" w:cs="Swift Com"/>
          <w:color w:val="000000"/>
          <w:sz w:val="16"/>
          <w:szCs w:val="20"/>
          <w:lang w:val="de-DE"/>
        </w:rPr>
        <w:t xml:space="preserve"> </w:t>
      </w:r>
      <w:r w:rsidR="00FB0B08" w:rsidRPr="009530E5">
        <w:rPr>
          <w:rFonts w:asciiTheme="minorHAnsi" w:hAnsiTheme="minorHAnsi" w:cs="Swift Com"/>
          <w:sz w:val="16"/>
          <w:lang w:val="de-DE"/>
        </w:rPr>
        <w:t>[</w:t>
      </w:r>
      <w:r w:rsidR="00FB0B08" w:rsidRPr="009530E5">
        <w:rPr>
          <w:rFonts w:asciiTheme="minorHAnsi" w:hAnsiTheme="minorHAnsi" w:cs="Swift Com"/>
          <w:color w:val="FF0000"/>
          <w:sz w:val="16"/>
          <w:lang w:val="de-DE"/>
        </w:rPr>
        <w:t>AUF</w:t>
      </w:r>
      <w:r w:rsidR="00FB0B08" w:rsidRPr="009530E5">
        <w:rPr>
          <w:rFonts w:asciiTheme="minorHAnsi" w:hAnsiTheme="minorHAnsi" w:cs="Swift Com"/>
          <w:sz w:val="16"/>
          <w:lang w:val="de-DE"/>
        </w:rPr>
        <w:t>]</w:t>
      </w:r>
      <w:r w:rsidRPr="00C21FCE">
        <w:rPr>
          <w:rFonts w:asciiTheme="minorHAnsi" w:hAnsiTheme="minorHAnsi" w:cs="Swift Com"/>
          <w:color w:val="000000"/>
          <w:sz w:val="16"/>
          <w:szCs w:val="20"/>
          <w:lang w:val="de-DE"/>
        </w:rPr>
        <w:t>.</w:t>
      </w:r>
    </w:p>
    <w:p w:rsidR="007A356B" w:rsidRPr="00C21FCE" w:rsidRDefault="007A356B" w:rsidP="00A77009">
      <w:pPr>
        <w:pStyle w:val="Listenabsatz"/>
        <w:numPr>
          <w:ilvl w:val="0"/>
          <w:numId w:val="10"/>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ExO hat an MLU Struktur- und Profilbildung in der Forschung maßgeblich befördert und internationale Sichtbarkeit erzeugt.</w:t>
      </w:r>
    </w:p>
    <w:p w:rsidR="007A356B" w:rsidRPr="00C21FCE" w:rsidRDefault="007A356B" w:rsidP="00A77009">
      <w:pPr>
        <w:pStyle w:val="Listenabsatz"/>
        <w:numPr>
          <w:ilvl w:val="0"/>
          <w:numId w:val="10"/>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MLU auf guten Weg, ihre Forschungsleistungen in absehbarerer Zeit auf bundesweit durchschnittlichem und in ausgewäh</w:t>
      </w:r>
      <w:r w:rsidRPr="00C21FCE">
        <w:rPr>
          <w:rFonts w:asciiTheme="minorHAnsi" w:hAnsiTheme="minorHAnsi" w:cs="Swift Com"/>
          <w:sz w:val="16"/>
          <w:szCs w:val="20"/>
          <w:lang w:val="de-DE"/>
        </w:rPr>
        <w:t>l</w:t>
      </w:r>
      <w:r w:rsidRPr="00C21FCE">
        <w:rPr>
          <w:rFonts w:asciiTheme="minorHAnsi" w:hAnsiTheme="minorHAnsi" w:cs="Swift Com"/>
          <w:sz w:val="16"/>
          <w:szCs w:val="20"/>
          <w:lang w:val="de-DE"/>
        </w:rPr>
        <w:t xml:space="preserve">ten Bereichen international wettbewerbsfähigem Niveau zu stabilisieren. </w:t>
      </w:r>
    </w:p>
    <w:p w:rsidR="007A356B" w:rsidRPr="00C21FCE" w:rsidRDefault="007A356B" w:rsidP="00CF679B">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olor w:val="FF0000"/>
          <w:sz w:val="16"/>
          <w:lang w:val="de-DE"/>
        </w:rPr>
        <w:lastRenderedPageBreak/>
        <w:t>WR</w:t>
      </w:r>
      <w:r w:rsidRPr="00C21FCE">
        <w:rPr>
          <w:rFonts w:asciiTheme="minorHAnsi" w:hAnsiTheme="minorHAnsi"/>
          <w:sz w:val="12"/>
          <w:szCs w:val="16"/>
          <w:lang w:val="de-DE"/>
        </w:rPr>
        <w:t xml:space="preserve">_107 </w:t>
      </w:r>
      <w:r w:rsidRPr="00C21FCE">
        <w:rPr>
          <w:rFonts w:asciiTheme="minorHAnsi" w:hAnsiTheme="minorHAnsi" w:cs="Swift Com"/>
          <w:sz w:val="16"/>
          <w:szCs w:val="20"/>
          <w:lang w:val="de-DE"/>
        </w:rPr>
        <w:t>zum Prozess der Forschungsstrukturierung</w:t>
      </w:r>
      <w:r w:rsidR="00710B0C">
        <w:rPr>
          <w:rFonts w:asciiTheme="minorHAnsi" w:hAnsiTheme="minorHAnsi" w:cs="Swift Com"/>
          <w:sz w:val="16"/>
          <w:szCs w:val="20"/>
          <w:lang w:val="de-DE"/>
        </w:rPr>
        <w:t xml:space="preserve"> </w:t>
      </w:r>
      <w:r w:rsidR="00203F2D" w:rsidRPr="009530E5">
        <w:rPr>
          <w:rFonts w:asciiTheme="minorHAnsi" w:hAnsiTheme="minorHAnsi" w:cs="Swift Com"/>
          <w:sz w:val="16"/>
          <w:lang w:val="de-DE"/>
        </w:rPr>
        <w:t>[</w:t>
      </w:r>
      <w:r w:rsidR="00203F2D">
        <w:rPr>
          <w:rFonts w:asciiTheme="minorHAnsi" w:hAnsiTheme="minorHAnsi" w:cs="Swift Com"/>
          <w:color w:val="FF0000"/>
          <w:sz w:val="16"/>
          <w:lang w:val="de-DE"/>
        </w:rPr>
        <w:t>KPF</w:t>
      </w:r>
      <w:r w:rsidR="00203F2D" w:rsidRPr="009530E5">
        <w:rPr>
          <w:rFonts w:asciiTheme="minorHAnsi" w:hAnsiTheme="minorHAnsi" w:cs="Swift Com"/>
          <w:sz w:val="16"/>
          <w:lang w:val="de-DE"/>
        </w:rPr>
        <w:t>]</w:t>
      </w:r>
      <w:r w:rsidR="00203F2D">
        <w:rPr>
          <w:rFonts w:asciiTheme="minorHAnsi" w:hAnsiTheme="minorHAnsi"/>
          <w:sz w:val="16"/>
          <w:lang w:val="de-DE"/>
        </w:rPr>
        <w:t xml:space="preserve"> </w:t>
      </w:r>
      <w:r w:rsidR="00710B0C">
        <w:rPr>
          <w:rFonts w:asciiTheme="minorHAnsi" w:hAnsiTheme="minorHAnsi"/>
          <w:sz w:val="16"/>
          <w:lang w:val="de-DE"/>
        </w:rPr>
        <w:t>[</w:t>
      </w:r>
      <w:r w:rsidR="00710B0C" w:rsidRPr="009F0E2C">
        <w:rPr>
          <w:rFonts w:asciiTheme="minorHAnsi" w:hAnsiTheme="minorHAnsi"/>
          <w:color w:val="FF0000"/>
          <w:sz w:val="16"/>
          <w:lang w:val="de-DE"/>
        </w:rPr>
        <w:t>FoS</w:t>
      </w:r>
      <w:r w:rsidR="00710B0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10"/>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2"/>
          <w:lang w:val="de-DE"/>
        </w:rPr>
        <w:t>WR</w:t>
      </w:r>
      <w:r w:rsidRPr="00C21FCE">
        <w:rPr>
          <w:rFonts w:asciiTheme="minorHAnsi" w:hAnsiTheme="minorHAnsi"/>
          <w:sz w:val="12"/>
          <w:szCs w:val="16"/>
          <w:lang w:val="de-DE"/>
        </w:rPr>
        <w:t>_107a:</w:t>
      </w:r>
      <w:r w:rsidRPr="00C21FCE">
        <w:rPr>
          <w:rFonts w:asciiTheme="minorHAnsi" w:hAnsiTheme="minorHAnsi" w:cs="Swift Com"/>
          <w:color w:val="000000"/>
          <w:sz w:val="16"/>
          <w:szCs w:val="20"/>
          <w:lang w:val="de-DE"/>
        </w:rPr>
        <w:t xml:space="preserve"> Strategische Ausweitung regionaler Forschungskooperationen muss zum wesentlichen Be</w:t>
      </w:r>
      <w:r w:rsidRPr="00C21FCE">
        <w:rPr>
          <w:rFonts w:asciiTheme="minorHAnsi" w:hAnsiTheme="minorHAnsi" w:cs="Swift Com"/>
          <w:sz w:val="16"/>
          <w:szCs w:val="20"/>
          <w:lang w:val="de-DE"/>
        </w:rPr>
        <w:t>standteil der SEP der MLU werden.</w:t>
      </w:r>
    </w:p>
    <w:p w:rsidR="007A356B" w:rsidRPr="00203F2D" w:rsidRDefault="007A356B" w:rsidP="00A77009">
      <w:pPr>
        <w:pStyle w:val="Listenabsatz"/>
        <w:numPr>
          <w:ilvl w:val="0"/>
          <w:numId w:val="10"/>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2"/>
          <w:lang w:val="de-DE"/>
        </w:rPr>
        <w:t>WR</w:t>
      </w:r>
      <w:r w:rsidRPr="00C21FCE">
        <w:rPr>
          <w:rFonts w:asciiTheme="minorHAnsi" w:hAnsiTheme="minorHAnsi"/>
          <w:sz w:val="12"/>
          <w:szCs w:val="16"/>
          <w:lang w:val="de-DE"/>
        </w:rPr>
        <w:t>_107b:</w:t>
      </w:r>
      <w:r w:rsidRPr="00C21FCE">
        <w:rPr>
          <w:rFonts w:asciiTheme="minorHAnsi" w:hAnsiTheme="minorHAnsi" w:cs="Swift Com"/>
          <w:sz w:val="16"/>
          <w:szCs w:val="20"/>
          <w:lang w:val="de-DE"/>
        </w:rPr>
        <w:t xml:space="preserve"> Intensivierung Zusammenarbeit </w:t>
      </w:r>
      <w:r w:rsidRPr="00203F2D">
        <w:rPr>
          <w:rFonts w:asciiTheme="minorHAnsi" w:hAnsiTheme="minorHAnsi" w:cs="Swift Com"/>
          <w:sz w:val="16"/>
          <w:szCs w:val="20"/>
          <w:lang w:val="de-DE"/>
        </w:rPr>
        <w:t xml:space="preserve">im </w:t>
      </w:r>
      <w:r w:rsidRPr="00203F2D">
        <w:rPr>
          <w:rFonts w:asciiTheme="minorHAnsi" w:hAnsiTheme="minorHAnsi" w:cs="Swift Com"/>
          <w:color w:val="FF0000"/>
          <w:sz w:val="16"/>
          <w:szCs w:val="19"/>
          <w:lang w:val="de-DE"/>
        </w:rPr>
        <w:t>UniVb H.J.L</w:t>
      </w:r>
      <w:r w:rsidRPr="00203F2D">
        <w:rPr>
          <w:rFonts w:asciiTheme="minorHAnsi" w:hAnsiTheme="minorHAnsi" w:cs="Swift Com"/>
          <w:sz w:val="16"/>
          <w:szCs w:val="20"/>
          <w:lang w:val="de-DE"/>
        </w:rPr>
        <w:t xml:space="preserve"> vordringlich.</w:t>
      </w:r>
    </w:p>
    <w:p w:rsidR="007A356B" w:rsidRPr="00C21FCE" w:rsidRDefault="007A356B" w:rsidP="00A77009">
      <w:pPr>
        <w:pStyle w:val="Listenabsatz"/>
        <w:numPr>
          <w:ilvl w:val="0"/>
          <w:numId w:val="10"/>
        </w:numPr>
        <w:autoSpaceDE w:val="0"/>
        <w:autoSpaceDN w:val="0"/>
        <w:adjustRightInd w:val="0"/>
        <w:jc w:val="both"/>
        <w:rPr>
          <w:rFonts w:asciiTheme="minorHAnsi" w:hAnsiTheme="minorHAnsi" w:cs="Swift Com"/>
          <w:sz w:val="16"/>
          <w:szCs w:val="20"/>
          <w:lang w:val="de-DE"/>
        </w:rPr>
      </w:pPr>
      <w:r w:rsidRPr="00203F2D">
        <w:rPr>
          <w:rFonts w:asciiTheme="minorHAnsi" w:hAnsiTheme="minorHAnsi"/>
          <w:color w:val="FF0000"/>
          <w:sz w:val="12"/>
          <w:lang w:val="de-DE"/>
        </w:rPr>
        <w:t>WR</w:t>
      </w:r>
      <w:r w:rsidRPr="00203F2D">
        <w:rPr>
          <w:rFonts w:asciiTheme="minorHAnsi" w:hAnsiTheme="minorHAnsi"/>
          <w:sz w:val="12"/>
          <w:szCs w:val="16"/>
          <w:lang w:val="de-DE"/>
        </w:rPr>
        <w:t>_107c:</w:t>
      </w:r>
      <w:r w:rsidRPr="00203F2D">
        <w:rPr>
          <w:rFonts w:asciiTheme="minorHAnsi" w:hAnsiTheme="minorHAnsi" w:cs="Swift Com"/>
          <w:sz w:val="16"/>
          <w:szCs w:val="20"/>
          <w:lang w:val="de-DE"/>
        </w:rPr>
        <w:t xml:space="preserve"> Strukturelle Voraussetzungen für eine dauerhafte strategische Kooperation sollten bei allen drei Universitäten verbessert werden; Profile besser aufeinander abstimmen (</w:t>
      </w:r>
      <w:r w:rsidRPr="00203F2D">
        <w:rPr>
          <w:rFonts w:asciiTheme="minorHAnsi" w:hAnsiTheme="minorHAnsi" w:cs="Swift Com"/>
          <w:color w:val="FF0000"/>
          <w:sz w:val="16"/>
          <w:szCs w:val="19"/>
          <w:lang w:val="de-DE"/>
        </w:rPr>
        <w:t>UniVb H.J.L / lü</w:t>
      </w:r>
      <w:r w:rsidRPr="00203F2D">
        <w:rPr>
          <w:rFonts w:asciiTheme="minorHAnsi" w:hAnsiTheme="minorHAnsi" w:cs="Swift Com"/>
          <w:sz w:val="16"/>
          <w:szCs w:val="20"/>
          <w:lang w:val="de-DE"/>
        </w:rPr>
        <w:t>)</w:t>
      </w:r>
      <w:r w:rsidR="00CB50DA" w:rsidRPr="00203F2D">
        <w:rPr>
          <w:rFonts w:asciiTheme="minorHAnsi" w:hAnsiTheme="minorHAnsi" w:cs="Swift Com"/>
          <w:sz w:val="16"/>
          <w:szCs w:val="20"/>
          <w:lang w:val="de-DE"/>
        </w:rPr>
        <w:t xml:space="preserve"> </w:t>
      </w:r>
      <w:r w:rsidR="00CB50DA" w:rsidRPr="00203F2D">
        <w:rPr>
          <w:rFonts w:asciiTheme="minorHAnsi" w:hAnsiTheme="minorHAnsi"/>
          <w:sz w:val="16"/>
          <w:lang w:val="de-DE"/>
        </w:rPr>
        <w:t>[</w:t>
      </w:r>
      <w:r w:rsidR="00CB50DA" w:rsidRPr="00203F2D">
        <w:rPr>
          <w:rFonts w:asciiTheme="minorHAnsi" w:hAnsiTheme="minorHAnsi"/>
          <w:color w:val="FF0000"/>
          <w:sz w:val="16"/>
          <w:lang w:val="de-DE"/>
        </w:rPr>
        <w:t>STG</w:t>
      </w:r>
      <w:r w:rsidR="00CB50DA" w:rsidRPr="00215FEC">
        <w:rPr>
          <w:rFonts w:asciiTheme="minorHAnsi" w:hAnsiTheme="minorHAnsi"/>
          <w:sz w:val="16"/>
          <w:lang w:val="de-DE"/>
        </w:rPr>
        <w:t>]</w:t>
      </w:r>
      <w:r w:rsidRPr="00C21FCE">
        <w:rPr>
          <w:rFonts w:asciiTheme="minorHAnsi" w:hAnsiTheme="minorHAnsi" w:cs="Swift Com"/>
          <w:sz w:val="16"/>
          <w:szCs w:val="20"/>
          <w:lang w:val="de-DE"/>
        </w:rPr>
        <w:t>.</w:t>
      </w:r>
    </w:p>
    <w:p w:rsidR="007A356B" w:rsidRPr="00C21FCE" w:rsidRDefault="007A356B" w:rsidP="00A77009">
      <w:pPr>
        <w:pStyle w:val="Listenabsatz"/>
        <w:numPr>
          <w:ilvl w:val="0"/>
          <w:numId w:val="10"/>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2"/>
          <w:lang w:val="de-DE"/>
        </w:rPr>
        <w:t>WR</w:t>
      </w:r>
      <w:r w:rsidRPr="00C21FCE">
        <w:rPr>
          <w:rFonts w:asciiTheme="minorHAnsi" w:hAnsiTheme="minorHAnsi"/>
          <w:sz w:val="12"/>
          <w:szCs w:val="16"/>
          <w:lang w:val="de-DE"/>
        </w:rPr>
        <w:t>_107d:</w:t>
      </w:r>
      <w:r w:rsidRPr="00C21FCE">
        <w:rPr>
          <w:rFonts w:asciiTheme="minorHAnsi" w:hAnsiTheme="minorHAnsi" w:cs="Swift Com"/>
          <w:sz w:val="16"/>
          <w:szCs w:val="20"/>
          <w:lang w:val="de-DE"/>
        </w:rPr>
        <w:t xml:space="preserve"> Interne Anreizstrukturen an MLU stärker auf Forschung ausrichten (Publikationsleistungen, wissenschaftliche Koop</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 xml:space="preserve">rationen). </w:t>
      </w:r>
    </w:p>
    <w:p w:rsidR="007A356B" w:rsidRPr="00C21FCE" w:rsidRDefault="007A356B" w:rsidP="00A77009">
      <w:pPr>
        <w:pStyle w:val="Listenabsatz"/>
        <w:numPr>
          <w:ilvl w:val="0"/>
          <w:numId w:val="10"/>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2"/>
          <w:lang w:val="de-DE"/>
        </w:rPr>
        <w:t>WR</w:t>
      </w:r>
      <w:r w:rsidRPr="00C21FCE">
        <w:rPr>
          <w:rFonts w:asciiTheme="minorHAnsi" w:hAnsiTheme="minorHAnsi"/>
          <w:sz w:val="12"/>
          <w:szCs w:val="16"/>
          <w:lang w:val="de-DE"/>
        </w:rPr>
        <w:t>_107e:</w:t>
      </w:r>
      <w:r w:rsidRPr="00C21FCE">
        <w:rPr>
          <w:rFonts w:asciiTheme="minorHAnsi" w:hAnsiTheme="minorHAnsi" w:cs="Swift Com"/>
          <w:sz w:val="16"/>
          <w:szCs w:val="20"/>
          <w:lang w:val="de-DE"/>
        </w:rPr>
        <w:t xml:space="preserve"> Insbesondere Einwerbungen qualifizierter Drittmittel in ZV.intern,  LOM.intern und W-Besoldung stärker berücksic</w:t>
      </w:r>
      <w:r w:rsidRPr="00C21FCE">
        <w:rPr>
          <w:rFonts w:asciiTheme="minorHAnsi" w:hAnsiTheme="minorHAnsi" w:cs="Swift Com"/>
          <w:sz w:val="16"/>
          <w:szCs w:val="20"/>
          <w:lang w:val="de-DE"/>
        </w:rPr>
        <w:t>h</w:t>
      </w:r>
      <w:r w:rsidRPr="00C21FCE">
        <w:rPr>
          <w:rFonts w:asciiTheme="minorHAnsi" w:hAnsiTheme="minorHAnsi" w:cs="Swift Com"/>
          <w:sz w:val="16"/>
          <w:szCs w:val="20"/>
          <w:lang w:val="de-DE"/>
        </w:rPr>
        <w:t>tigen (fächerspezifischen Besonderheiten Rechnung tragen)</w:t>
      </w:r>
      <w:r w:rsidR="001E05B9">
        <w:rPr>
          <w:rFonts w:asciiTheme="minorHAnsi" w:hAnsiTheme="minorHAnsi" w:cs="Swift Com"/>
          <w:sz w:val="16"/>
          <w:szCs w:val="20"/>
          <w:lang w:val="de-DE"/>
        </w:rPr>
        <w:t xml:space="preserve"> </w:t>
      </w:r>
      <w:r w:rsidR="001E05B9">
        <w:rPr>
          <w:rFonts w:asciiTheme="minorHAnsi" w:hAnsiTheme="minorHAnsi" w:cs="Swift Com"/>
          <w:sz w:val="16"/>
          <w:szCs w:val="19"/>
          <w:lang w:val="de-DE"/>
        </w:rPr>
        <w:t>[</w:t>
      </w:r>
      <w:r w:rsidR="001E05B9" w:rsidRPr="001E05B9">
        <w:rPr>
          <w:rFonts w:asciiTheme="minorHAnsi" w:hAnsiTheme="minorHAnsi" w:cs="Swift Com"/>
          <w:color w:val="FF0000"/>
          <w:sz w:val="16"/>
          <w:szCs w:val="19"/>
          <w:lang w:val="de-DE"/>
        </w:rPr>
        <w:t>ANR</w:t>
      </w:r>
      <w:r w:rsidR="001E05B9">
        <w:rPr>
          <w:rFonts w:asciiTheme="minorHAnsi" w:hAnsiTheme="minorHAnsi" w:cs="Swift Com"/>
          <w:sz w:val="16"/>
          <w:szCs w:val="19"/>
          <w:lang w:val="de-DE"/>
        </w:rPr>
        <w:t>] [</w:t>
      </w:r>
      <w:r w:rsidR="001E05B9" w:rsidRPr="001E05B9">
        <w:rPr>
          <w:rFonts w:asciiTheme="minorHAnsi" w:hAnsiTheme="minorHAnsi" w:cs="Swift Com"/>
          <w:color w:val="FF0000"/>
          <w:sz w:val="16"/>
          <w:szCs w:val="19"/>
          <w:lang w:val="de-DE"/>
        </w:rPr>
        <w:t>LOM</w:t>
      </w:r>
      <w:r w:rsidR="001E05B9">
        <w:rPr>
          <w:rFonts w:asciiTheme="minorHAnsi" w:hAnsiTheme="minorHAnsi" w:cs="Swift Com"/>
          <w:sz w:val="16"/>
          <w:szCs w:val="19"/>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10"/>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2"/>
          <w:lang w:val="de-DE"/>
        </w:rPr>
        <w:t>WR</w:t>
      </w:r>
      <w:r w:rsidRPr="00C21FCE">
        <w:rPr>
          <w:rFonts w:asciiTheme="minorHAnsi" w:hAnsiTheme="minorHAnsi"/>
          <w:sz w:val="12"/>
          <w:szCs w:val="16"/>
          <w:lang w:val="de-DE"/>
        </w:rPr>
        <w:t>_107f:</w:t>
      </w:r>
      <w:r w:rsidRPr="00C21FCE">
        <w:rPr>
          <w:rFonts w:asciiTheme="minorHAnsi" w:hAnsiTheme="minorHAnsi" w:cs="Swift Com"/>
          <w:sz w:val="16"/>
          <w:szCs w:val="20"/>
          <w:lang w:val="de-DE"/>
        </w:rPr>
        <w:t xml:space="preserve"> Knappe Ressourcen stärker auf die forschungsstarken Gebiete konzentrieren; leistungsstarke Einzelforschung sowie kooperative Forschungsaktivitäten außerhalb der ExO-geförderten Schwerpunkte berücksichtigen.</w:t>
      </w:r>
    </w:p>
    <w:p w:rsidR="007A356B" w:rsidRPr="00C21FCE" w:rsidRDefault="007A356B" w:rsidP="00CF679B">
      <w:pPr>
        <w:autoSpaceDE w:val="0"/>
        <w:autoSpaceDN w:val="0"/>
        <w:adjustRightInd w:val="0"/>
        <w:spacing w:before="60"/>
        <w:ind w:left="357" w:hanging="357"/>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_108-109</w:t>
      </w:r>
      <w:r w:rsidRPr="00C21FCE">
        <w:rPr>
          <w:rFonts w:asciiTheme="minorHAnsi" w:hAnsiTheme="minorHAnsi" w:cs="Swift Com"/>
          <w:sz w:val="16"/>
          <w:szCs w:val="20"/>
          <w:lang w:val="de-DE"/>
        </w:rPr>
        <w:t xml:space="preserve"> zu ausgewählten strukturellen, profilierungsrelevanten Aspekten der Forschung</w:t>
      </w:r>
      <w:r w:rsidR="00CB50DA">
        <w:rPr>
          <w:rFonts w:asciiTheme="minorHAnsi" w:hAnsiTheme="minorHAnsi" w:cs="Swift Com"/>
          <w:sz w:val="16"/>
          <w:szCs w:val="20"/>
          <w:lang w:val="de-DE"/>
        </w:rPr>
        <w:t xml:space="preserve"> </w:t>
      </w:r>
      <w:r w:rsidR="00CB50DA">
        <w:rPr>
          <w:rFonts w:asciiTheme="minorHAnsi" w:hAnsiTheme="minorHAnsi"/>
          <w:sz w:val="16"/>
          <w:lang w:val="de-DE"/>
        </w:rPr>
        <w:t>[</w:t>
      </w:r>
      <w:r w:rsidR="00CB50DA">
        <w:rPr>
          <w:rFonts w:asciiTheme="minorHAnsi" w:hAnsiTheme="minorHAnsi"/>
          <w:color w:val="FF0000"/>
          <w:sz w:val="16"/>
          <w:lang w:val="de-DE"/>
        </w:rPr>
        <w:t>STG</w:t>
      </w:r>
      <w:r w:rsidR="00CB50DA" w:rsidRPr="00215FEC">
        <w:rPr>
          <w:rFonts w:asciiTheme="minorHAnsi" w:hAnsiTheme="minorHAnsi"/>
          <w:sz w:val="16"/>
          <w:lang w:val="de-DE"/>
        </w:rPr>
        <w:t>]</w:t>
      </w:r>
      <w:r w:rsidR="00710B0C">
        <w:rPr>
          <w:rFonts w:asciiTheme="minorHAnsi" w:hAnsiTheme="minorHAnsi"/>
          <w:sz w:val="16"/>
          <w:lang w:val="de-DE"/>
        </w:rPr>
        <w:t xml:space="preserve"> [</w:t>
      </w:r>
      <w:r w:rsidR="00710B0C" w:rsidRPr="009F0E2C">
        <w:rPr>
          <w:rFonts w:asciiTheme="minorHAnsi" w:hAnsiTheme="minorHAnsi"/>
          <w:color w:val="FF0000"/>
          <w:sz w:val="16"/>
          <w:lang w:val="de-DE"/>
        </w:rPr>
        <w:t>FoS</w:t>
      </w:r>
      <w:r w:rsidR="00710B0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12"/>
        </w:numPr>
        <w:autoSpaceDE w:val="0"/>
        <w:autoSpaceDN w:val="0"/>
        <w:adjustRightInd w:val="0"/>
        <w:jc w:val="both"/>
        <w:rPr>
          <w:rFonts w:asciiTheme="minorHAnsi" w:hAnsiTheme="minorHAnsi" w:cs="CorpoS"/>
          <w:sz w:val="16"/>
          <w:szCs w:val="20"/>
          <w:u w:val="single"/>
          <w:lang w:val="de-DE"/>
        </w:rPr>
      </w:pPr>
      <w:r w:rsidRPr="00C21FCE">
        <w:rPr>
          <w:rFonts w:asciiTheme="minorHAnsi" w:hAnsiTheme="minorHAnsi" w:cs="CorpoS"/>
          <w:i/>
          <w:iCs/>
          <w:sz w:val="16"/>
          <w:szCs w:val="20"/>
          <w:u w:val="single"/>
          <w:lang w:val="de-DE"/>
        </w:rPr>
        <w:t xml:space="preserve">Naturwissenschaftliche und medizinische Forschung </w:t>
      </w:r>
    </w:p>
    <w:p w:rsidR="007A356B" w:rsidRPr="00C21FCE" w:rsidRDefault="007A356B" w:rsidP="00A77009">
      <w:pPr>
        <w:pStyle w:val="Listenabsatz"/>
        <w:numPr>
          <w:ilvl w:val="0"/>
          <w:numId w:val="10"/>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_108a</w:t>
      </w:r>
      <w:r w:rsidRPr="00C21FCE">
        <w:rPr>
          <w:rFonts w:asciiTheme="minorHAnsi" w:hAnsiTheme="minorHAnsi" w:cs="Swift Com"/>
          <w:sz w:val="16"/>
          <w:szCs w:val="20"/>
          <w:lang w:val="de-DE"/>
        </w:rPr>
        <w:t>: Naturwissenschaftliche Forschung hat in hohem Maße von der Schwerpunktförderung des Landes profitiert. Strat</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gisch richtig, die Mittel vor allem für Berufungs- / Bleibeverhandlungen einzusetzen. Teilerfolg auch: Vollantrag auf Einric</w:t>
      </w:r>
      <w:r w:rsidRPr="00C21FCE">
        <w:rPr>
          <w:rFonts w:asciiTheme="minorHAnsi" w:hAnsiTheme="minorHAnsi" w:cs="Swift Com"/>
          <w:sz w:val="16"/>
          <w:szCs w:val="20"/>
          <w:lang w:val="de-DE"/>
        </w:rPr>
        <w:t>h</w:t>
      </w:r>
      <w:r w:rsidRPr="00C21FCE">
        <w:rPr>
          <w:rFonts w:asciiTheme="minorHAnsi" w:hAnsiTheme="minorHAnsi" w:cs="Swift Com"/>
          <w:sz w:val="16"/>
          <w:szCs w:val="20"/>
          <w:lang w:val="de-DE"/>
        </w:rPr>
        <w:t>tung einer Graduiertenschule (</w:t>
      </w:r>
      <w:r w:rsidRPr="00C21FCE">
        <w:rPr>
          <w:rFonts w:asciiTheme="minorHAnsi" w:hAnsiTheme="minorHAnsi" w:cs="Swift Com"/>
          <w:i/>
          <w:iCs/>
          <w:sz w:val="16"/>
          <w:szCs w:val="20"/>
          <w:lang w:val="de-DE"/>
        </w:rPr>
        <w:t>F3 – Function follows Form</w:t>
      </w:r>
      <w:r w:rsidRPr="00C21FCE">
        <w:rPr>
          <w:rFonts w:asciiTheme="minorHAnsi" w:hAnsiTheme="minorHAnsi" w:cs="Swift Com"/>
          <w:sz w:val="16"/>
          <w:szCs w:val="20"/>
          <w:lang w:val="de-DE"/>
        </w:rPr>
        <w:t>) Exzellenzinitiative, siehe auch Bibliometrie</w:t>
      </w:r>
      <w:r w:rsidRPr="00C21FCE">
        <w:rPr>
          <w:rStyle w:val="Funotenzeichen"/>
          <w:rFonts w:asciiTheme="minorHAnsi" w:hAnsiTheme="minorHAnsi" w:cs="Swift Com"/>
          <w:sz w:val="16"/>
          <w:szCs w:val="20"/>
          <w:lang w:val="de-DE"/>
        </w:rPr>
        <w:footnoteReference w:id="140"/>
      </w:r>
      <w:r w:rsidRPr="00C21FCE">
        <w:rPr>
          <w:rFonts w:asciiTheme="minorHAnsi" w:hAnsiTheme="minorHAnsi" w:cs="Swift Com"/>
          <w:sz w:val="16"/>
          <w:szCs w:val="20"/>
          <w:lang w:val="de-DE"/>
        </w:rPr>
        <w:t xml:space="preserve">. Beide Schwerpunkte haben international wettbewerbsfähige Publikationsaktivität, Impact hier über die übrigen Publikationen der MLU in den entsprechenden Gebieten. </w:t>
      </w:r>
    </w:p>
    <w:p w:rsidR="007A356B" w:rsidRPr="00C21FCE" w:rsidRDefault="007A356B" w:rsidP="00A77009">
      <w:pPr>
        <w:pStyle w:val="Listenabsatz"/>
        <w:numPr>
          <w:ilvl w:val="0"/>
          <w:numId w:val="10"/>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_108b</w:t>
      </w:r>
      <w:r w:rsidRPr="00C21FCE">
        <w:rPr>
          <w:rFonts w:asciiTheme="minorHAnsi" w:hAnsiTheme="minorHAnsi" w:cs="Swift Com"/>
          <w:sz w:val="16"/>
          <w:szCs w:val="20"/>
          <w:lang w:val="de-DE"/>
        </w:rPr>
        <w:t xml:space="preserve">: Die Forschung in NatFak I, II, III profitiert stark von der Kooperation mit </w:t>
      </w:r>
      <w:r w:rsidRPr="000C2127">
        <w:rPr>
          <w:rFonts w:asciiTheme="minorHAnsi" w:hAnsiTheme="minorHAnsi" w:cs="Swift Com"/>
          <w:color w:val="FF0000"/>
          <w:sz w:val="16"/>
          <w:szCs w:val="20"/>
          <w:lang w:val="de-DE"/>
        </w:rPr>
        <w:t>auFEe</w:t>
      </w:r>
      <w:r w:rsidRPr="00C21FCE">
        <w:rPr>
          <w:rFonts w:asciiTheme="minorHAnsi" w:hAnsiTheme="minorHAnsi" w:cs="Swift Com"/>
          <w:b/>
          <w:color w:val="FF0000"/>
          <w:sz w:val="16"/>
          <w:szCs w:val="20"/>
          <w:lang w:val="de-DE"/>
        </w:rPr>
        <w:t>,</w:t>
      </w:r>
      <w:r w:rsidRPr="00C21FCE">
        <w:rPr>
          <w:rFonts w:asciiTheme="minorHAnsi" w:hAnsiTheme="minorHAnsi" w:cs="Swift Com"/>
          <w:sz w:val="16"/>
          <w:szCs w:val="20"/>
          <w:lang w:val="de-DE"/>
        </w:rPr>
        <w:t xml:space="preserve"> zahlreichen Verbundprojekten und Graduiertenschulen, 21 gemeinsamen Berufungen (Leibniz, Max-Planck, Fraunhofer, Helmholtz) </w:t>
      </w:r>
      <w:r w:rsidR="00203F2D" w:rsidRPr="009530E5">
        <w:rPr>
          <w:rFonts w:asciiTheme="minorHAnsi" w:hAnsiTheme="minorHAnsi" w:cs="Swift Com"/>
          <w:sz w:val="16"/>
          <w:lang w:val="de-DE"/>
        </w:rPr>
        <w:t>[</w:t>
      </w:r>
      <w:r w:rsidR="00203F2D">
        <w:rPr>
          <w:rFonts w:asciiTheme="minorHAnsi" w:hAnsiTheme="minorHAnsi" w:cs="Swift Com"/>
          <w:color w:val="FF0000"/>
          <w:sz w:val="16"/>
          <w:lang w:val="de-DE"/>
        </w:rPr>
        <w:t>KPF</w:t>
      </w:r>
      <w:r w:rsidR="00203F2D" w:rsidRPr="009530E5">
        <w:rPr>
          <w:rFonts w:asciiTheme="minorHAnsi" w:hAnsiTheme="minorHAnsi" w:cs="Swift Com"/>
          <w:sz w:val="16"/>
          <w:lang w:val="de-DE"/>
        </w:rPr>
        <w:t>]</w:t>
      </w:r>
      <w:r w:rsidR="00203F2D">
        <w:rPr>
          <w:rFonts w:asciiTheme="minorHAnsi" w:hAnsiTheme="minorHAnsi" w:cs="Swift Com"/>
          <w:sz w:val="16"/>
          <w:lang w:val="de-DE"/>
        </w:rPr>
        <w:t xml:space="preserve"> </w:t>
      </w:r>
      <w:r w:rsidR="009530E5">
        <w:rPr>
          <w:rFonts w:asciiTheme="minorHAnsi" w:hAnsiTheme="minorHAnsi" w:cs="Swift Com"/>
          <w:sz w:val="16"/>
          <w:lang w:val="de-DE"/>
        </w:rPr>
        <w:t>[</w:t>
      </w:r>
      <w:r w:rsidR="009530E5">
        <w:rPr>
          <w:rFonts w:asciiTheme="minorHAnsi" w:hAnsiTheme="minorHAnsi" w:cs="Swift Com"/>
          <w:color w:val="FF0000"/>
          <w:sz w:val="16"/>
          <w:lang w:val="de-DE"/>
        </w:rPr>
        <w:t>AUF</w:t>
      </w:r>
      <w:r w:rsid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r w:rsidRPr="000C2127">
        <w:rPr>
          <w:rFonts w:asciiTheme="minorHAnsi" w:hAnsiTheme="minorHAnsi" w:cs="Swift Com"/>
          <w:color w:val="FF0000"/>
          <w:sz w:val="16"/>
          <w:szCs w:val="20"/>
          <w:lang w:val="de-DE"/>
        </w:rPr>
        <w:t>vgl. Kap. C.I.6.b</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10"/>
        </w:numPr>
        <w:autoSpaceDE w:val="0"/>
        <w:autoSpaceDN w:val="0"/>
        <w:adjustRightInd w:val="0"/>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_108c</w:t>
      </w:r>
      <w:r w:rsidRPr="00C21FCE">
        <w:rPr>
          <w:rFonts w:asciiTheme="minorHAnsi" w:hAnsiTheme="minorHAnsi" w:cs="Swift Com"/>
          <w:sz w:val="16"/>
          <w:szCs w:val="20"/>
          <w:lang w:val="de-DE"/>
        </w:rPr>
        <w:t>: Integration der Bio- und Agrarwissenschaften mit pflanzenwissenschaftlicher Schwerpunktsetzung, insbes. bei molekularen Pflanzenwissenschaften (vgl. WR 2006</w:t>
      </w:r>
      <w:r w:rsidRPr="00C21FCE">
        <w:rPr>
          <w:rStyle w:val="Funotenzeichen"/>
          <w:rFonts w:asciiTheme="minorHAnsi" w:hAnsiTheme="minorHAnsi" w:cs="Swift Com"/>
          <w:sz w:val="16"/>
          <w:szCs w:val="20"/>
          <w:lang w:val="de-DE"/>
        </w:rPr>
        <w:footnoteReference w:id="141"/>
      </w:r>
      <w:r w:rsidRPr="00C21FCE">
        <w:rPr>
          <w:rFonts w:asciiTheme="minorHAnsi" w:hAnsiTheme="minorHAnsi" w:cs="Swift Com"/>
          <w:sz w:val="16"/>
          <w:szCs w:val="20"/>
          <w:lang w:val="de-DE"/>
        </w:rPr>
        <w:t>), deutlich fortgeschritten</w:t>
      </w:r>
      <w:r w:rsidR="000C2127">
        <w:rPr>
          <w:rFonts w:asciiTheme="minorHAnsi" w:hAnsiTheme="minorHAnsi" w:cs="Swift Com"/>
          <w:sz w:val="16"/>
          <w:szCs w:val="20"/>
          <w:lang w:val="de-DE"/>
        </w:rPr>
        <w:t xml:space="preserve"> </w:t>
      </w:r>
      <w:r w:rsidR="000C2127" w:rsidRPr="009530E5">
        <w:rPr>
          <w:rFonts w:asciiTheme="minorHAnsi" w:hAnsiTheme="minorHAnsi" w:cs="Swift Com"/>
          <w:sz w:val="16"/>
          <w:lang w:val="de-DE"/>
        </w:rPr>
        <w:t>[</w:t>
      </w:r>
      <w:r w:rsidR="000C2127" w:rsidRPr="009530E5">
        <w:rPr>
          <w:rFonts w:asciiTheme="minorHAnsi" w:hAnsiTheme="minorHAnsi" w:cs="Swift Com"/>
          <w:color w:val="FF0000"/>
          <w:sz w:val="16"/>
          <w:lang w:val="de-DE"/>
        </w:rPr>
        <w:t>AUF</w:t>
      </w:r>
      <w:r w:rsidR="000C2127" w:rsidRP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1"/>
          <w:numId w:val="10"/>
        </w:numPr>
        <w:autoSpaceDE w:val="0"/>
        <w:autoSpaceDN w:val="0"/>
        <w:adjustRightInd w:val="0"/>
        <w:ind w:left="714" w:hanging="357"/>
        <w:jc w:val="both"/>
        <w:rPr>
          <w:rFonts w:asciiTheme="minorHAnsi" w:hAnsiTheme="minorHAnsi" w:cs="CorpoS"/>
          <w:sz w:val="16"/>
          <w:szCs w:val="20"/>
          <w:lang w:val="de-DE"/>
        </w:rPr>
      </w:pPr>
      <w:r w:rsidRPr="00C21FCE">
        <w:rPr>
          <w:rFonts w:asciiTheme="minorHAnsi" w:hAnsiTheme="minorHAnsi"/>
          <w:color w:val="FF0000"/>
          <w:sz w:val="12"/>
          <w:lang w:val="de-DE"/>
        </w:rPr>
        <w:t>WR</w:t>
      </w:r>
      <w:r w:rsidRPr="00C21FCE">
        <w:rPr>
          <w:rFonts w:asciiTheme="minorHAnsi" w:hAnsiTheme="minorHAnsi"/>
          <w:sz w:val="12"/>
          <w:szCs w:val="16"/>
          <w:lang w:val="de-DE"/>
        </w:rPr>
        <w:t xml:space="preserve">_108c-1: </w:t>
      </w:r>
      <w:r w:rsidRPr="00C21FCE">
        <w:rPr>
          <w:rFonts w:asciiTheme="minorHAnsi" w:hAnsiTheme="minorHAnsi" w:cs="Swift Com"/>
          <w:sz w:val="16"/>
          <w:szCs w:val="20"/>
          <w:lang w:val="de-DE"/>
        </w:rPr>
        <w:t xml:space="preserve">Im Verbund mit </w:t>
      </w:r>
      <w:r w:rsidRPr="000C2127">
        <w:rPr>
          <w:rFonts w:asciiTheme="minorHAnsi" w:hAnsiTheme="minorHAnsi" w:cs="Swift Com"/>
          <w:color w:val="FF0000"/>
          <w:sz w:val="16"/>
          <w:szCs w:val="20"/>
          <w:lang w:val="de-DE"/>
        </w:rPr>
        <w:t>auFE</w:t>
      </w:r>
      <w:r w:rsidRPr="00C21FCE">
        <w:rPr>
          <w:rFonts w:asciiTheme="minorHAnsi" w:hAnsiTheme="minorHAnsi" w:cs="Swift Com"/>
          <w:sz w:val="16"/>
          <w:szCs w:val="20"/>
          <w:lang w:val="de-DE"/>
        </w:rPr>
        <w:t xml:space="preserve"> und regionaler Wirtschaft weiter auszubauen. </w:t>
      </w:r>
    </w:p>
    <w:p w:rsidR="007A356B" w:rsidRPr="00C21FCE" w:rsidRDefault="007A356B" w:rsidP="00A77009">
      <w:pPr>
        <w:pStyle w:val="Listenabsatz"/>
        <w:numPr>
          <w:ilvl w:val="1"/>
          <w:numId w:val="10"/>
        </w:numPr>
        <w:autoSpaceDE w:val="0"/>
        <w:autoSpaceDN w:val="0"/>
        <w:adjustRightInd w:val="0"/>
        <w:ind w:left="714" w:hanging="357"/>
        <w:jc w:val="both"/>
        <w:rPr>
          <w:rFonts w:asciiTheme="minorHAnsi" w:hAnsiTheme="minorHAnsi" w:cs="CorpoS"/>
          <w:sz w:val="16"/>
          <w:szCs w:val="20"/>
          <w:lang w:val="de-DE"/>
        </w:rPr>
      </w:pPr>
      <w:r w:rsidRPr="00C21FCE">
        <w:rPr>
          <w:rFonts w:asciiTheme="minorHAnsi" w:hAnsiTheme="minorHAnsi"/>
          <w:color w:val="FF0000"/>
          <w:sz w:val="12"/>
          <w:lang w:val="de-DE"/>
        </w:rPr>
        <w:t>WR</w:t>
      </w:r>
      <w:r w:rsidRPr="00C21FCE">
        <w:rPr>
          <w:rFonts w:asciiTheme="minorHAnsi" w:hAnsiTheme="minorHAnsi"/>
          <w:sz w:val="12"/>
          <w:szCs w:val="16"/>
          <w:lang w:val="de-DE"/>
        </w:rPr>
        <w:t xml:space="preserve">_108c-2: </w:t>
      </w:r>
      <w:r w:rsidRPr="00C21FCE">
        <w:rPr>
          <w:rFonts w:asciiTheme="minorHAnsi" w:hAnsiTheme="minorHAnsi" w:cs="Swift Com"/>
          <w:sz w:val="16"/>
          <w:szCs w:val="20"/>
          <w:lang w:val="de-DE"/>
        </w:rPr>
        <w:t>IZN, WissCampus sind institutionelle Voraussetzungen für eine stärkere Anbindung der Agrarwissenschaften an die Pflanzenforschung der Biowissenschaftlichen Fakultät und Vernetzung mit außeruniversitären Forschungsumfeld (Daraus sind wichtige Impulse für die interdisziplinäre Weiterentwicklung der pflanzenwiss</w:t>
      </w:r>
      <w:r w:rsidR="00F022BF">
        <w:rPr>
          <w:rFonts w:asciiTheme="minorHAnsi" w:hAnsiTheme="minorHAnsi" w:cs="Swift Com"/>
          <w:sz w:val="16"/>
          <w:szCs w:val="20"/>
          <w:lang w:val="de-DE"/>
        </w:rPr>
        <w:t xml:space="preserve">enschaftliche </w:t>
      </w:r>
      <w:r w:rsidRPr="00C21FCE">
        <w:rPr>
          <w:rFonts w:asciiTheme="minorHAnsi" w:hAnsiTheme="minorHAnsi" w:cs="Swift Com"/>
          <w:sz w:val="16"/>
          <w:szCs w:val="20"/>
          <w:lang w:val="de-DE"/>
        </w:rPr>
        <w:t>/ agrarökon</w:t>
      </w:r>
      <w:r w:rsidRPr="00C21FCE">
        <w:rPr>
          <w:rFonts w:asciiTheme="minorHAnsi" w:hAnsiTheme="minorHAnsi" w:cs="Swift Com"/>
          <w:sz w:val="16"/>
          <w:szCs w:val="20"/>
          <w:lang w:val="de-DE"/>
        </w:rPr>
        <w:t>o</w:t>
      </w:r>
      <w:r w:rsidRPr="00C21FCE">
        <w:rPr>
          <w:rFonts w:asciiTheme="minorHAnsi" w:hAnsiTheme="minorHAnsi" w:cs="Swift Com"/>
          <w:sz w:val="16"/>
          <w:szCs w:val="20"/>
          <w:lang w:val="de-DE"/>
        </w:rPr>
        <w:t>m</w:t>
      </w:r>
      <w:r w:rsidR="00F022BF">
        <w:rPr>
          <w:rFonts w:asciiTheme="minorHAnsi" w:hAnsiTheme="minorHAnsi" w:cs="Swift Com"/>
          <w:sz w:val="16"/>
          <w:szCs w:val="20"/>
          <w:lang w:val="de-DE"/>
        </w:rPr>
        <w:t xml:space="preserve">ische </w:t>
      </w:r>
      <w:r w:rsidRPr="00C21FCE">
        <w:rPr>
          <w:rFonts w:asciiTheme="minorHAnsi" w:hAnsiTheme="minorHAnsi" w:cs="Swift Com"/>
          <w:sz w:val="16"/>
          <w:szCs w:val="20"/>
          <w:lang w:val="de-DE"/>
        </w:rPr>
        <w:t xml:space="preserve">Forschung in der Region zu erwarten.). </w:t>
      </w:r>
    </w:p>
    <w:p w:rsidR="007A356B" w:rsidRPr="00C21FCE" w:rsidRDefault="007A356B" w:rsidP="00A77009">
      <w:pPr>
        <w:pStyle w:val="Listenabsatz"/>
        <w:numPr>
          <w:ilvl w:val="1"/>
          <w:numId w:val="10"/>
        </w:numPr>
        <w:autoSpaceDE w:val="0"/>
        <w:autoSpaceDN w:val="0"/>
        <w:adjustRightInd w:val="0"/>
        <w:ind w:left="714" w:hanging="357"/>
        <w:jc w:val="both"/>
        <w:rPr>
          <w:rFonts w:asciiTheme="minorHAnsi" w:hAnsiTheme="minorHAnsi" w:cs="CorpoS"/>
          <w:sz w:val="16"/>
          <w:szCs w:val="20"/>
          <w:lang w:val="de-DE"/>
        </w:rPr>
      </w:pPr>
      <w:r w:rsidRPr="00C21FCE">
        <w:rPr>
          <w:rFonts w:asciiTheme="minorHAnsi" w:hAnsiTheme="minorHAnsi"/>
          <w:color w:val="FF0000"/>
          <w:sz w:val="12"/>
          <w:lang w:val="de-DE"/>
        </w:rPr>
        <w:t>WR</w:t>
      </w:r>
      <w:r w:rsidRPr="00C21FCE">
        <w:rPr>
          <w:rFonts w:asciiTheme="minorHAnsi" w:hAnsiTheme="minorHAnsi"/>
          <w:sz w:val="12"/>
          <w:szCs w:val="16"/>
          <w:lang w:val="de-DE"/>
        </w:rPr>
        <w:t xml:space="preserve">_108c-3: </w:t>
      </w:r>
      <w:r w:rsidRPr="00C21FCE">
        <w:rPr>
          <w:rFonts w:asciiTheme="minorHAnsi" w:hAnsiTheme="minorHAnsi" w:cs="Swift Com"/>
          <w:sz w:val="16"/>
          <w:szCs w:val="20"/>
          <w:lang w:val="de-DE"/>
        </w:rPr>
        <w:t>Für agrarwiss</w:t>
      </w:r>
      <w:r w:rsidR="00F022BF">
        <w:rPr>
          <w:rFonts w:asciiTheme="minorHAnsi" w:hAnsiTheme="minorHAnsi" w:cs="Swift Com"/>
          <w:sz w:val="16"/>
          <w:szCs w:val="20"/>
          <w:lang w:val="de-DE"/>
        </w:rPr>
        <w:t xml:space="preserve">enschaftliche </w:t>
      </w:r>
      <w:r w:rsidRPr="00C21FCE">
        <w:rPr>
          <w:rFonts w:asciiTheme="minorHAnsi" w:hAnsiTheme="minorHAnsi" w:cs="Swift Com"/>
          <w:sz w:val="16"/>
          <w:szCs w:val="20"/>
          <w:lang w:val="de-DE"/>
        </w:rPr>
        <w:t xml:space="preserve"> Arbeitsgruppen der MLU ist durch verbesserte Zusammenarbeit mit </w:t>
      </w:r>
      <w:r w:rsidRPr="000C2127">
        <w:rPr>
          <w:rFonts w:asciiTheme="minorHAnsi" w:hAnsiTheme="minorHAnsi" w:cs="Swift Com"/>
          <w:color w:val="FF0000"/>
          <w:sz w:val="16"/>
          <w:szCs w:val="20"/>
          <w:lang w:val="de-DE"/>
        </w:rPr>
        <w:t>auFe</w:t>
      </w:r>
      <w:r w:rsidRPr="00C21FCE">
        <w:rPr>
          <w:rFonts w:asciiTheme="minorHAnsi" w:hAnsiTheme="minorHAnsi" w:cs="Swift Com"/>
          <w:b/>
          <w:color w:val="FF0000"/>
          <w:sz w:val="16"/>
          <w:szCs w:val="20"/>
          <w:lang w:val="de-DE"/>
        </w:rPr>
        <w:t xml:space="preserve"> </w:t>
      </w:r>
      <w:r w:rsidRPr="00C21FCE">
        <w:rPr>
          <w:rFonts w:asciiTheme="minorHAnsi" w:hAnsiTheme="minorHAnsi" w:cs="Swift Com"/>
          <w:sz w:val="16"/>
          <w:szCs w:val="20"/>
          <w:lang w:val="de-DE"/>
        </w:rPr>
        <w:t xml:space="preserve">in der Region Sichtbarkeit in der Forschung nachhaltig zu erhöhen. WR erwartet, dass die Akteure den eingeschlagenen Weg konsequent fortsetzen und die geschaffenen Strukturen vermehrt mit Leben füllen. </w:t>
      </w:r>
    </w:p>
    <w:p w:rsidR="007A356B" w:rsidRPr="00C21FCE" w:rsidRDefault="007A356B" w:rsidP="00A77009">
      <w:pPr>
        <w:pStyle w:val="Listenabsatz"/>
        <w:numPr>
          <w:ilvl w:val="1"/>
          <w:numId w:val="10"/>
        </w:numPr>
        <w:autoSpaceDE w:val="0"/>
        <w:autoSpaceDN w:val="0"/>
        <w:adjustRightInd w:val="0"/>
        <w:ind w:left="714" w:hanging="357"/>
        <w:jc w:val="both"/>
        <w:rPr>
          <w:rFonts w:asciiTheme="minorHAnsi" w:hAnsiTheme="minorHAnsi" w:cs="CorpoS"/>
          <w:sz w:val="16"/>
          <w:szCs w:val="20"/>
          <w:lang w:val="de-DE"/>
        </w:rPr>
      </w:pPr>
      <w:r w:rsidRPr="00C21FCE">
        <w:rPr>
          <w:rFonts w:asciiTheme="minorHAnsi" w:hAnsiTheme="minorHAnsi"/>
          <w:color w:val="FF0000"/>
          <w:sz w:val="12"/>
          <w:lang w:val="de-DE"/>
        </w:rPr>
        <w:t>WR</w:t>
      </w:r>
      <w:r w:rsidRPr="00C21FCE">
        <w:rPr>
          <w:rFonts w:asciiTheme="minorHAnsi" w:hAnsiTheme="minorHAnsi"/>
          <w:sz w:val="12"/>
          <w:szCs w:val="16"/>
          <w:lang w:val="de-DE"/>
        </w:rPr>
        <w:t xml:space="preserve">_108c-4: </w:t>
      </w:r>
      <w:r w:rsidRPr="00C21FCE">
        <w:rPr>
          <w:rFonts w:asciiTheme="minorHAnsi" w:hAnsiTheme="minorHAnsi" w:cs="Swift Com"/>
          <w:sz w:val="16"/>
          <w:szCs w:val="20"/>
          <w:lang w:val="de-DE"/>
        </w:rPr>
        <w:t>Unter „Pflanzenbasierte Bioökonomie“ Aktivitäten zu bündeln, ist unter dem Gesichtspunkt einer stärkeren Anbindung der Agrarwissenschaften an die pflanzenwissenschaftliche Forschung folgerichtig (vernetzte molekulare Ku</w:t>
      </w:r>
      <w:r w:rsidRPr="00C21FCE">
        <w:rPr>
          <w:rFonts w:asciiTheme="minorHAnsi" w:hAnsiTheme="minorHAnsi" w:cs="Swift Com"/>
          <w:sz w:val="16"/>
          <w:szCs w:val="20"/>
          <w:lang w:val="de-DE"/>
        </w:rPr>
        <w:t>l</w:t>
      </w:r>
      <w:r w:rsidRPr="00C21FCE">
        <w:rPr>
          <w:rFonts w:asciiTheme="minorHAnsi" w:hAnsiTheme="minorHAnsi" w:cs="Swift Com"/>
          <w:sz w:val="16"/>
          <w:szCs w:val="20"/>
          <w:lang w:val="de-DE"/>
        </w:rPr>
        <w:t xml:space="preserve">turpflanzenforschung und Wissenstransfers in pflanzenbasierte Bioökonomie). Dieser neue  Forschungsschwerpunkt </w:t>
      </w:r>
      <w:r w:rsidRPr="00C21FCE">
        <w:rPr>
          <w:rFonts w:asciiTheme="minorHAnsi" w:hAnsiTheme="minorHAnsi" w:cs="Swift Com"/>
          <w:b/>
          <w:color w:val="FF0000"/>
          <w:sz w:val="16"/>
          <w:szCs w:val="20"/>
          <w:lang w:val="de-DE"/>
        </w:rPr>
        <w:t>(?)</w:t>
      </w:r>
      <w:r w:rsidRPr="00C21FCE">
        <w:rPr>
          <w:rFonts w:asciiTheme="minorHAnsi" w:hAnsiTheme="minorHAnsi" w:cs="Swift Com"/>
          <w:sz w:val="16"/>
          <w:szCs w:val="20"/>
          <w:lang w:val="de-DE"/>
        </w:rPr>
        <w:t xml:space="preserve"> ist zum Schwerpunkt „Makromolekulare Strukturen und biologische Informationsverarbeitung“ stärker in Beziehung zu setzen bzw. abzugrenzen</w:t>
      </w:r>
      <w:r w:rsidR="006B27D3">
        <w:rPr>
          <w:rFonts w:asciiTheme="minorHAnsi" w:hAnsiTheme="minorHAnsi" w:cs="Swift Com"/>
          <w:sz w:val="16"/>
          <w:szCs w:val="20"/>
          <w:lang w:val="de-DE"/>
        </w:rPr>
        <w:t xml:space="preserve"> </w:t>
      </w:r>
      <w:r w:rsidR="006B27D3">
        <w:rPr>
          <w:rFonts w:asciiTheme="minorHAnsi" w:hAnsiTheme="minorHAnsi"/>
          <w:sz w:val="16"/>
          <w:lang w:val="de-DE"/>
        </w:rPr>
        <w:t>[</w:t>
      </w:r>
      <w:r w:rsidR="006B27D3">
        <w:rPr>
          <w:rFonts w:asciiTheme="minorHAnsi" w:hAnsiTheme="minorHAnsi"/>
          <w:color w:val="FF0000"/>
          <w:sz w:val="16"/>
          <w:lang w:val="de-DE"/>
        </w:rPr>
        <w:t>WTT</w:t>
      </w:r>
      <w:r w:rsidR="006B27D3">
        <w:rPr>
          <w:rFonts w:asciiTheme="minorHAnsi" w:hAnsiTheme="minorHAnsi"/>
          <w:sz w:val="16"/>
          <w:lang w:val="de-DE"/>
        </w:rPr>
        <w:t>]</w:t>
      </w:r>
      <w:r w:rsidRPr="00C21FCE">
        <w:rPr>
          <w:rFonts w:asciiTheme="minorHAnsi" w:hAnsiTheme="minorHAnsi" w:cs="Swift Com"/>
          <w:sz w:val="16"/>
          <w:szCs w:val="20"/>
          <w:lang w:val="de-DE"/>
        </w:rPr>
        <w:t>.</w:t>
      </w:r>
    </w:p>
    <w:p w:rsidR="007A356B" w:rsidRPr="00C21FCE" w:rsidRDefault="007A356B" w:rsidP="00A77009">
      <w:pPr>
        <w:pStyle w:val="Listenabsatz"/>
        <w:numPr>
          <w:ilvl w:val="0"/>
          <w:numId w:val="10"/>
        </w:numPr>
        <w:autoSpaceDE w:val="0"/>
        <w:autoSpaceDN w:val="0"/>
        <w:adjustRightInd w:val="0"/>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_108d</w:t>
      </w:r>
      <w:r w:rsidRPr="00C21FCE">
        <w:rPr>
          <w:rFonts w:asciiTheme="minorHAnsi" w:hAnsiTheme="minorHAnsi" w:cs="Swift Com"/>
          <w:sz w:val="16"/>
          <w:szCs w:val="20"/>
          <w:lang w:val="de-DE"/>
        </w:rPr>
        <w:t xml:space="preserve">: Lebenswissenschaftliche Forschungskooperationen MLU / </w:t>
      </w:r>
      <w:r w:rsidRPr="00C21FCE">
        <w:rPr>
          <w:rFonts w:asciiTheme="minorHAnsi" w:hAnsiTheme="minorHAnsi" w:cs="Swift Com"/>
          <w:color w:val="FF0000"/>
          <w:sz w:val="16"/>
          <w:szCs w:val="20"/>
          <w:lang w:val="de-DE"/>
        </w:rPr>
        <w:t>HAh</w:t>
      </w:r>
      <w:r w:rsidRPr="00C21FCE">
        <w:rPr>
          <w:rFonts w:asciiTheme="minorHAnsi" w:hAnsiTheme="minorHAnsi" w:cs="Swift Com"/>
          <w:sz w:val="16"/>
          <w:szCs w:val="20"/>
          <w:lang w:val="de-DE"/>
        </w:rPr>
        <w:t xml:space="preserve"> ausbauen; große Potenziale für eine Stärkung dieser Forschung in der Region. Forschungsstarke Bereiche der HAh in Leibniz-WissenschaftsCampus integrieren</w:t>
      </w:r>
      <w:r w:rsidR="00203F2D">
        <w:rPr>
          <w:rFonts w:asciiTheme="minorHAnsi" w:hAnsiTheme="minorHAnsi"/>
          <w:sz w:val="12"/>
          <w:szCs w:val="16"/>
          <w:lang w:val="de-DE"/>
        </w:rPr>
        <w:t xml:space="preserve"> </w:t>
      </w:r>
      <w:r w:rsidR="00203F2D" w:rsidRPr="009530E5">
        <w:rPr>
          <w:rFonts w:asciiTheme="minorHAnsi" w:hAnsiTheme="minorHAnsi" w:cs="Swift Com"/>
          <w:sz w:val="16"/>
          <w:lang w:val="de-DE"/>
        </w:rPr>
        <w:t>[</w:t>
      </w:r>
      <w:r w:rsidR="00203F2D">
        <w:rPr>
          <w:rFonts w:asciiTheme="minorHAnsi" w:hAnsiTheme="minorHAnsi" w:cs="Swift Com"/>
          <w:color w:val="FF0000"/>
          <w:sz w:val="16"/>
          <w:lang w:val="de-DE"/>
        </w:rPr>
        <w:t>KPF</w:t>
      </w:r>
      <w:r w:rsidR="00203F2D" w:rsidRPr="009530E5">
        <w:rPr>
          <w:rFonts w:asciiTheme="minorHAnsi" w:hAnsiTheme="minorHAnsi" w:cs="Swift Com"/>
          <w:sz w:val="16"/>
          <w:lang w:val="de-DE"/>
        </w:rPr>
        <w:t>]</w:t>
      </w:r>
      <w:r w:rsidR="00203F2D">
        <w:rPr>
          <w:rFonts w:asciiTheme="minorHAnsi" w:hAnsiTheme="minorHAnsi" w:cs="Swift Com"/>
          <w:sz w:val="16"/>
          <w:lang w:val="de-DE"/>
        </w:rPr>
        <w:t>.</w:t>
      </w:r>
    </w:p>
    <w:p w:rsidR="007A356B" w:rsidRPr="002E5568" w:rsidRDefault="007A356B" w:rsidP="00A77009">
      <w:pPr>
        <w:pStyle w:val="Listenabsatz"/>
        <w:numPr>
          <w:ilvl w:val="0"/>
          <w:numId w:val="10"/>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_108e</w:t>
      </w:r>
      <w:r w:rsidRPr="00C21FCE">
        <w:rPr>
          <w:rFonts w:asciiTheme="minorHAnsi" w:hAnsiTheme="minorHAnsi"/>
          <w:sz w:val="16"/>
          <w:szCs w:val="16"/>
          <w:lang w:val="de-DE"/>
        </w:rPr>
        <w:t xml:space="preserve">: </w:t>
      </w:r>
      <w:r w:rsidRPr="00C21FCE">
        <w:rPr>
          <w:rFonts w:asciiTheme="minorHAnsi" w:hAnsiTheme="minorHAnsi" w:cs="Swift Com"/>
          <w:sz w:val="16"/>
          <w:szCs w:val="20"/>
          <w:lang w:val="de-DE"/>
        </w:rPr>
        <w:t xml:space="preserve">Medizinische Fakultät </w:t>
      </w:r>
      <w:r w:rsidR="00C21FCE" w:rsidRPr="00C21FCE">
        <w:rPr>
          <w:rFonts w:asciiTheme="minorHAnsi" w:hAnsiTheme="minorHAnsi" w:cs="Swift Com"/>
          <w:sz w:val="16"/>
          <w:szCs w:val="20"/>
          <w:lang w:val="de-DE"/>
        </w:rPr>
        <w:t xml:space="preserve">tritt </w:t>
      </w:r>
      <w:r w:rsidRPr="00C21FCE">
        <w:rPr>
          <w:rFonts w:asciiTheme="minorHAnsi" w:hAnsiTheme="minorHAnsi" w:cs="Swift Com"/>
          <w:sz w:val="16"/>
          <w:szCs w:val="20"/>
          <w:lang w:val="de-DE"/>
        </w:rPr>
        <w:t>als Kooperationspartner für die Naturwissenschaftlichen Fakultäten insbesondere in der Proteinforschung (Beteiligung der Medizin am Proteinzentrums / Forschungsbau nach Art. 91b GG</w:t>
      </w:r>
      <w:r w:rsidR="00C21FCE" w:rsidRPr="00C21FCE">
        <w:rPr>
          <w:rFonts w:asciiTheme="minorHAnsi" w:hAnsiTheme="minorHAnsi" w:cs="Swift Com"/>
          <w:sz w:val="16"/>
          <w:szCs w:val="20"/>
          <w:lang w:val="de-DE"/>
        </w:rPr>
        <w:t xml:space="preserve">) in Erscheinung: </w:t>
      </w:r>
      <w:r w:rsidRPr="00C21FCE">
        <w:rPr>
          <w:rFonts w:asciiTheme="minorHAnsi" w:hAnsiTheme="minorHAnsi" w:cs="Swift Com"/>
          <w:sz w:val="16"/>
          <w:szCs w:val="20"/>
          <w:lang w:val="de-DE"/>
        </w:rPr>
        <w:t>Mitwi</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 xml:space="preserve">kung </w:t>
      </w:r>
      <w:r w:rsidRPr="002E5568">
        <w:rPr>
          <w:rFonts w:asciiTheme="minorHAnsi" w:hAnsiTheme="minorHAnsi" w:cs="Swift Com"/>
          <w:sz w:val="16"/>
          <w:szCs w:val="20"/>
          <w:lang w:val="de-DE"/>
        </w:rPr>
        <w:t>im biowissenschaftlichen Forschungsschwerpunkt, fakultätsübergreifende Graduiertenkollegs, IWZ, Masterstudiengä</w:t>
      </w:r>
      <w:r w:rsidRPr="002E5568">
        <w:rPr>
          <w:rFonts w:asciiTheme="minorHAnsi" w:hAnsiTheme="minorHAnsi" w:cs="Swift Com"/>
          <w:sz w:val="16"/>
          <w:szCs w:val="20"/>
          <w:lang w:val="de-DE"/>
        </w:rPr>
        <w:t>n</w:t>
      </w:r>
      <w:r w:rsidRPr="002E5568">
        <w:rPr>
          <w:rFonts w:asciiTheme="minorHAnsi" w:hAnsiTheme="minorHAnsi" w:cs="Swift Com"/>
          <w:sz w:val="16"/>
          <w:szCs w:val="20"/>
          <w:lang w:val="de-DE"/>
        </w:rPr>
        <w:t>ge</w:t>
      </w:r>
      <w:r w:rsidR="00D12D5B" w:rsidRPr="002E5568">
        <w:rPr>
          <w:rFonts w:asciiTheme="minorHAnsi" w:hAnsiTheme="minorHAnsi" w:cs="Swift Com"/>
          <w:sz w:val="16"/>
          <w:szCs w:val="20"/>
          <w:lang w:val="de-DE"/>
        </w:rPr>
        <w:t xml:space="preserve"> [</w:t>
      </w:r>
      <w:r w:rsidR="00D12D5B" w:rsidRPr="002E5568">
        <w:rPr>
          <w:rFonts w:asciiTheme="minorHAnsi" w:hAnsiTheme="minorHAnsi" w:cs="Swift Com"/>
          <w:color w:val="FF0000"/>
          <w:sz w:val="16"/>
          <w:szCs w:val="20"/>
          <w:lang w:val="de-DE"/>
        </w:rPr>
        <w:t>FbE</w:t>
      </w:r>
      <w:r w:rsidR="00D12D5B" w:rsidRPr="002E5568">
        <w:rPr>
          <w:rFonts w:asciiTheme="minorHAnsi" w:hAnsiTheme="minorHAnsi" w:cs="Swift Com"/>
          <w:sz w:val="16"/>
          <w:szCs w:val="20"/>
          <w:lang w:val="de-DE"/>
        </w:rPr>
        <w:t>] [</w:t>
      </w:r>
      <w:r w:rsidR="00D12D5B" w:rsidRPr="002E5568">
        <w:rPr>
          <w:rFonts w:asciiTheme="minorHAnsi" w:hAnsiTheme="minorHAnsi" w:cs="Swift Com"/>
          <w:color w:val="FF0000"/>
          <w:sz w:val="16"/>
          <w:szCs w:val="20"/>
          <w:lang w:val="de-DE"/>
        </w:rPr>
        <w:t>FoS</w:t>
      </w:r>
      <w:r w:rsidR="00D12D5B" w:rsidRPr="002E5568">
        <w:rPr>
          <w:rFonts w:asciiTheme="minorHAnsi" w:hAnsiTheme="minorHAnsi" w:cs="Swift Com"/>
          <w:sz w:val="16"/>
          <w:szCs w:val="20"/>
          <w:lang w:val="de-DE"/>
        </w:rPr>
        <w:t>]</w:t>
      </w:r>
      <w:r w:rsidR="000D38B8" w:rsidRPr="002E5568">
        <w:rPr>
          <w:rFonts w:asciiTheme="minorHAnsi" w:hAnsiTheme="minorHAnsi" w:cs="Swift Com"/>
          <w:sz w:val="16"/>
          <w:szCs w:val="20"/>
          <w:lang w:val="de-DE"/>
        </w:rPr>
        <w:t xml:space="preserve"> [</w:t>
      </w:r>
      <w:r w:rsidR="000D38B8" w:rsidRPr="002E5568">
        <w:rPr>
          <w:rFonts w:asciiTheme="minorHAnsi" w:hAnsiTheme="minorHAnsi" w:cs="Swift Com"/>
          <w:color w:val="FF0000"/>
          <w:sz w:val="16"/>
          <w:szCs w:val="20"/>
          <w:lang w:val="de-DE"/>
        </w:rPr>
        <w:t>BAMA</w:t>
      </w:r>
      <w:r w:rsidR="000D38B8" w:rsidRPr="002E5568">
        <w:rPr>
          <w:rFonts w:asciiTheme="minorHAnsi" w:hAnsiTheme="minorHAnsi" w:cs="Swift Com"/>
          <w:sz w:val="16"/>
          <w:szCs w:val="20"/>
          <w:lang w:val="de-DE"/>
        </w:rPr>
        <w:t>]</w:t>
      </w:r>
      <w:r w:rsidRPr="002E5568">
        <w:rPr>
          <w:rFonts w:asciiTheme="minorHAnsi" w:hAnsiTheme="minorHAnsi" w:cs="Swift Com"/>
          <w:sz w:val="16"/>
          <w:szCs w:val="20"/>
          <w:lang w:val="de-DE"/>
        </w:rPr>
        <w:t xml:space="preserve">. </w:t>
      </w:r>
    </w:p>
    <w:p w:rsidR="007A356B" w:rsidRPr="00C21FCE" w:rsidRDefault="007A356B" w:rsidP="00A77009">
      <w:pPr>
        <w:pStyle w:val="Listenabsatz"/>
        <w:numPr>
          <w:ilvl w:val="0"/>
          <w:numId w:val="10"/>
        </w:numPr>
        <w:autoSpaceDE w:val="0"/>
        <w:autoSpaceDN w:val="0"/>
        <w:adjustRightInd w:val="0"/>
        <w:jc w:val="both"/>
        <w:rPr>
          <w:rFonts w:asciiTheme="minorHAnsi" w:hAnsiTheme="minorHAnsi" w:cs="CorpoS"/>
          <w:sz w:val="16"/>
          <w:szCs w:val="20"/>
          <w:lang w:val="de-DE"/>
        </w:rPr>
      </w:pPr>
      <w:r w:rsidRPr="002E5568">
        <w:rPr>
          <w:rFonts w:asciiTheme="minorHAnsi" w:hAnsiTheme="minorHAnsi"/>
          <w:color w:val="FF0000"/>
          <w:sz w:val="16"/>
          <w:lang w:val="de-DE"/>
        </w:rPr>
        <w:t>WR</w:t>
      </w:r>
      <w:r w:rsidRPr="002E5568">
        <w:rPr>
          <w:rFonts w:asciiTheme="minorHAnsi" w:hAnsiTheme="minorHAnsi"/>
          <w:sz w:val="12"/>
          <w:szCs w:val="16"/>
          <w:lang w:val="de-DE"/>
        </w:rPr>
        <w:t>_108f</w:t>
      </w:r>
      <w:r w:rsidRPr="002E5568">
        <w:rPr>
          <w:rFonts w:asciiTheme="minorHAnsi" w:hAnsiTheme="minorHAnsi"/>
          <w:sz w:val="16"/>
          <w:szCs w:val="16"/>
          <w:lang w:val="de-DE"/>
        </w:rPr>
        <w:t xml:space="preserve">: </w:t>
      </w:r>
      <w:r w:rsidRPr="002E5568">
        <w:rPr>
          <w:rFonts w:asciiTheme="minorHAnsi" w:hAnsiTheme="minorHAnsi" w:cs="Swift Com"/>
          <w:sz w:val="16"/>
          <w:szCs w:val="20"/>
          <w:lang w:val="de-DE"/>
        </w:rPr>
        <w:t>Trotz dieser</w:t>
      </w:r>
      <w:r w:rsidRPr="00C21FCE">
        <w:rPr>
          <w:rFonts w:asciiTheme="minorHAnsi" w:hAnsiTheme="minorHAnsi" w:cs="Swift Com"/>
          <w:sz w:val="16"/>
          <w:szCs w:val="20"/>
          <w:lang w:val="de-DE"/>
        </w:rPr>
        <w:t xml:space="preserve"> Ansätze müssen Kapazitäten der Medizin mehr zur Weiterentwicklung der Gesamtuniversität genutzt werden: Bestehende Anknüpfungspunkte an geeignete Forschungsfelder der übrigen Fakultäten deutlich stärker nutzen; Ressourcenaufwand der Medizin muss mehr der interdisziplinären Weiterentwicklung der MLU nutzen; Kooperationspartner naturwissenschaftliche  Fakultäten und die Sozialwissenschaften (z. B. im Forschungsprofil „Klinische Epidemiologie und Pfl</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geforschung“)</w:t>
      </w:r>
      <w:r w:rsidR="00203F2D">
        <w:rPr>
          <w:rFonts w:asciiTheme="minorHAnsi" w:hAnsiTheme="minorHAnsi" w:cs="Swift Com"/>
          <w:sz w:val="16"/>
          <w:szCs w:val="20"/>
          <w:lang w:val="de-DE"/>
        </w:rPr>
        <w:t xml:space="preserve"> </w:t>
      </w:r>
      <w:r w:rsidR="00D12D5B" w:rsidRPr="00D12D5B">
        <w:rPr>
          <w:rFonts w:asciiTheme="minorHAnsi" w:hAnsiTheme="minorHAnsi" w:cs="Swift Com"/>
          <w:sz w:val="16"/>
          <w:szCs w:val="20"/>
          <w:lang w:val="de-DE"/>
        </w:rPr>
        <w:t>[</w:t>
      </w:r>
      <w:r w:rsidR="00D12D5B" w:rsidRPr="00D12D5B">
        <w:rPr>
          <w:rFonts w:asciiTheme="minorHAnsi" w:hAnsiTheme="minorHAnsi" w:cs="Swift Com"/>
          <w:color w:val="FF0000"/>
          <w:sz w:val="16"/>
          <w:szCs w:val="20"/>
          <w:lang w:val="de-DE"/>
        </w:rPr>
        <w:t>FbE</w:t>
      </w:r>
      <w:r w:rsidR="00D12D5B" w:rsidRPr="00D12D5B">
        <w:rPr>
          <w:rFonts w:asciiTheme="minorHAnsi" w:hAnsiTheme="minorHAnsi" w:cs="Swift Com"/>
          <w:sz w:val="16"/>
          <w:szCs w:val="20"/>
          <w:lang w:val="de-DE"/>
        </w:rPr>
        <w:t>]</w:t>
      </w:r>
      <w:r w:rsidR="00D12D5B" w:rsidRPr="009530E5">
        <w:rPr>
          <w:rFonts w:asciiTheme="minorHAnsi" w:hAnsiTheme="minorHAnsi" w:cs="Swift Com"/>
          <w:sz w:val="16"/>
          <w:lang w:val="de-DE"/>
        </w:rPr>
        <w:t xml:space="preserve"> </w:t>
      </w:r>
      <w:r w:rsidR="00203F2D" w:rsidRPr="009530E5">
        <w:rPr>
          <w:rFonts w:asciiTheme="minorHAnsi" w:hAnsiTheme="minorHAnsi" w:cs="Swift Com"/>
          <w:sz w:val="16"/>
          <w:lang w:val="de-DE"/>
        </w:rPr>
        <w:t>[</w:t>
      </w:r>
      <w:r w:rsidR="00203F2D">
        <w:rPr>
          <w:rFonts w:asciiTheme="minorHAnsi" w:hAnsiTheme="minorHAnsi" w:cs="Swift Com"/>
          <w:color w:val="FF0000"/>
          <w:sz w:val="16"/>
          <w:lang w:val="de-DE"/>
        </w:rPr>
        <w:t>KPF</w:t>
      </w:r>
      <w:r w:rsidR="00203F2D" w:rsidRP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12"/>
        </w:numPr>
        <w:autoSpaceDE w:val="0"/>
        <w:autoSpaceDN w:val="0"/>
        <w:adjustRightInd w:val="0"/>
        <w:spacing w:before="60"/>
        <w:jc w:val="both"/>
        <w:rPr>
          <w:rFonts w:asciiTheme="minorHAnsi" w:hAnsiTheme="minorHAnsi" w:cs="CorpoS"/>
          <w:sz w:val="16"/>
          <w:szCs w:val="20"/>
          <w:u w:val="single"/>
          <w:lang w:val="de-DE"/>
        </w:rPr>
      </w:pPr>
      <w:r w:rsidRPr="00C21FCE">
        <w:rPr>
          <w:rFonts w:asciiTheme="minorHAnsi" w:hAnsiTheme="minorHAnsi" w:cs="CorpoS"/>
          <w:i/>
          <w:iCs/>
          <w:sz w:val="16"/>
          <w:szCs w:val="20"/>
          <w:u w:val="single"/>
          <w:lang w:val="de-DE"/>
        </w:rPr>
        <w:t>Geistes- und sozialwissenschaftliche Forschung</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GSW Schwerpunktbildung in Verbünden weniger zugänglich als die Naturwissenschaften, aber auch hier Verdichtung auf lei</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tungsstarke Schwerpunkte Voraussetzung für die Profilbildung. Gute Ansatzpunkte in den Forschungsschwerpunkten („Aufklärung-Religion-Wissen“ und „Gesellschaft und Kultur in Bewegung“ - ExO). In beiden Schwerpunkten beeindruckt die interdisziplinäre Zusammenarbeit der beteiligten Fächer</w:t>
      </w:r>
      <w:r w:rsidR="00CB50DA">
        <w:rPr>
          <w:rFonts w:asciiTheme="minorHAnsi" w:hAnsiTheme="minorHAnsi" w:cs="Swift Com"/>
          <w:sz w:val="16"/>
          <w:szCs w:val="20"/>
          <w:lang w:val="de-DE"/>
        </w:rPr>
        <w:t xml:space="preserve"> </w:t>
      </w:r>
      <w:r w:rsidR="00CB50DA">
        <w:rPr>
          <w:rFonts w:asciiTheme="minorHAnsi" w:hAnsiTheme="minorHAnsi"/>
          <w:sz w:val="16"/>
          <w:lang w:val="de-DE"/>
        </w:rPr>
        <w:t>[</w:t>
      </w:r>
      <w:r w:rsidR="00CB50DA">
        <w:rPr>
          <w:rFonts w:asciiTheme="minorHAnsi" w:hAnsiTheme="minorHAnsi"/>
          <w:color w:val="FF0000"/>
          <w:sz w:val="16"/>
          <w:lang w:val="de-DE"/>
        </w:rPr>
        <w:t>STG</w:t>
      </w:r>
      <w:r w:rsidR="00CB50DA" w:rsidRPr="00215FEC">
        <w:rPr>
          <w:rFonts w:asciiTheme="minorHAnsi" w:hAnsiTheme="minorHAnsi"/>
          <w:sz w:val="16"/>
          <w:lang w:val="de-DE"/>
        </w:rPr>
        <w:t>]</w:t>
      </w:r>
      <w:r w:rsidR="00CB50DA" w:rsidRPr="00CB50DA">
        <w:rPr>
          <w:rFonts w:asciiTheme="minorHAnsi" w:hAnsiTheme="minorHAnsi"/>
          <w:sz w:val="16"/>
          <w:lang w:val="de-DE"/>
        </w:rPr>
        <w:t xml:space="preserve"> </w:t>
      </w:r>
      <w:r w:rsidR="00CB50DA">
        <w:rPr>
          <w:rFonts w:asciiTheme="minorHAnsi" w:hAnsiTheme="minorHAnsi"/>
          <w:sz w:val="16"/>
          <w:lang w:val="de-DE"/>
        </w:rPr>
        <w:t>[</w:t>
      </w:r>
      <w:r w:rsidR="00CB50DA">
        <w:rPr>
          <w:rFonts w:asciiTheme="minorHAnsi" w:hAnsiTheme="minorHAnsi"/>
          <w:color w:val="FF0000"/>
          <w:sz w:val="16"/>
          <w:lang w:val="de-DE"/>
        </w:rPr>
        <w:t>VRD</w:t>
      </w:r>
      <w:r w:rsidR="00CB50DA" w:rsidRPr="00215FEC">
        <w:rPr>
          <w:rFonts w:asciiTheme="minorHAnsi" w:hAnsiTheme="minorHAnsi"/>
          <w:sz w:val="16"/>
          <w:lang w:val="de-DE"/>
        </w:rPr>
        <w:t>]</w:t>
      </w:r>
      <w:r w:rsidRPr="00C21FCE">
        <w:rPr>
          <w:rFonts w:asciiTheme="minorHAnsi" w:hAnsiTheme="minorHAnsi" w:cs="Swift Com"/>
          <w:sz w:val="16"/>
          <w:szCs w:val="20"/>
          <w:lang w:val="de-DE"/>
        </w:rPr>
        <w:t>.</w:t>
      </w:r>
    </w:p>
    <w:p w:rsidR="007A356B" w:rsidRPr="00C21FCE" w:rsidRDefault="007A356B" w:rsidP="00A77009">
      <w:pPr>
        <w:pStyle w:val="Listenabsatz"/>
        <w:numPr>
          <w:ilvl w:val="0"/>
          <w:numId w:val="10"/>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_109a</w:t>
      </w:r>
      <w:r w:rsidRPr="00C21FCE">
        <w:rPr>
          <w:rFonts w:asciiTheme="minorHAnsi" w:hAnsiTheme="minorHAnsi" w:cs="Swift Com"/>
          <w:sz w:val="16"/>
          <w:szCs w:val="20"/>
          <w:lang w:val="de-DE"/>
        </w:rPr>
        <w:t xml:space="preserve">: Beide Schwerpunkte noch deutlicher zu konturieren und voneinander abzugrenzen bzw. dort, wo sinnvolle An-knüpfungspunkte bestehen, enger miteinander zu verschränken. </w:t>
      </w:r>
    </w:p>
    <w:p w:rsidR="007A356B" w:rsidRPr="00C21FCE" w:rsidRDefault="007A356B" w:rsidP="00A77009">
      <w:pPr>
        <w:pStyle w:val="Listenabsatz"/>
        <w:numPr>
          <w:ilvl w:val="0"/>
          <w:numId w:val="10"/>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_109b</w:t>
      </w:r>
      <w:r w:rsidRPr="00C21FCE">
        <w:rPr>
          <w:rFonts w:asciiTheme="minorHAnsi" w:hAnsiTheme="minorHAnsi" w:cs="Swift Com"/>
          <w:sz w:val="16"/>
          <w:szCs w:val="20"/>
          <w:lang w:val="de-DE"/>
        </w:rPr>
        <w:t xml:space="preserve">: Allgemein in GSW Verdichtung des Fächer- und Themenspektrums auf die forschungsstarken Bereiche erforderlich (sich sinnvoll ergänzende </w:t>
      </w:r>
      <w:r w:rsidRPr="00C21FCE">
        <w:rPr>
          <w:rFonts w:asciiTheme="minorHAnsi" w:hAnsiTheme="minorHAnsi" w:cs="Swift Com"/>
          <w:i/>
          <w:sz w:val="16"/>
          <w:szCs w:val="20"/>
          <w:lang w:val="de-DE"/>
        </w:rPr>
        <w:t>Verbünde</w:t>
      </w:r>
      <w:r w:rsidRPr="00C21FCE">
        <w:rPr>
          <w:rFonts w:asciiTheme="minorHAnsi" w:hAnsiTheme="minorHAnsi" w:cs="Swift Com"/>
          <w:sz w:val="16"/>
          <w:szCs w:val="20"/>
          <w:lang w:val="de-DE"/>
        </w:rPr>
        <w:t xml:space="preserve"> Kleiner Fächer </w:t>
      </w:r>
      <w:r w:rsidRPr="00C21FCE">
        <w:rPr>
          <w:rFonts w:asciiTheme="minorHAnsi" w:hAnsiTheme="minorHAnsi" w:cs="Swift Com"/>
          <w:sz w:val="16"/>
          <w:szCs w:val="20"/>
          <w:u w:val="single"/>
          <w:lang w:val="de-DE"/>
        </w:rPr>
        <w:t>und</w:t>
      </w:r>
      <w:r w:rsidRPr="00C21FCE">
        <w:rPr>
          <w:rFonts w:asciiTheme="minorHAnsi" w:hAnsiTheme="minorHAnsi" w:cs="Swift Com"/>
          <w:sz w:val="16"/>
          <w:szCs w:val="20"/>
          <w:lang w:val="de-DE"/>
        </w:rPr>
        <w:t xml:space="preserve"> größere historische und systematische Disziplinen). </w:t>
      </w:r>
    </w:p>
    <w:p w:rsidR="007A356B" w:rsidRPr="00C21FCE" w:rsidRDefault="007A356B" w:rsidP="00A77009">
      <w:pPr>
        <w:pStyle w:val="Listenabsatz"/>
        <w:numPr>
          <w:ilvl w:val="0"/>
          <w:numId w:val="10"/>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_109c</w:t>
      </w:r>
      <w:r w:rsidRPr="00C21FCE">
        <w:rPr>
          <w:rFonts w:asciiTheme="minorHAnsi" w:hAnsiTheme="minorHAnsi" w:cs="Swift Com"/>
          <w:sz w:val="16"/>
          <w:szCs w:val="20"/>
          <w:lang w:val="de-DE"/>
        </w:rPr>
        <w:t>: In Forschungsschwerpunkten eine verstärkte Nutzung der Mittel für Berufungszwecke für diesbezügliche Struktu</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 xml:space="preserve">bildung. </w:t>
      </w:r>
    </w:p>
    <w:p w:rsidR="007A356B" w:rsidRPr="00C21FCE" w:rsidRDefault="007A356B" w:rsidP="00A77009">
      <w:pPr>
        <w:pStyle w:val="Listenabsatz"/>
        <w:numPr>
          <w:ilvl w:val="0"/>
          <w:numId w:val="10"/>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_109d</w:t>
      </w:r>
      <w:r w:rsidRPr="00C21FCE">
        <w:rPr>
          <w:rFonts w:asciiTheme="minorHAnsi" w:hAnsiTheme="minorHAnsi" w:cs="Swift Com"/>
          <w:sz w:val="16"/>
          <w:szCs w:val="20"/>
          <w:lang w:val="de-DE"/>
        </w:rPr>
        <w:t>: Wegen der begrenzten finanziellen Spielräume nur durch eine solche Profilierung die angestrebte breite nationale und selektive internationale Sichtbarkeit der geisteswissenschaftlichen Forschung zu erreichen bzw. sicherzustellen. Re</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 xml:space="preserve">sourcenbündelung verbessert Bedingungen für Verbundforschung und schon jetzt leistungsstarke Einzelforschung. </w:t>
      </w:r>
    </w:p>
    <w:p w:rsidR="007A356B" w:rsidRPr="00C21FCE" w:rsidRDefault="007A356B" w:rsidP="00A77009">
      <w:pPr>
        <w:pStyle w:val="Listenabsatz"/>
        <w:numPr>
          <w:ilvl w:val="0"/>
          <w:numId w:val="10"/>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_109e</w:t>
      </w:r>
      <w:r w:rsidRPr="00C21FCE">
        <w:rPr>
          <w:rFonts w:asciiTheme="minorHAnsi" w:hAnsiTheme="minorHAnsi" w:cs="Swift Com"/>
          <w:sz w:val="16"/>
          <w:szCs w:val="20"/>
          <w:lang w:val="de-DE"/>
        </w:rPr>
        <w:t>: Beabsichtigte Bündelung der noch nicht an den Schwerpunkten beteiligten Forschungsfelder unter neuem Schwe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 xml:space="preserve">punkt „Cultural Heritage – Social Dynamics“ ist zu überdenken. </w:t>
      </w:r>
    </w:p>
    <w:p w:rsidR="007A356B" w:rsidRPr="00C21FCE" w:rsidRDefault="007A356B" w:rsidP="00A77009">
      <w:pPr>
        <w:pStyle w:val="Listenabsatz"/>
        <w:numPr>
          <w:ilvl w:val="0"/>
          <w:numId w:val="10"/>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_109f</w:t>
      </w:r>
      <w:r w:rsidRPr="00C21FCE">
        <w:rPr>
          <w:rFonts w:asciiTheme="minorHAnsi" w:hAnsiTheme="minorHAnsi" w:cs="Swift Com"/>
          <w:sz w:val="16"/>
          <w:szCs w:val="20"/>
          <w:lang w:val="de-DE"/>
        </w:rPr>
        <w:t>: Die thematische Breite der drei vorgesehenen Forschungssäulen (3 Säulen: Kulturelles Erbe, Steuerung gesellschaf</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licher Institutionen und Prozesse, Wissen-Kommunikation-Bildung) ungeeignet für Profil- und Schwerpunktbildung. Verbi</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dungen / Abgrenzungen zu bestehenden Schwerpunkten nicht hinreichend bestimmt. </w:t>
      </w:r>
    </w:p>
    <w:p w:rsidR="007A356B" w:rsidRPr="00C21FCE" w:rsidRDefault="007A356B" w:rsidP="00A77009">
      <w:pPr>
        <w:pStyle w:val="Listenabsatz"/>
        <w:numPr>
          <w:ilvl w:val="0"/>
          <w:numId w:val="10"/>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_109g</w:t>
      </w:r>
      <w:r w:rsidRPr="00C21FCE">
        <w:rPr>
          <w:rFonts w:asciiTheme="minorHAnsi" w:hAnsiTheme="minorHAnsi" w:cs="Swift Com"/>
          <w:sz w:val="16"/>
          <w:szCs w:val="20"/>
          <w:lang w:val="de-DE"/>
        </w:rPr>
        <w:t xml:space="preserve">: Bestenfalls die ersten beiden Säulen zu einem neuen Schwerpunkt ausbauen. </w:t>
      </w:r>
    </w:p>
    <w:p w:rsidR="007A356B" w:rsidRPr="00C21FCE" w:rsidRDefault="007A356B" w:rsidP="00A77009">
      <w:pPr>
        <w:pStyle w:val="Listenabsatz"/>
        <w:numPr>
          <w:ilvl w:val="0"/>
          <w:numId w:val="10"/>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_109h</w:t>
      </w:r>
      <w:r w:rsidRPr="00C21FCE">
        <w:rPr>
          <w:rFonts w:asciiTheme="minorHAnsi" w:hAnsiTheme="minorHAnsi" w:cs="Swift Com"/>
          <w:sz w:val="16"/>
          <w:szCs w:val="20"/>
          <w:lang w:val="de-DE"/>
        </w:rPr>
        <w:t>: Dritte Säule (Wissen-Kommunikation-Bildung) möglicherweise eigenständiger Forschungsschwerpunkt (empirische Bildungsforschung / Didaktik); das könnte Lehramtsausbildung auch im Forschungsprofil stärker zum Ausdruck bringen - I</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stitutioneller Anknüpfungspunkt </w:t>
      </w:r>
      <w:r w:rsidRPr="00C21FCE">
        <w:rPr>
          <w:rFonts w:asciiTheme="minorHAnsi" w:hAnsiTheme="minorHAnsi" w:cs="Swift Com"/>
          <w:color w:val="FF0000"/>
          <w:sz w:val="16"/>
          <w:szCs w:val="20"/>
          <w:lang w:val="de-DE"/>
        </w:rPr>
        <w:t>Zentrum für Schul- und Bildungsforschung</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10"/>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_109i</w:t>
      </w:r>
      <w:r w:rsidRPr="00C21FCE">
        <w:rPr>
          <w:rFonts w:asciiTheme="minorHAnsi" w:hAnsiTheme="minorHAnsi" w:cs="Swift Com"/>
          <w:sz w:val="16"/>
          <w:szCs w:val="20"/>
          <w:lang w:val="de-DE"/>
        </w:rPr>
        <w:t>: Für den juristischen Bereich keinen Handlungsbedarf.</w:t>
      </w:r>
    </w:p>
    <w:p w:rsidR="007A356B" w:rsidRPr="00C21FCE" w:rsidRDefault="007A356B" w:rsidP="00A77009">
      <w:pPr>
        <w:pStyle w:val="Listenabsatz"/>
        <w:numPr>
          <w:ilvl w:val="0"/>
          <w:numId w:val="10"/>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lastRenderedPageBreak/>
        <w:t>WR</w:t>
      </w:r>
      <w:r w:rsidRPr="00C21FCE">
        <w:rPr>
          <w:rFonts w:asciiTheme="minorHAnsi" w:hAnsiTheme="minorHAnsi"/>
          <w:sz w:val="12"/>
          <w:szCs w:val="16"/>
          <w:lang w:val="de-DE"/>
        </w:rPr>
        <w:t>_109j</w:t>
      </w:r>
      <w:r w:rsidRPr="00C21FCE">
        <w:rPr>
          <w:rFonts w:asciiTheme="minorHAnsi" w:hAnsiTheme="minorHAnsi" w:cs="Swift Com"/>
          <w:sz w:val="16"/>
          <w:szCs w:val="20"/>
          <w:lang w:val="de-DE"/>
        </w:rPr>
        <w:t>: Wirtschaftswissenschaftliche Forschung in einer krisenhaften Situation. Nicht nur unzumutbar hohe Studierende</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zahlen (Hochschulpakt) sondern auch fehlende strategische Profilierung sind Grund für eingeschränkte Leistungsfähigkeit.</w:t>
      </w:r>
    </w:p>
    <w:p w:rsidR="007A356B" w:rsidRPr="00C21FCE" w:rsidRDefault="007A356B" w:rsidP="00CF679B">
      <w:pPr>
        <w:pStyle w:val="Listenabsatz"/>
        <w:autoSpaceDE w:val="0"/>
        <w:autoSpaceDN w:val="0"/>
        <w:adjustRightInd w:val="0"/>
        <w:ind w:left="360"/>
        <w:jc w:val="both"/>
        <w:rPr>
          <w:rFonts w:asciiTheme="minorHAnsi" w:hAnsiTheme="minorHAnsi" w:cs="Swift Com"/>
          <w:sz w:val="16"/>
          <w:szCs w:val="20"/>
          <w:lang w:val="de-DE"/>
        </w:rPr>
      </w:pPr>
      <w:r w:rsidRPr="00C21FCE">
        <w:rPr>
          <w:rFonts w:asciiTheme="minorHAnsi" w:hAnsiTheme="minorHAnsi" w:cs="Swift Com"/>
          <w:sz w:val="16"/>
          <w:szCs w:val="20"/>
          <w:lang w:val="de-DE"/>
        </w:rPr>
        <w:t>Strategische Richtungsentscheidung darüber, ob die Wi</w:t>
      </w:r>
      <w:r w:rsidR="00E84FFE">
        <w:rPr>
          <w:rFonts w:asciiTheme="minorHAnsi" w:hAnsiTheme="minorHAnsi" w:cs="Swift Com"/>
          <w:sz w:val="16"/>
          <w:szCs w:val="20"/>
          <w:lang w:val="de-DE"/>
        </w:rPr>
        <w:t>Wi</w:t>
      </w:r>
      <w:r w:rsidRPr="00C21FCE">
        <w:rPr>
          <w:rFonts w:asciiTheme="minorHAnsi" w:hAnsiTheme="minorHAnsi" w:cs="Swift Com"/>
          <w:sz w:val="16"/>
          <w:szCs w:val="20"/>
          <w:lang w:val="de-DE"/>
        </w:rPr>
        <w:t xml:space="preserve"> in Zukunft stärker auf die Lehre oder auf die Forschung ausgeric</w:t>
      </w:r>
      <w:r w:rsidRPr="00C21FCE">
        <w:rPr>
          <w:rFonts w:asciiTheme="minorHAnsi" w:hAnsiTheme="minorHAnsi" w:cs="Swift Com"/>
          <w:sz w:val="16"/>
          <w:szCs w:val="20"/>
          <w:lang w:val="de-DE"/>
        </w:rPr>
        <w:t>h</w:t>
      </w:r>
      <w:r w:rsidRPr="00C21FCE">
        <w:rPr>
          <w:rFonts w:asciiTheme="minorHAnsi" w:hAnsiTheme="minorHAnsi" w:cs="Swift Com"/>
          <w:sz w:val="16"/>
          <w:szCs w:val="20"/>
          <w:lang w:val="de-DE"/>
        </w:rPr>
        <w:t xml:space="preserve">tet werden sollten. Bei Profilierung über Forschung müsste das Berufungsgeschehen stärker auf den Aufbau von einzelnen herausragenden Eckprofessuren ausgerichtet werden. Zuvor Klärung der strategischen Kooperationspotenziale IWH und IAMO. </w:t>
      </w:r>
    </w:p>
    <w:p w:rsidR="007A356B" w:rsidRPr="00C21FCE" w:rsidRDefault="007A356B" w:rsidP="001F36E9">
      <w:pPr>
        <w:pStyle w:val="berschrift4"/>
        <w:rPr>
          <w:lang w:val="de-DE"/>
        </w:rPr>
      </w:pPr>
      <w:bookmarkStart w:id="133" w:name="_Toc364962068"/>
      <w:bookmarkStart w:id="134" w:name="_Toc365820327"/>
      <w:r w:rsidRPr="00C21FCE">
        <w:rPr>
          <w:lang w:val="de-DE"/>
        </w:rPr>
        <w:t>I.4.b Förderung des wissenschaftlichen Nachwuchses</w:t>
      </w:r>
      <w:bookmarkEnd w:id="133"/>
      <w:bookmarkEnd w:id="134"/>
    </w:p>
    <w:p w:rsidR="007A356B" w:rsidRPr="00C21FCE" w:rsidRDefault="007A356B" w:rsidP="00CF679B">
      <w:pPr>
        <w:widowControl/>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s="Swift Com"/>
          <w:color w:val="000000"/>
          <w:sz w:val="16"/>
          <w:szCs w:val="20"/>
          <w:lang w:val="de-DE"/>
        </w:rPr>
        <w:t>Die Nachwuchsförderung (Promotionsphase) in Umbruchsituation: InGrA - wichtiger Schritt zur besseren Koordination der strukt</w:t>
      </w:r>
      <w:r w:rsidRPr="00C21FCE">
        <w:rPr>
          <w:rFonts w:asciiTheme="minorHAnsi" w:hAnsiTheme="minorHAnsi" w:cs="Swift Com"/>
          <w:color w:val="000000"/>
          <w:sz w:val="16"/>
          <w:szCs w:val="20"/>
          <w:lang w:val="de-DE"/>
        </w:rPr>
        <w:t>u</w:t>
      </w:r>
      <w:r w:rsidRPr="00C21FCE">
        <w:rPr>
          <w:rFonts w:asciiTheme="minorHAnsi" w:hAnsiTheme="minorHAnsi" w:cs="Swift Com"/>
          <w:color w:val="000000"/>
          <w:sz w:val="16"/>
          <w:szCs w:val="20"/>
          <w:lang w:val="de-DE"/>
        </w:rPr>
        <w:t>rierten Graduiertenausbildung. Auch positiv: Ein in InGrA integriertes PhD-Network (Serviceangebote an internat</w:t>
      </w:r>
      <w:r w:rsidR="00F022BF">
        <w:rPr>
          <w:rFonts w:asciiTheme="minorHAnsi" w:hAnsiTheme="minorHAnsi" w:cs="Swift Com"/>
          <w:color w:val="000000"/>
          <w:sz w:val="16"/>
          <w:szCs w:val="20"/>
          <w:lang w:val="de-DE"/>
        </w:rPr>
        <w:t xml:space="preserve">ionale </w:t>
      </w:r>
      <w:r w:rsidRPr="00C21FCE">
        <w:rPr>
          <w:rFonts w:asciiTheme="minorHAnsi" w:hAnsiTheme="minorHAnsi" w:cs="Swift Com"/>
          <w:color w:val="000000"/>
          <w:sz w:val="16"/>
          <w:szCs w:val="20"/>
          <w:lang w:val="de-DE"/>
        </w:rPr>
        <w:t>Promovi</w:t>
      </w:r>
      <w:r w:rsidRPr="00C21FCE">
        <w:rPr>
          <w:rFonts w:asciiTheme="minorHAnsi" w:hAnsiTheme="minorHAnsi" w:cs="Swift Com"/>
          <w:color w:val="000000"/>
          <w:sz w:val="16"/>
          <w:szCs w:val="20"/>
          <w:lang w:val="de-DE"/>
        </w:rPr>
        <w:t>e</w:t>
      </w:r>
      <w:r w:rsidRPr="00C21FCE">
        <w:rPr>
          <w:rFonts w:asciiTheme="minorHAnsi" w:hAnsiTheme="minorHAnsi" w:cs="Swift Com"/>
          <w:color w:val="000000"/>
          <w:sz w:val="16"/>
          <w:szCs w:val="20"/>
          <w:lang w:val="de-DE"/>
        </w:rPr>
        <w:t xml:space="preserve">rende: Informationsbroschüre, Kurs- und Veranstaltungsprogramm, </w:t>
      </w:r>
      <w:r w:rsidRPr="00C21FCE">
        <w:rPr>
          <w:rFonts w:asciiTheme="minorHAnsi" w:hAnsiTheme="minorHAnsi" w:cs="Swift Com"/>
          <w:i/>
          <w:iCs/>
          <w:color w:val="000000"/>
          <w:sz w:val="16"/>
          <w:szCs w:val="20"/>
          <w:lang w:val="de-DE"/>
        </w:rPr>
        <w:t>Teaching and Research Assistantships</w:t>
      </w:r>
      <w:r w:rsidRPr="00C21FCE">
        <w:rPr>
          <w:rFonts w:asciiTheme="minorHAnsi" w:hAnsiTheme="minorHAnsi" w:cs="Swift Com"/>
          <w:color w:val="000000"/>
          <w:sz w:val="16"/>
          <w:szCs w:val="20"/>
          <w:lang w:val="de-DE"/>
        </w:rPr>
        <w:t>) positiv . Senatsko</w:t>
      </w:r>
      <w:r w:rsidRPr="00C21FCE">
        <w:rPr>
          <w:rFonts w:asciiTheme="minorHAnsi" w:hAnsiTheme="minorHAnsi" w:cs="Swift Com"/>
          <w:color w:val="000000"/>
          <w:sz w:val="16"/>
          <w:szCs w:val="20"/>
          <w:lang w:val="de-DE"/>
        </w:rPr>
        <w:t>m</w:t>
      </w:r>
      <w:r w:rsidRPr="00C21FCE">
        <w:rPr>
          <w:rFonts w:asciiTheme="minorHAnsi" w:hAnsiTheme="minorHAnsi" w:cs="Swift Com"/>
          <w:color w:val="000000"/>
          <w:sz w:val="16"/>
          <w:szCs w:val="20"/>
          <w:lang w:val="de-DE"/>
        </w:rPr>
        <w:t xml:space="preserve">mission überarbeitet Promotionsordnungen.  </w:t>
      </w:r>
    </w:p>
    <w:p w:rsidR="007A356B" w:rsidRPr="00C21FCE" w:rsidRDefault="007A356B" w:rsidP="00CF679B">
      <w:pPr>
        <w:widowControl/>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_110</w:t>
      </w:r>
      <w:r w:rsidRPr="00C21FCE">
        <w:rPr>
          <w:rFonts w:asciiTheme="minorHAnsi" w:hAnsiTheme="minorHAnsi" w:cs="Swift Com"/>
          <w:color w:val="000000"/>
          <w:sz w:val="16"/>
          <w:szCs w:val="20"/>
          <w:lang w:val="de-DE"/>
        </w:rPr>
        <w:t xml:space="preserve"> zu aktuellen Restrukturierungen der Nachwuchsförderung: </w:t>
      </w:r>
    </w:p>
    <w:p w:rsidR="007A356B" w:rsidRPr="00C21FCE" w:rsidRDefault="007A356B" w:rsidP="00A77009">
      <w:pPr>
        <w:pStyle w:val="Listenabsatz"/>
        <w:widowControl/>
        <w:numPr>
          <w:ilvl w:val="0"/>
          <w:numId w:val="10"/>
        </w:numPr>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_110a</w:t>
      </w:r>
      <w:r w:rsidRPr="00C21FCE">
        <w:rPr>
          <w:rFonts w:asciiTheme="minorHAnsi" w:hAnsiTheme="minorHAnsi" w:cs="Swift Com"/>
          <w:sz w:val="16"/>
          <w:szCs w:val="20"/>
          <w:lang w:val="de-DE"/>
        </w:rPr>
        <w:t xml:space="preserve">: </w:t>
      </w:r>
      <w:r w:rsidRPr="00C21FCE">
        <w:rPr>
          <w:rFonts w:asciiTheme="minorHAnsi" w:hAnsiTheme="minorHAnsi" w:cs="Swift Com"/>
          <w:color w:val="000000"/>
          <w:sz w:val="16"/>
          <w:szCs w:val="20"/>
          <w:lang w:val="de-DE"/>
        </w:rPr>
        <w:t>Deutlicher Ausbau der strukturierten Graduiertenförderung</w:t>
      </w:r>
      <w:r w:rsidRPr="00C21FCE">
        <w:rPr>
          <w:rStyle w:val="Funotenzeichen"/>
          <w:rFonts w:asciiTheme="minorHAnsi" w:hAnsiTheme="minorHAnsi" w:cs="Swift Com"/>
          <w:color w:val="000000"/>
          <w:sz w:val="16"/>
          <w:szCs w:val="20"/>
          <w:lang w:val="de-DE"/>
        </w:rPr>
        <w:footnoteReference w:id="142"/>
      </w:r>
      <w:r w:rsidRPr="00C21FCE">
        <w:rPr>
          <w:rFonts w:asciiTheme="minorHAnsi" w:hAnsiTheme="minorHAnsi" w:cs="Swift Com"/>
          <w:color w:val="000000"/>
          <w:sz w:val="16"/>
          <w:szCs w:val="20"/>
          <w:lang w:val="de-DE"/>
        </w:rPr>
        <w:t>, Einwerbung von drittmittelgeförderten Graduie</w:t>
      </w:r>
      <w:r w:rsidRPr="00C21FCE">
        <w:rPr>
          <w:rFonts w:asciiTheme="minorHAnsi" w:hAnsiTheme="minorHAnsi" w:cs="Swift Com"/>
          <w:color w:val="000000"/>
          <w:sz w:val="16"/>
          <w:szCs w:val="20"/>
          <w:lang w:val="de-DE"/>
        </w:rPr>
        <w:t>r</w:t>
      </w:r>
      <w:r w:rsidRPr="00C21FCE">
        <w:rPr>
          <w:rFonts w:asciiTheme="minorHAnsi" w:hAnsiTheme="minorHAnsi" w:cs="Swift Com"/>
          <w:color w:val="000000"/>
          <w:sz w:val="16"/>
          <w:szCs w:val="20"/>
          <w:lang w:val="de-DE"/>
        </w:rPr>
        <w:t xml:space="preserve">tenkollegs forcieren. </w:t>
      </w:r>
    </w:p>
    <w:p w:rsidR="007A356B" w:rsidRPr="00C21FCE" w:rsidRDefault="007A356B" w:rsidP="00A77009">
      <w:pPr>
        <w:pStyle w:val="Listenabsatz"/>
        <w:widowControl/>
        <w:numPr>
          <w:ilvl w:val="0"/>
          <w:numId w:val="10"/>
        </w:numPr>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_110b</w:t>
      </w:r>
      <w:r w:rsidRPr="00C21FCE">
        <w:rPr>
          <w:rFonts w:asciiTheme="minorHAnsi" w:hAnsiTheme="minorHAnsi" w:cs="Swift Com"/>
          <w:sz w:val="16"/>
          <w:szCs w:val="20"/>
          <w:lang w:val="de-DE"/>
        </w:rPr>
        <w:t xml:space="preserve">: </w:t>
      </w:r>
      <w:r w:rsidRPr="00C21FCE">
        <w:rPr>
          <w:rFonts w:asciiTheme="minorHAnsi" w:hAnsiTheme="minorHAnsi" w:cs="Swift Com"/>
          <w:color w:val="000000"/>
          <w:sz w:val="16"/>
          <w:szCs w:val="20"/>
          <w:lang w:val="de-DE"/>
        </w:rPr>
        <w:t>InGrA sollte sich stärker auch an Promovierende richten, die nicht zu den Geistes- und Sozialwissenschaften geh</w:t>
      </w:r>
      <w:r w:rsidRPr="00C21FCE">
        <w:rPr>
          <w:rFonts w:asciiTheme="minorHAnsi" w:hAnsiTheme="minorHAnsi" w:cs="Swift Com"/>
          <w:color w:val="000000"/>
          <w:sz w:val="16"/>
          <w:szCs w:val="20"/>
          <w:lang w:val="de-DE"/>
        </w:rPr>
        <w:t>ö</w:t>
      </w:r>
      <w:r w:rsidRPr="00C21FCE">
        <w:rPr>
          <w:rFonts w:asciiTheme="minorHAnsi" w:hAnsiTheme="minorHAnsi" w:cs="Swift Com"/>
          <w:color w:val="000000"/>
          <w:sz w:val="16"/>
          <w:szCs w:val="20"/>
          <w:lang w:val="de-DE"/>
        </w:rPr>
        <w:t xml:space="preserve">ren. </w:t>
      </w:r>
    </w:p>
    <w:p w:rsidR="0082373F" w:rsidRPr="0082373F" w:rsidRDefault="007A356B" w:rsidP="00A77009">
      <w:pPr>
        <w:pStyle w:val="Listenabsatz"/>
        <w:widowControl/>
        <w:numPr>
          <w:ilvl w:val="0"/>
          <w:numId w:val="10"/>
        </w:numPr>
        <w:autoSpaceDE w:val="0"/>
        <w:autoSpaceDN w:val="0"/>
        <w:adjustRightInd w:val="0"/>
        <w:ind w:left="357" w:hanging="357"/>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_110c</w:t>
      </w:r>
      <w:r w:rsidRPr="00C21FCE">
        <w:rPr>
          <w:rFonts w:asciiTheme="minorHAnsi" w:hAnsiTheme="minorHAnsi" w:cs="Swift Com"/>
          <w:sz w:val="16"/>
          <w:szCs w:val="20"/>
          <w:lang w:val="de-DE"/>
        </w:rPr>
        <w:t>: Mehr institutionalisierte Unterstützungsangebote für Promovierende außerhalb strukturierter Promotionspr</w:t>
      </w:r>
      <w:r w:rsidRPr="00C21FCE">
        <w:rPr>
          <w:rFonts w:asciiTheme="minorHAnsi" w:hAnsiTheme="minorHAnsi" w:cs="Swift Com"/>
          <w:sz w:val="16"/>
          <w:szCs w:val="20"/>
          <w:lang w:val="de-DE"/>
        </w:rPr>
        <w:t>o</w:t>
      </w:r>
      <w:r w:rsidRPr="00C21FCE">
        <w:rPr>
          <w:rFonts w:asciiTheme="minorHAnsi" w:hAnsiTheme="minorHAnsi" w:cs="Swift Com"/>
          <w:sz w:val="16"/>
          <w:szCs w:val="20"/>
          <w:lang w:val="de-DE"/>
        </w:rPr>
        <w:t>gramme, InGrA</w:t>
      </w:r>
    </w:p>
    <w:p w:rsidR="007A356B" w:rsidRPr="00C21FCE" w:rsidRDefault="007A356B" w:rsidP="00A77009">
      <w:pPr>
        <w:pStyle w:val="Listenabsatz"/>
        <w:widowControl/>
        <w:numPr>
          <w:ilvl w:val="0"/>
          <w:numId w:val="10"/>
        </w:numPr>
        <w:autoSpaceDE w:val="0"/>
        <w:autoSpaceDN w:val="0"/>
        <w:adjustRightInd w:val="0"/>
        <w:ind w:left="357" w:hanging="357"/>
        <w:jc w:val="both"/>
        <w:rPr>
          <w:rFonts w:asciiTheme="minorHAnsi" w:hAnsiTheme="minorHAnsi" w:cs="CorpoS"/>
          <w:sz w:val="16"/>
          <w:szCs w:val="20"/>
          <w:lang w:val="de-DE"/>
        </w:rPr>
      </w:pPr>
      <w:r w:rsidRPr="00C21FCE">
        <w:rPr>
          <w:rFonts w:asciiTheme="minorHAnsi" w:hAnsiTheme="minorHAnsi" w:cs="Swift Com"/>
          <w:sz w:val="16"/>
          <w:szCs w:val="20"/>
          <w:lang w:val="de-DE"/>
        </w:rPr>
        <w:t xml:space="preserve"> für alle Promovierenden der MLU zugänglich machen.</w:t>
      </w:r>
    </w:p>
    <w:p w:rsidR="007A356B" w:rsidRPr="00C21FCE" w:rsidRDefault="007A356B" w:rsidP="00A77009">
      <w:pPr>
        <w:pStyle w:val="Listenabsatz"/>
        <w:widowControl/>
        <w:numPr>
          <w:ilvl w:val="0"/>
          <w:numId w:val="10"/>
        </w:numPr>
        <w:autoSpaceDE w:val="0"/>
        <w:autoSpaceDN w:val="0"/>
        <w:adjustRightInd w:val="0"/>
        <w:ind w:left="357" w:hanging="357"/>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_110d</w:t>
      </w:r>
      <w:r w:rsidRPr="00C21FCE">
        <w:rPr>
          <w:rFonts w:asciiTheme="minorHAnsi" w:hAnsiTheme="minorHAnsi" w:cs="Swift Com"/>
          <w:sz w:val="16"/>
          <w:szCs w:val="20"/>
          <w:lang w:val="de-DE"/>
        </w:rPr>
        <w:t>: Zentrale Doktorandenerfassung - Grundvoraussetzung für die systematische Qualitätssicherung des Promotionsg</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schehens, incl. Monitoring der Promotionsabbrüche und Karrierewege der Promovierten</w:t>
      </w:r>
      <w:r w:rsidR="00B8698D">
        <w:rPr>
          <w:rFonts w:asciiTheme="minorHAnsi" w:hAnsiTheme="minorHAnsi" w:cs="Swift Com"/>
          <w:sz w:val="16"/>
          <w:szCs w:val="20"/>
          <w:lang w:val="de-DE"/>
        </w:rPr>
        <w:t xml:space="preserve"> </w:t>
      </w:r>
      <w:r w:rsidR="00B8698D">
        <w:rPr>
          <w:rFonts w:asciiTheme="minorHAnsi" w:hAnsiTheme="minorHAnsi"/>
          <w:sz w:val="16"/>
          <w:lang w:val="de-DE"/>
        </w:rPr>
        <w:t>[</w:t>
      </w:r>
      <w:r w:rsidR="00B8698D">
        <w:rPr>
          <w:rFonts w:asciiTheme="minorHAnsi" w:hAnsiTheme="minorHAnsi"/>
          <w:color w:val="FF0000"/>
          <w:sz w:val="16"/>
          <w:lang w:val="de-DE"/>
        </w:rPr>
        <w:t>QSM</w:t>
      </w:r>
      <w:r w:rsidR="00B8698D" w:rsidRPr="00215FE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widowControl/>
        <w:numPr>
          <w:ilvl w:val="0"/>
          <w:numId w:val="10"/>
        </w:numPr>
        <w:autoSpaceDE w:val="0"/>
        <w:autoSpaceDN w:val="0"/>
        <w:adjustRightInd w:val="0"/>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_110e</w:t>
      </w:r>
      <w:r w:rsidRPr="00C21FCE">
        <w:rPr>
          <w:rFonts w:asciiTheme="minorHAnsi" w:hAnsiTheme="minorHAnsi" w:cs="Swift Com"/>
          <w:sz w:val="16"/>
          <w:szCs w:val="20"/>
          <w:lang w:val="de-DE"/>
        </w:rPr>
        <w:t xml:space="preserve">: Berichtswesen zur wissenschaftlichen Nachwuchsförderung zu professionalisieren; zentrale Registrierung von Doktoranden einführen. Best practice: Elektronische Doktorandenakte Uni </w:t>
      </w:r>
      <w:r w:rsidRPr="00203F2D">
        <w:rPr>
          <w:rFonts w:asciiTheme="minorHAnsi" w:hAnsiTheme="minorHAnsi" w:cs="Swift Com"/>
          <w:color w:val="FF0000"/>
          <w:sz w:val="16"/>
          <w:szCs w:val="20"/>
          <w:lang w:val="de-DE"/>
        </w:rPr>
        <w:t>Jena</w:t>
      </w:r>
      <w:r w:rsidRPr="00C21FCE">
        <w:rPr>
          <w:rStyle w:val="Funotenzeichen"/>
          <w:rFonts w:asciiTheme="minorHAnsi" w:hAnsiTheme="minorHAnsi" w:cs="Swift Com"/>
          <w:sz w:val="16"/>
          <w:szCs w:val="20"/>
          <w:lang w:val="de-DE"/>
        </w:rPr>
        <w:footnoteReference w:id="143"/>
      </w:r>
      <w:r w:rsidR="007F5B24">
        <w:rPr>
          <w:rFonts w:asciiTheme="minorHAnsi" w:hAnsiTheme="minorHAnsi" w:cs="Swift Com"/>
          <w:b/>
          <w:color w:val="FF0000"/>
          <w:sz w:val="16"/>
          <w:szCs w:val="20"/>
          <w:lang w:val="de-DE"/>
        </w:rPr>
        <w:t xml:space="preserve"> </w:t>
      </w:r>
      <w:r w:rsidR="007F5B24">
        <w:rPr>
          <w:rFonts w:asciiTheme="minorHAnsi" w:hAnsiTheme="minorHAnsi" w:cs="Swift Com"/>
          <w:sz w:val="16"/>
          <w:szCs w:val="19"/>
          <w:lang w:val="de-DE"/>
        </w:rPr>
        <w:t>[</w:t>
      </w:r>
      <w:r w:rsidR="007F5B24">
        <w:rPr>
          <w:rFonts w:asciiTheme="minorHAnsi" w:hAnsiTheme="minorHAnsi" w:cs="Swift Com"/>
          <w:color w:val="FF0000"/>
          <w:sz w:val="16"/>
          <w:szCs w:val="19"/>
          <w:lang w:val="de-DE"/>
        </w:rPr>
        <w:t>BE</w:t>
      </w:r>
      <w:r w:rsidR="007F5B24" w:rsidRPr="001E05B9">
        <w:rPr>
          <w:rFonts w:asciiTheme="minorHAnsi" w:hAnsiTheme="minorHAnsi" w:cs="Swift Com"/>
          <w:color w:val="FF0000"/>
          <w:sz w:val="16"/>
          <w:szCs w:val="19"/>
          <w:lang w:val="de-DE"/>
        </w:rPr>
        <w:t>R</w:t>
      </w:r>
      <w:r w:rsidR="007F5B24">
        <w:rPr>
          <w:rFonts w:asciiTheme="minorHAnsi" w:hAnsiTheme="minorHAnsi" w:cs="Swift Com"/>
          <w:sz w:val="16"/>
          <w:szCs w:val="19"/>
          <w:lang w:val="de-DE"/>
        </w:rPr>
        <w:t>]</w:t>
      </w:r>
      <w:r w:rsidRPr="00C21FCE">
        <w:rPr>
          <w:rFonts w:asciiTheme="minorHAnsi" w:hAnsiTheme="minorHAnsi" w:cs="Swift Com"/>
          <w:sz w:val="16"/>
          <w:szCs w:val="20"/>
          <w:lang w:val="de-DE"/>
        </w:rPr>
        <w:t>.</w:t>
      </w:r>
    </w:p>
    <w:p w:rsidR="007A356B" w:rsidRPr="00C21FCE" w:rsidRDefault="007A356B" w:rsidP="00A77009">
      <w:pPr>
        <w:pStyle w:val="Listenabsatz"/>
        <w:widowControl/>
        <w:numPr>
          <w:ilvl w:val="0"/>
          <w:numId w:val="10"/>
        </w:numPr>
        <w:autoSpaceDE w:val="0"/>
        <w:autoSpaceDN w:val="0"/>
        <w:adjustRightInd w:val="0"/>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_110f</w:t>
      </w:r>
      <w:r w:rsidRPr="00C21FCE">
        <w:rPr>
          <w:rFonts w:asciiTheme="minorHAnsi" w:hAnsiTheme="minorHAnsi" w:cs="Swift Com"/>
          <w:sz w:val="16"/>
          <w:szCs w:val="20"/>
          <w:lang w:val="de-DE"/>
        </w:rPr>
        <w:t>: Promovierenden vermehrt die Möglichkeit einräumen, promotionsnahe Lehrerfahrungen sammeln zu können</w:t>
      </w:r>
      <w:r w:rsidRPr="00C21FCE">
        <w:rPr>
          <w:rStyle w:val="Funotenzeichen"/>
          <w:rFonts w:asciiTheme="minorHAnsi" w:hAnsiTheme="minorHAnsi" w:cs="Swift Com"/>
          <w:sz w:val="16"/>
          <w:szCs w:val="20"/>
          <w:lang w:val="de-DE"/>
        </w:rPr>
        <w:footnoteReference w:id="144"/>
      </w:r>
      <w:r w:rsidRPr="00C21FCE">
        <w:rPr>
          <w:rFonts w:asciiTheme="minorHAnsi" w:hAnsiTheme="minorHAnsi" w:cs="Swift Com"/>
          <w:sz w:val="16"/>
          <w:szCs w:val="20"/>
          <w:lang w:val="de-DE"/>
        </w:rPr>
        <w:t>.</w:t>
      </w:r>
    </w:p>
    <w:p w:rsidR="007A356B" w:rsidRPr="00C21FCE" w:rsidRDefault="007A356B" w:rsidP="00A77009">
      <w:pPr>
        <w:pStyle w:val="Listenabsatz"/>
        <w:widowControl/>
        <w:numPr>
          <w:ilvl w:val="0"/>
          <w:numId w:val="10"/>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_110g</w:t>
      </w:r>
      <w:r w:rsidRPr="00C21FCE">
        <w:rPr>
          <w:rFonts w:asciiTheme="minorHAnsi" w:hAnsiTheme="minorHAnsi" w:cs="Swift Com"/>
          <w:sz w:val="16"/>
          <w:szCs w:val="20"/>
          <w:lang w:val="de-DE"/>
        </w:rPr>
        <w:t>: Gründung von Promovierendenräten an den Hochschulen in ST begrüßenswert, stärkere Institutionalisierung, Willensbildung und Interessensvertretung verbessert die Qualitätssicherung des Promotionsgeschehens</w:t>
      </w:r>
      <w:r w:rsidR="00B8698D">
        <w:rPr>
          <w:rFonts w:asciiTheme="minorHAnsi" w:hAnsiTheme="minorHAnsi" w:cs="Swift Com"/>
          <w:sz w:val="16"/>
          <w:szCs w:val="20"/>
          <w:lang w:val="de-DE"/>
        </w:rPr>
        <w:t xml:space="preserve"> </w:t>
      </w:r>
      <w:r w:rsidR="00B8698D">
        <w:rPr>
          <w:rFonts w:asciiTheme="minorHAnsi" w:hAnsiTheme="minorHAnsi"/>
          <w:sz w:val="16"/>
          <w:lang w:val="de-DE"/>
        </w:rPr>
        <w:t>[</w:t>
      </w:r>
      <w:r w:rsidR="00B8698D">
        <w:rPr>
          <w:rFonts w:asciiTheme="minorHAnsi" w:hAnsiTheme="minorHAnsi"/>
          <w:color w:val="FF0000"/>
          <w:sz w:val="16"/>
          <w:lang w:val="de-DE"/>
        </w:rPr>
        <w:t>QSM</w:t>
      </w:r>
      <w:r w:rsidR="00B8698D" w:rsidRPr="00215FE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widowControl/>
        <w:numPr>
          <w:ilvl w:val="0"/>
          <w:numId w:val="10"/>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_110h</w:t>
      </w:r>
      <w:r w:rsidRPr="00C21FCE">
        <w:rPr>
          <w:rFonts w:asciiTheme="minorHAnsi" w:hAnsiTheme="minorHAnsi" w:cs="Swift Com"/>
          <w:sz w:val="16"/>
          <w:szCs w:val="20"/>
          <w:lang w:val="de-DE"/>
        </w:rPr>
        <w:t xml:space="preserve">: Exklusive Ausstattung der Universitäten mit dem Promotionsrecht, aber </w:t>
      </w:r>
      <w:r w:rsidR="00710B0C">
        <w:rPr>
          <w:rFonts w:asciiTheme="minorHAnsi" w:hAnsiTheme="minorHAnsi" w:cs="Swift Com"/>
          <w:sz w:val="16"/>
          <w:szCs w:val="20"/>
          <w:lang w:val="de-DE"/>
        </w:rPr>
        <w:t xml:space="preserve">daraus resultiert </w:t>
      </w:r>
      <w:r w:rsidRPr="00C21FCE">
        <w:rPr>
          <w:rFonts w:asciiTheme="minorHAnsi" w:hAnsiTheme="minorHAnsi" w:cs="Swift Com"/>
          <w:sz w:val="16"/>
          <w:szCs w:val="20"/>
          <w:lang w:val="de-DE"/>
        </w:rPr>
        <w:t>Kooperationspflicht der Universitäten mit Fachhochschulen</w:t>
      </w:r>
      <w:r w:rsidRPr="00C21FCE">
        <w:rPr>
          <w:rStyle w:val="Funotenzeichen"/>
          <w:rFonts w:asciiTheme="minorHAnsi" w:hAnsiTheme="minorHAnsi" w:cs="Swift Com"/>
          <w:sz w:val="16"/>
          <w:szCs w:val="20"/>
          <w:lang w:val="de-DE"/>
        </w:rPr>
        <w:footnoteReference w:id="145"/>
      </w:r>
      <w:r w:rsidR="00710B0C">
        <w:rPr>
          <w:rFonts w:asciiTheme="minorHAnsi" w:hAnsiTheme="minorHAnsi" w:cs="Swift Com"/>
          <w:sz w:val="16"/>
          <w:szCs w:val="20"/>
          <w:lang w:val="de-DE"/>
        </w:rPr>
        <w:t xml:space="preserve">. Deshalb </w:t>
      </w:r>
      <w:r w:rsidRPr="00C21FCE">
        <w:rPr>
          <w:rFonts w:asciiTheme="minorHAnsi" w:hAnsiTheme="minorHAnsi" w:cs="CorpoS"/>
          <w:color w:val="000000"/>
          <w:sz w:val="16"/>
          <w:szCs w:val="20"/>
          <w:lang w:val="de-DE"/>
        </w:rPr>
        <w:t>Ausbau kooperativer Promotionen</w:t>
      </w:r>
      <w:r w:rsidR="00710B0C">
        <w:rPr>
          <w:rFonts w:asciiTheme="minorHAnsi" w:hAnsiTheme="minorHAnsi" w:cs="CorpoS"/>
          <w:color w:val="000000"/>
          <w:sz w:val="16"/>
          <w:szCs w:val="20"/>
          <w:lang w:val="de-DE"/>
        </w:rPr>
        <w:t xml:space="preserve"> (</w:t>
      </w:r>
      <w:r w:rsidRPr="00C21FCE">
        <w:rPr>
          <w:rFonts w:asciiTheme="minorHAnsi" w:hAnsiTheme="minorHAnsi" w:cs="Swift Com"/>
          <w:sz w:val="16"/>
          <w:szCs w:val="20"/>
          <w:lang w:val="de-DE"/>
        </w:rPr>
        <w:t>Promotionsordnungen, soweit noch nicht geschehen, ändern; kooperative Promotionsprogramme einrichten, gemeinsamer Graduiertenschulen, wenn an kooperi</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renden Fachhochschulen eine kritische Masse forschungsstarker Prof. vorhanden ist</w:t>
      </w:r>
      <w:r w:rsidR="00710B0C">
        <w:rPr>
          <w:rFonts w:asciiTheme="minorHAnsi" w:hAnsiTheme="minorHAnsi" w:cs="Swift Com"/>
          <w:sz w:val="16"/>
          <w:szCs w:val="20"/>
          <w:lang w:val="de-DE"/>
        </w:rPr>
        <w:t>)</w:t>
      </w:r>
      <w:r w:rsidRPr="00C21FCE">
        <w:rPr>
          <w:rFonts w:asciiTheme="minorHAnsi" w:hAnsiTheme="minorHAnsi" w:cs="Swift Com"/>
          <w:sz w:val="16"/>
          <w:szCs w:val="20"/>
          <w:lang w:val="de-DE"/>
        </w:rPr>
        <w:t xml:space="preserve">. Promotionsstudiengang „Solartechnik“ mit </w:t>
      </w:r>
      <w:r w:rsidRPr="00C21FCE">
        <w:rPr>
          <w:rFonts w:asciiTheme="minorHAnsi" w:hAnsiTheme="minorHAnsi" w:cs="Swift Com"/>
          <w:color w:val="FF0000"/>
          <w:sz w:val="16"/>
          <w:szCs w:val="20"/>
          <w:lang w:val="de-DE"/>
        </w:rPr>
        <w:t>HAh</w:t>
      </w:r>
      <w:r w:rsidRPr="00C21FCE">
        <w:rPr>
          <w:rFonts w:asciiTheme="minorHAnsi" w:hAnsiTheme="minorHAnsi" w:cs="Swift Com"/>
          <w:sz w:val="16"/>
          <w:szCs w:val="20"/>
          <w:lang w:val="de-DE"/>
        </w:rPr>
        <w:t xml:space="preserve"> hierfür Vorbild</w:t>
      </w:r>
      <w:r w:rsidR="00710B0C">
        <w:rPr>
          <w:rFonts w:asciiTheme="minorHAnsi" w:hAnsiTheme="minorHAnsi" w:cs="Swift Com"/>
          <w:sz w:val="16"/>
          <w:szCs w:val="20"/>
          <w:lang w:val="de-DE"/>
        </w:rPr>
        <w:t xml:space="preserve"> </w:t>
      </w:r>
      <w:r w:rsidR="00203F2D" w:rsidRPr="009530E5">
        <w:rPr>
          <w:rFonts w:asciiTheme="minorHAnsi" w:hAnsiTheme="minorHAnsi" w:cs="Swift Com"/>
          <w:sz w:val="16"/>
          <w:lang w:val="de-DE"/>
        </w:rPr>
        <w:t>[</w:t>
      </w:r>
      <w:r w:rsidR="00203F2D">
        <w:rPr>
          <w:rFonts w:asciiTheme="minorHAnsi" w:hAnsiTheme="minorHAnsi" w:cs="Swift Com"/>
          <w:color w:val="FF0000"/>
          <w:sz w:val="16"/>
          <w:lang w:val="de-DE"/>
        </w:rPr>
        <w:t>KPF</w:t>
      </w:r>
      <w:r w:rsidR="00203F2D" w:rsidRPr="009530E5">
        <w:rPr>
          <w:rFonts w:asciiTheme="minorHAnsi" w:hAnsiTheme="minorHAnsi" w:cs="Swift Com"/>
          <w:sz w:val="16"/>
          <w:lang w:val="de-DE"/>
        </w:rPr>
        <w:t>]</w:t>
      </w:r>
      <w:r w:rsidR="00203F2D">
        <w:rPr>
          <w:rFonts w:asciiTheme="minorHAnsi" w:hAnsiTheme="minorHAnsi"/>
          <w:sz w:val="16"/>
          <w:lang w:val="de-DE"/>
        </w:rPr>
        <w:t xml:space="preserve"> </w:t>
      </w:r>
      <w:r w:rsidR="00E41C62" w:rsidRPr="002A1F5B">
        <w:rPr>
          <w:rFonts w:asciiTheme="minorHAnsi" w:hAnsiTheme="minorHAnsi" w:cs="Arial"/>
          <w:sz w:val="16"/>
          <w:lang w:val="de-DE"/>
        </w:rPr>
        <w:t>[</w:t>
      </w:r>
      <w:r w:rsidR="00E41C62" w:rsidRPr="002A1F5B">
        <w:rPr>
          <w:rFonts w:asciiTheme="minorHAnsi" w:hAnsiTheme="minorHAnsi" w:cs="Arial"/>
          <w:color w:val="FF0000"/>
          <w:sz w:val="16"/>
          <w:lang w:val="de-DE"/>
        </w:rPr>
        <w:t>TYP</w:t>
      </w:r>
      <w:r w:rsidR="00E41C62" w:rsidRPr="002A1F5B">
        <w:rPr>
          <w:rFonts w:asciiTheme="minorHAnsi" w:hAnsiTheme="minorHAnsi" w:cs="Arial"/>
          <w:sz w:val="16"/>
          <w:lang w:val="de-DE"/>
        </w:rPr>
        <w:t>]</w:t>
      </w:r>
      <w:r w:rsidR="00E41C62">
        <w:rPr>
          <w:rFonts w:asciiTheme="minorHAnsi" w:hAnsiTheme="minorHAnsi"/>
          <w:sz w:val="16"/>
          <w:lang w:val="de-DE"/>
        </w:rPr>
        <w:t xml:space="preserve"> </w:t>
      </w:r>
      <w:r w:rsidR="00710B0C">
        <w:rPr>
          <w:rFonts w:asciiTheme="minorHAnsi" w:hAnsiTheme="minorHAnsi"/>
          <w:sz w:val="16"/>
          <w:lang w:val="de-DE"/>
        </w:rPr>
        <w:t>[</w:t>
      </w:r>
      <w:r w:rsidR="00710B0C" w:rsidRPr="009F0E2C">
        <w:rPr>
          <w:rFonts w:asciiTheme="minorHAnsi" w:hAnsiTheme="minorHAnsi"/>
          <w:color w:val="FF0000"/>
          <w:sz w:val="16"/>
          <w:lang w:val="de-DE"/>
        </w:rPr>
        <w:t>FoS</w:t>
      </w:r>
      <w:r w:rsidR="00710B0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widowControl/>
        <w:numPr>
          <w:ilvl w:val="0"/>
          <w:numId w:val="10"/>
        </w:numPr>
        <w:autoSpaceDE w:val="0"/>
        <w:autoSpaceDN w:val="0"/>
        <w:adjustRightInd w:val="0"/>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_110i</w:t>
      </w:r>
      <w:r w:rsidRPr="00C21FCE">
        <w:rPr>
          <w:rFonts w:asciiTheme="minorHAnsi" w:hAnsiTheme="minorHAnsi" w:cs="Swift Com"/>
          <w:sz w:val="16"/>
          <w:szCs w:val="20"/>
          <w:lang w:val="de-DE"/>
        </w:rPr>
        <w:t>: Bei der Restrukturierung der Nachwuchsförderung den Dialog mit den betroffenen Nachwuchswissenschaftlern zu suchen. Siehe auch</w:t>
      </w:r>
    </w:p>
    <w:p w:rsidR="007A356B" w:rsidRPr="00C21FCE" w:rsidRDefault="007A356B" w:rsidP="00CF679B">
      <w:pPr>
        <w:widowControl/>
        <w:autoSpaceDE w:val="0"/>
        <w:autoSpaceDN w:val="0"/>
        <w:adjustRightInd w:val="0"/>
        <w:spacing w:before="60"/>
        <w:jc w:val="both"/>
        <w:rPr>
          <w:rFonts w:asciiTheme="minorHAnsi" w:hAnsiTheme="minorHAnsi" w:cs="CorpoS"/>
          <w:sz w:val="16"/>
          <w:szCs w:val="20"/>
          <w:lang w:val="de-DE"/>
        </w:rPr>
      </w:pPr>
      <w:r w:rsidRPr="00C21FCE">
        <w:rPr>
          <w:rFonts w:asciiTheme="minorHAnsi" w:hAnsiTheme="minorHAnsi" w:cs="Swift Com"/>
          <w:i/>
          <w:color w:val="FF0000"/>
          <w:sz w:val="16"/>
          <w:szCs w:val="20"/>
          <w:lang w:val="de-DE"/>
        </w:rPr>
        <w:t>WR</w:t>
      </w:r>
      <w:r w:rsidRPr="00C21FCE">
        <w:rPr>
          <w:rFonts w:asciiTheme="minorHAnsi" w:hAnsiTheme="minorHAnsi"/>
          <w:sz w:val="12"/>
          <w:szCs w:val="16"/>
          <w:lang w:val="de-DE"/>
        </w:rPr>
        <w:t>_111</w:t>
      </w:r>
      <w:r w:rsidRPr="00C21FCE">
        <w:rPr>
          <w:rFonts w:asciiTheme="minorHAnsi" w:hAnsiTheme="minorHAnsi" w:cs="Swift Com"/>
          <w:i/>
          <w:sz w:val="16"/>
          <w:szCs w:val="20"/>
          <w:lang w:val="de-DE"/>
        </w:rPr>
        <w:t xml:space="preserve"> zur Doktorandenausbildung etc.</w:t>
      </w:r>
      <w:r w:rsidRPr="00C21FCE">
        <w:rPr>
          <w:rStyle w:val="Funotenzeichen"/>
          <w:rFonts w:asciiTheme="minorHAnsi" w:hAnsiTheme="minorHAnsi" w:cs="Swift Com"/>
          <w:sz w:val="16"/>
          <w:szCs w:val="20"/>
          <w:lang w:val="de-DE"/>
        </w:rPr>
        <w:footnoteReference w:id="146"/>
      </w:r>
      <w:r w:rsidRPr="00C21FCE">
        <w:rPr>
          <w:rFonts w:asciiTheme="minorHAnsi" w:hAnsiTheme="minorHAnsi" w:cs="Swift Com"/>
          <w:sz w:val="16"/>
          <w:szCs w:val="20"/>
          <w:lang w:val="de-DE"/>
        </w:rPr>
        <w:t>:</w:t>
      </w:r>
    </w:p>
    <w:p w:rsidR="007A356B" w:rsidRPr="00C21FCE" w:rsidRDefault="007A356B" w:rsidP="00A77009">
      <w:pPr>
        <w:pStyle w:val="Listenabsatz"/>
        <w:numPr>
          <w:ilvl w:val="0"/>
          <w:numId w:val="10"/>
        </w:numPr>
        <w:ind w:left="357" w:hanging="357"/>
        <w:rPr>
          <w:rFonts w:asciiTheme="minorHAnsi" w:hAnsiTheme="minorHAnsi"/>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_111a</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 xml:space="preserve">Im </w:t>
      </w:r>
      <w:r w:rsidRPr="00C21FCE">
        <w:rPr>
          <w:rFonts w:asciiTheme="minorHAnsi" w:hAnsiTheme="minorHAnsi" w:cs="Swift Com"/>
          <w:i/>
          <w:iCs/>
          <w:sz w:val="16"/>
          <w:szCs w:val="20"/>
          <w:lang w:val="de-DE"/>
        </w:rPr>
        <w:t>Post-Doc</w:t>
      </w:r>
      <w:r w:rsidRPr="00C21FCE">
        <w:rPr>
          <w:rFonts w:asciiTheme="minorHAnsi" w:hAnsiTheme="minorHAnsi" w:cs="Swift Com"/>
          <w:sz w:val="16"/>
          <w:szCs w:val="20"/>
          <w:lang w:val="de-DE"/>
        </w:rPr>
        <w:t>-Bereich der MLU ist eine strukturelle Schwäche zu beheben (Nur vier besetzte Juniorprofessuren (ohne Medizin)</w:t>
      </w:r>
      <w:r w:rsidRPr="00C21FCE">
        <w:rPr>
          <w:rStyle w:val="Funotenzeichen"/>
          <w:rFonts w:asciiTheme="minorHAnsi" w:hAnsiTheme="minorHAnsi" w:cs="Swift Com"/>
          <w:sz w:val="16"/>
          <w:szCs w:val="20"/>
          <w:lang w:val="de-DE"/>
        </w:rPr>
        <w:footnoteReference w:id="147"/>
      </w:r>
      <w:r w:rsidRPr="00C21FCE">
        <w:rPr>
          <w:rFonts w:asciiTheme="minorHAnsi" w:hAnsiTheme="minorHAnsi" w:cs="Swift Com"/>
          <w:sz w:val="16"/>
          <w:szCs w:val="20"/>
          <w:lang w:val="de-DE"/>
        </w:rPr>
        <w:t>, geringe Zahl an Stellen für Nachwuchsgruppen(leiter), Probleme bei Sicherung von Habilitationsstellen)</w:t>
      </w:r>
      <w:r w:rsidR="001915DA">
        <w:rPr>
          <w:rFonts w:asciiTheme="minorHAnsi" w:hAnsiTheme="minorHAnsi" w:cs="Swift Com"/>
          <w:sz w:val="16"/>
          <w:lang w:val="de-DE"/>
        </w:rPr>
        <w:t xml:space="preserve"> </w:t>
      </w:r>
      <w:r w:rsidR="001915DA" w:rsidRPr="00C21FCE">
        <w:rPr>
          <w:rFonts w:asciiTheme="minorHAnsi" w:hAnsiTheme="minorHAnsi"/>
          <w:sz w:val="16"/>
          <w:lang w:val="de-DE"/>
        </w:rPr>
        <w:t>[</w:t>
      </w:r>
      <w:r w:rsidR="001915DA" w:rsidRPr="00C21FCE">
        <w:rPr>
          <w:rFonts w:asciiTheme="minorHAnsi" w:hAnsiTheme="minorHAnsi"/>
          <w:color w:val="FF0000"/>
          <w:sz w:val="16"/>
          <w:lang w:val="de-DE"/>
        </w:rPr>
        <w:t>D&amp;A</w:t>
      </w:r>
      <w:r w:rsidR="001915DA" w:rsidRPr="00C21FCE">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10"/>
        </w:numPr>
        <w:ind w:left="357" w:hanging="357"/>
        <w:rPr>
          <w:rFonts w:asciiTheme="minorHAnsi" w:hAnsiTheme="minorHAnsi"/>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_111b</w:t>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Konsolidierung der Forschungsleistungen gelingt nur, wenn dieser Personalbereich angemessen entwickelt wird.</w:t>
      </w:r>
    </w:p>
    <w:p w:rsidR="007A356B" w:rsidRPr="00C21FCE" w:rsidRDefault="007A356B" w:rsidP="00A77009">
      <w:pPr>
        <w:pStyle w:val="Listenabsatz"/>
        <w:numPr>
          <w:ilvl w:val="0"/>
          <w:numId w:val="10"/>
        </w:numPr>
        <w:rPr>
          <w:rFonts w:asciiTheme="minorHAnsi" w:hAnsiTheme="minorHAnsi"/>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_111c</w:t>
      </w:r>
      <w:r w:rsidRPr="00C21FCE">
        <w:rPr>
          <w:rFonts w:asciiTheme="minorHAnsi" w:hAnsiTheme="minorHAnsi"/>
          <w:sz w:val="16"/>
          <w:szCs w:val="20"/>
          <w:lang w:val="de-DE"/>
        </w:rPr>
        <w:t xml:space="preserve">: Die (zwei) verschiedenen Tenure Track-Optionen an der MLU </w:t>
      </w:r>
      <w:r w:rsidRPr="00C21FCE">
        <w:rPr>
          <w:rStyle w:val="Funotenzeichen"/>
          <w:rFonts w:asciiTheme="minorHAnsi" w:hAnsiTheme="minorHAnsi"/>
          <w:sz w:val="16"/>
          <w:szCs w:val="20"/>
        </w:rPr>
        <w:footnoteReference w:id="148"/>
      </w:r>
      <w:r w:rsidRPr="00C21FCE">
        <w:rPr>
          <w:rFonts w:asciiTheme="minorHAnsi" w:hAnsiTheme="minorHAnsi"/>
          <w:sz w:val="16"/>
          <w:szCs w:val="20"/>
          <w:lang w:val="de-DE"/>
        </w:rPr>
        <w:t xml:space="preserve"> sind bei Ausschreibungen für Juniorprofessuren transparent zu machen und verbindlich einzuhalten. </w:t>
      </w:r>
    </w:p>
    <w:p w:rsidR="007A356B" w:rsidRPr="00C21FCE" w:rsidRDefault="007A356B" w:rsidP="00A77009">
      <w:pPr>
        <w:pStyle w:val="Listenabsatz"/>
        <w:numPr>
          <w:ilvl w:val="0"/>
          <w:numId w:val="10"/>
        </w:numPr>
        <w:rPr>
          <w:rFonts w:asciiTheme="minorHAnsi" w:hAnsiTheme="minorHAnsi"/>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_111d</w:t>
      </w:r>
      <w:r w:rsidRPr="00C21FCE">
        <w:rPr>
          <w:rFonts w:asciiTheme="minorHAnsi" w:hAnsiTheme="minorHAnsi"/>
          <w:sz w:val="16"/>
          <w:szCs w:val="20"/>
          <w:lang w:val="de-DE"/>
        </w:rPr>
        <w:t xml:space="preserve">: Darüber hinaus sollten Juniorprofessuren – im Rahmen der gesetzlichen Möglichkeiten </w:t>
      </w:r>
      <w:r w:rsidR="005B43E7">
        <w:rPr>
          <w:rFonts w:asciiTheme="minorHAnsi" w:hAnsiTheme="minorHAnsi" w:cs="Swift Com"/>
          <w:sz w:val="16"/>
          <w:szCs w:val="20"/>
          <w:lang w:val="de-DE"/>
        </w:rPr>
        <w:t>[</w:t>
      </w:r>
      <w:r w:rsidR="005B43E7" w:rsidRPr="005B43E7">
        <w:rPr>
          <w:rFonts w:asciiTheme="minorHAnsi" w:hAnsiTheme="minorHAnsi" w:cs="Swift Com"/>
          <w:color w:val="FF0000"/>
          <w:sz w:val="16"/>
          <w:szCs w:val="20"/>
          <w:lang w:val="de-DE"/>
        </w:rPr>
        <w:t>HSG-LSA</w:t>
      </w:r>
      <w:r w:rsidR="005B43E7">
        <w:rPr>
          <w:rFonts w:asciiTheme="minorHAnsi" w:hAnsiTheme="minorHAnsi" w:cs="Swift Com"/>
          <w:sz w:val="16"/>
          <w:szCs w:val="20"/>
          <w:lang w:val="de-DE"/>
        </w:rPr>
        <w:t xml:space="preserve">] </w:t>
      </w:r>
      <w:r w:rsidRPr="00C21FCE">
        <w:rPr>
          <w:rFonts w:asciiTheme="minorHAnsi" w:hAnsiTheme="minorHAnsi"/>
          <w:sz w:val="16"/>
          <w:szCs w:val="20"/>
          <w:lang w:val="de-DE"/>
        </w:rPr>
        <w:t>– prinzipiell mit einer Tenure Track-Option im engeren Sinne (s. Fußnote) ausgeschrieben werden. MLU kann damit zur Planbarkeit der Karr</w:t>
      </w:r>
      <w:r w:rsidRPr="00C21FCE">
        <w:rPr>
          <w:rFonts w:asciiTheme="minorHAnsi" w:hAnsiTheme="minorHAnsi"/>
          <w:sz w:val="16"/>
          <w:szCs w:val="20"/>
          <w:lang w:val="de-DE"/>
        </w:rPr>
        <w:t>i</w:t>
      </w:r>
      <w:r w:rsidRPr="00C21FCE">
        <w:rPr>
          <w:rFonts w:asciiTheme="minorHAnsi" w:hAnsiTheme="minorHAnsi"/>
          <w:sz w:val="16"/>
          <w:szCs w:val="20"/>
          <w:lang w:val="de-DE"/>
        </w:rPr>
        <w:t>erewege von Nachwuchswissenschaftlern beitragen und eigene Wettbewerbsposition um Nachwuchskräfte verbessern. Aus Sicht des Wissenschaftsrates könnte sie leistungsstarken Nachwuchswissenschaftlern dadurch insbesondere in den Fo</w:t>
      </w:r>
      <w:r w:rsidRPr="00C21FCE">
        <w:rPr>
          <w:rFonts w:asciiTheme="minorHAnsi" w:hAnsiTheme="minorHAnsi"/>
          <w:sz w:val="16"/>
          <w:szCs w:val="20"/>
          <w:lang w:val="de-DE"/>
        </w:rPr>
        <w:t>r</w:t>
      </w:r>
      <w:r w:rsidRPr="00C21FCE">
        <w:rPr>
          <w:rFonts w:asciiTheme="minorHAnsi" w:hAnsiTheme="minorHAnsi"/>
          <w:sz w:val="16"/>
          <w:szCs w:val="20"/>
          <w:lang w:val="de-DE"/>
        </w:rPr>
        <w:t>schungsschwerpunkten attraktive Möglichkeiten für einen sicheren Einstieg in eine wissenschaftliche Karriere bieten</w:t>
      </w:r>
      <w:r w:rsidRPr="00C21FCE">
        <w:rPr>
          <w:rStyle w:val="Funotenzeichen"/>
          <w:rFonts w:asciiTheme="minorHAnsi" w:hAnsiTheme="minorHAnsi" w:cs="Swift Com"/>
          <w:sz w:val="16"/>
          <w:szCs w:val="20"/>
          <w:lang w:val="de-DE"/>
        </w:rPr>
        <w:footnoteReference w:id="149"/>
      </w:r>
      <w:r w:rsidRPr="00C21FCE">
        <w:rPr>
          <w:rFonts w:asciiTheme="minorHAnsi" w:hAnsiTheme="minorHAnsi"/>
          <w:sz w:val="16"/>
          <w:szCs w:val="20"/>
          <w:lang w:val="de-DE"/>
        </w:rPr>
        <w:t>.</w:t>
      </w:r>
    </w:p>
    <w:p w:rsidR="007A356B" w:rsidRPr="00C21FCE" w:rsidRDefault="007A356B" w:rsidP="00A77009">
      <w:pPr>
        <w:pStyle w:val="Listenabsatz"/>
        <w:numPr>
          <w:ilvl w:val="0"/>
          <w:numId w:val="10"/>
        </w:numPr>
        <w:rPr>
          <w:rFonts w:asciiTheme="minorHAnsi" w:hAnsiTheme="minorHAnsi"/>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_111e</w:t>
      </w:r>
      <w:r w:rsidRPr="00C21FCE">
        <w:rPr>
          <w:rFonts w:asciiTheme="minorHAnsi" w:hAnsiTheme="minorHAnsi"/>
          <w:sz w:val="16"/>
          <w:szCs w:val="20"/>
          <w:lang w:val="de-DE"/>
        </w:rPr>
        <w:t>: MLU sollte ferner ihre Bemühungen zur Einwerbung drittmittelfinanzierter Nachwuchsgruppen ausweiten (etwa durch eine wettbewerblich zu vergebende finanzielle Förderung zur Erstellung entsprechender Drittmittelanträge, vgl. Na</w:t>
      </w:r>
      <w:r w:rsidRPr="00C21FCE">
        <w:rPr>
          <w:rFonts w:asciiTheme="minorHAnsi" w:hAnsiTheme="minorHAnsi"/>
          <w:sz w:val="16"/>
          <w:szCs w:val="20"/>
          <w:lang w:val="de-DE"/>
        </w:rPr>
        <w:t>t</w:t>
      </w:r>
      <w:r w:rsidRPr="00C21FCE">
        <w:rPr>
          <w:rFonts w:asciiTheme="minorHAnsi" w:hAnsiTheme="minorHAnsi"/>
          <w:sz w:val="16"/>
          <w:szCs w:val="20"/>
          <w:lang w:val="de-DE"/>
        </w:rPr>
        <w:t>Fak II Einwerbung einer Nachwuchsgruppe (DFG Emmy-Noether) zur Stärkung des Forschungsschwerpunktes „Nanostrukt</w:t>
      </w:r>
      <w:r w:rsidRPr="00C21FCE">
        <w:rPr>
          <w:rFonts w:asciiTheme="minorHAnsi" w:hAnsiTheme="minorHAnsi"/>
          <w:sz w:val="16"/>
          <w:szCs w:val="20"/>
          <w:lang w:val="de-DE"/>
        </w:rPr>
        <w:t>u</w:t>
      </w:r>
      <w:r w:rsidRPr="00C21FCE">
        <w:rPr>
          <w:rFonts w:asciiTheme="minorHAnsi" w:hAnsiTheme="minorHAnsi"/>
          <w:sz w:val="16"/>
          <w:szCs w:val="20"/>
          <w:lang w:val="de-DE"/>
        </w:rPr>
        <w:t>rierte Materialien“.</w:t>
      </w:r>
    </w:p>
    <w:p w:rsidR="007A356B" w:rsidRPr="00C21FCE" w:rsidRDefault="007A356B" w:rsidP="00A77009">
      <w:pPr>
        <w:pStyle w:val="Listenabsatz"/>
        <w:numPr>
          <w:ilvl w:val="0"/>
          <w:numId w:val="10"/>
        </w:numPr>
        <w:rPr>
          <w:rFonts w:asciiTheme="minorHAnsi" w:hAnsiTheme="minorHAnsi"/>
          <w:sz w:val="16"/>
          <w:szCs w:val="20"/>
          <w:lang w:val="de-DE"/>
        </w:rPr>
      </w:pPr>
      <w:r w:rsidRPr="00C21FCE">
        <w:rPr>
          <w:rFonts w:asciiTheme="minorHAnsi" w:hAnsiTheme="minorHAnsi"/>
          <w:color w:val="FF0000"/>
          <w:sz w:val="16"/>
          <w:szCs w:val="20"/>
          <w:lang w:val="de-DE"/>
        </w:rPr>
        <w:t>WR</w:t>
      </w:r>
      <w:r w:rsidRPr="00C21FCE">
        <w:rPr>
          <w:rFonts w:asciiTheme="minorHAnsi" w:hAnsiTheme="minorHAnsi"/>
          <w:color w:val="000000"/>
          <w:sz w:val="12"/>
          <w:szCs w:val="20"/>
          <w:lang w:val="de-DE"/>
        </w:rPr>
        <w:t>_</w:t>
      </w:r>
      <w:r w:rsidRPr="00C21FCE">
        <w:rPr>
          <w:rFonts w:asciiTheme="minorHAnsi" w:hAnsiTheme="minorHAnsi"/>
          <w:sz w:val="12"/>
          <w:szCs w:val="20"/>
          <w:lang w:val="de-DE"/>
        </w:rPr>
        <w:t xml:space="preserve">111f: </w:t>
      </w:r>
      <w:r w:rsidRPr="00C21FCE">
        <w:rPr>
          <w:rFonts w:asciiTheme="minorHAnsi" w:hAnsiTheme="minorHAnsi"/>
          <w:sz w:val="16"/>
          <w:szCs w:val="20"/>
          <w:lang w:val="de-DE"/>
        </w:rPr>
        <w:t>bestärkt Rektorat in Absicht, Nachwuchsgruppenleitern in Absprache mit den Fakultäten nach Auslaufen der Drit</w:t>
      </w:r>
      <w:r w:rsidRPr="00C21FCE">
        <w:rPr>
          <w:rFonts w:asciiTheme="minorHAnsi" w:hAnsiTheme="minorHAnsi"/>
          <w:sz w:val="16"/>
          <w:szCs w:val="20"/>
          <w:lang w:val="de-DE"/>
        </w:rPr>
        <w:t>t</w:t>
      </w:r>
      <w:r w:rsidRPr="00C21FCE">
        <w:rPr>
          <w:rFonts w:asciiTheme="minorHAnsi" w:hAnsiTheme="minorHAnsi"/>
          <w:sz w:val="16"/>
          <w:szCs w:val="20"/>
          <w:lang w:val="de-DE"/>
        </w:rPr>
        <w:t>mittel-Finanzierung vermehrt Anschlussmöglichkeiten aus Haushaltsmitteln zu bieten</w:t>
      </w:r>
      <w:r w:rsidR="00D12D5B">
        <w:rPr>
          <w:rFonts w:asciiTheme="minorHAnsi" w:hAnsiTheme="minorHAnsi"/>
          <w:sz w:val="16"/>
          <w:szCs w:val="20"/>
          <w:lang w:val="de-DE"/>
        </w:rPr>
        <w:t xml:space="preserve"> </w:t>
      </w:r>
      <w:r w:rsidR="00D12D5B" w:rsidRPr="00D12D5B">
        <w:rPr>
          <w:rFonts w:asciiTheme="minorHAnsi" w:hAnsiTheme="minorHAnsi" w:cs="Swift Com"/>
          <w:sz w:val="16"/>
          <w:szCs w:val="20"/>
          <w:lang w:val="de-DE"/>
        </w:rPr>
        <w:t>[</w:t>
      </w:r>
      <w:r w:rsidR="00D12D5B" w:rsidRPr="00D12D5B">
        <w:rPr>
          <w:rFonts w:asciiTheme="minorHAnsi" w:hAnsiTheme="minorHAnsi" w:cs="Swift Com"/>
          <w:color w:val="FF0000"/>
          <w:sz w:val="16"/>
          <w:szCs w:val="20"/>
          <w:lang w:val="de-DE"/>
        </w:rPr>
        <w:t>FbE</w:t>
      </w:r>
      <w:r w:rsidR="00D12D5B" w:rsidRPr="00D12D5B">
        <w:rPr>
          <w:rFonts w:asciiTheme="minorHAnsi" w:hAnsiTheme="minorHAnsi" w:cs="Swift Com"/>
          <w:sz w:val="16"/>
          <w:szCs w:val="20"/>
          <w:lang w:val="de-DE"/>
        </w:rPr>
        <w:t>]</w:t>
      </w:r>
      <w:r w:rsidRPr="00C21FCE">
        <w:rPr>
          <w:rFonts w:asciiTheme="minorHAnsi" w:hAnsiTheme="minorHAnsi"/>
          <w:sz w:val="16"/>
          <w:szCs w:val="20"/>
          <w:lang w:val="de-DE"/>
        </w:rPr>
        <w:t xml:space="preserve">. </w:t>
      </w:r>
    </w:p>
    <w:p w:rsidR="007A356B" w:rsidRPr="00C21FCE" w:rsidRDefault="007A356B" w:rsidP="00A77009">
      <w:pPr>
        <w:pStyle w:val="Listenabsatz"/>
        <w:numPr>
          <w:ilvl w:val="0"/>
          <w:numId w:val="10"/>
        </w:numPr>
        <w:rPr>
          <w:rFonts w:asciiTheme="minorHAnsi" w:hAnsiTheme="minorHAnsi"/>
          <w:sz w:val="16"/>
          <w:szCs w:val="20"/>
          <w:lang w:val="de-DE"/>
        </w:rPr>
      </w:pPr>
      <w:r w:rsidRPr="00C21FCE">
        <w:rPr>
          <w:rFonts w:asciiTheme="minorHAnsi" w:hAnsiTheme="minorHAnsi"/>
          <w:color w:val="FF0000"/>
          <w:sz w:val="16"/>
          <w:szCs w:val="20"/>
          <w:lang w:val="de-DE"/>
        </w:rPr>
        <w:t>WR</w:t>
      </w:r>
      <w:r w:rsidRPr="00C21FCE">
        <w:rPr>
          <w:rFonts w:asciiTheme="minorHAnsi" w:hAnsiTheme="minorHAnsi"/>
          <w:color w:val="000000"/>
          <w:sz w:val="12"/>
          <w:szCs w:val="20"/>
          <w:lang w:val="de-DE"/>
        </w:rPr>
        <w:t>_</w:t>
      </w:r>
      <w:r w:rsidRPr="0082373F">
        <w:rPr>
          <w:rFonts w:asciiTheme="minorHAnsi" w:hAnsiTheme="minorHAnsi"/>
          <w:sz w:val="12"/>
          <w:szCs w:val="20"/>
          <w:lang w:val="de-DE"/>
        </w:rPr>
        <w:t xml:space="preserve">111g: </w:t>
      </w:r>
      <w:r w:rsidRPr="0082373F">
        <w:rPr>
          <w:rFonts w:asciiTheme="minorHAnsi" w:hAnsiTheme="minorHAnsi"/>
          <w:color w:val="FF0000"/>
          <w:sz w:val="16"/>
          <w:szCs w:val="20"/>
          <w:lang w:val="de-DE"/>
        </w:rPr>
        <w:t xml:space="preserve">Land </w:t>
      </w:r>
      <w:r w:rsidRPr="0082373F">
        <w:rPr>
          <w:rFonts w:asciiTheme="minorHAnsi" w:hAnsiTheme="minorHAnsi"/>
          <w:sz w:val="16"/>
          <w:szCs w:val="20"/>
          <w:lang w:val="de-DE"/>
        </w:rPr>
        <w:t xml:space="preserve">und </w:t>
      </w:r>
      <w:r w:rsidRPr="0082373F">
        <w:rPr>
          <w:rFonts w:asciiTheme="minorHAnsi" w:hAnsiTheme="minorHAnsi"/>
          <w:color w:val="FF0000"/>
          <w:sz w:val="16"/>
          <w:szCs w:val="20"/>
          <w:lang w:val="de-DE"/>
        </w:rPr>
        <w:t>MLU</w:t>
      </w:r>
      <w:r w:rsidRPr="0082373F">
        <w:rPr>
          <w:rFonts w:asciiTheme="minorHAnsi" w:hAnsiTheme="minorHAnsi"/>
          <w:sz w:val="16"/>
          <w:szCs w:val="20"/>
          <w:lang w:val="de-DE"/>
        </w:rPr>
        <w:t xml:space="preserve"> / </w:t>
      </w:r>
      <w:r w:rsidRPr="0082373F">
        <w:rPr>
          <w:rFonts w:asciiTheme="minorHAnsi" w:hAnsiTheme="minorHAnsi"/>
          <w:color w:val="FF0000"/>
          <w:sz w:val="16"/>
          <w:szCs w:val="20"/>
          <w:lang w:val="de-DE"/>
        </w:rPr>
        <w:t>Universitäten</w:t>
      </w:r>
      <w:r w:rsidRPr="00C21FCE">
        <w:rPr>
          <w:rFonts w:asciiTheme="minorHAnsi" w:hAnsiTheme="minorHAnsi"/>
          <w:sz w:val="16"/>
          <w:szCs w:val="20"/>
          <w:lang w:val="de-DE"/>
        </w:rPr>
        <w:t xml:space="preserve"> sollten prüfen, unter bestimmten Voraussetzungen in Erweiterung der </w:t>
      </w:r>
      <w:r w:rsidRPr="00C21FCE">
        <w:rPr>
          <w:rFonts w:asciiTheme="minorHAnsi" w:hAnsiTheme="minorHAnsi"/>
          <w:i/>
          <w:iCs/>
          <w:sz w:val="16"/>
          <w:szCs w:val="20"/>
          <w:lang w:val="de-DE"/>
        </w:rPr>
        <w:t>Tenure Track</w:t>
      </w:r>
      <w:r w:rsidRPr="00C21FCE">
        <w:rPr>
          <w:rFonts w:asciiTheme="minorHAnsi" w:hAnsiTheme="minorHAnsi"/>
          <w:sz w:val="16"/>
          <w:szCs w:val="20"/>
          <w:lang w:val="de-DE"/>
        </w:rPr>
        <w:t xml:space="preserve">-Optionen im engeren Sinne (s. Fußnote) die Überleitung von Nachwuchsgruppenleitern auf Professuren </w:t>
      </w:r>
      <w:r w:rsidR="00C21FCE" w:rsidRPr="00C21FCE">
        <w:rPr>
          <w:rFonts w:asciiTheme="minorHAnsi" w:hAnsiTheme="minorHAnsi"/>
          <w:sz w:val="16"/>
          <w:szCs w:val="20"/>
          <w:lang w:val="de-DE"/>
        </w:rPr>
        <w:t xml:space="preserve">zu </w:t>
      </w:r>
      <w:r w:rsidRPr="00C21FCE">
        <w:rPr>
          <w:rFonts w:asciiTheme="minorHAnsi" w:hAnsiTheme="minorHAnsi"/>
          <w:sz w:val="16"/>
          <w:szCs w:val="20"/>
          <w:lang w:val="de-DE"/>
        </w:rPr>
        <w:t>ermöglich</w:t>
      </w:r>
      <w:r w:rsidR="00C21FCE" w:rsidRPr="00C21FCE">
        <w:rPr>
          <w:rFonts w:asciiTheme="minorHAnsi" w:hAnsiTheme="minorHAnsi"/>
          <w:sz w:val="16"/>
          <w:szCs w:val="20"/>
          <w:lang w:val="de-DE"/>
        </w:rPr>
        <w:t>en</w:t>
      </w:r>
      <w:r w:rsidRPr="00C21FCE">
        <w:rPr>
          <w:rFonts w:asciiTheme="minorHAnsi" w:hAnsiTheme="minorHAnsi"/>
          <w:sz w:val="16"/>
          <w:szCs w:val="20"/>
          <w:lang w:val="de-DE"/>
        </w:rPr>
        <w:t xml:space="preserve"> wird (Verbesserung der Karrierechancen / Wettbewerb)</w:t>
      </w:r>
      <w:r w:rsidRPr="00C21FCE">
        <w:rPr>
          <w:rStyle w:val="Funotenzeichen"/>
          <w:rFonts w:asciiTheme="minorHAnsi" w:hAnsiTheme="minorHAnsi"/>
          <w:sz w:val="16"/>
          <w:szCs w:val="20"/>
          <w:lang w:val="de-DE"/>
        </w:rPr>
        <w:footnoteReference w:id="150"/>
      </w:r>
      <w:r w:rsidRPr="00C21FCE">
        <w:rPr>
          <w:rFonts w:asciiTheme="minorHAnsi" w:hAnsiTheme="minorHAnsi"/>
          <w:sz w:val="16"/>
          <w:szCs w:val="20"/>
          <w:lang w:val="de-DE"/>
        </w:rPr>
        <w:t>.</w:t>
      </w:r>
    </w:p>
    <w:p w:rsidR="007A356B" w:rsidRPr="00C21FCE" w:rsidRDefault="007A356B" w:rsidP="001F36E9">
      <w:pPr>
        <w:pStyle w:val="berschrift3"/>
        <w:rPr>
          <w:lang w:val="de-DE"/>
        </w:rPr>
      </w:pPr>
      <w:bookmarkStart w:id="135" w:name="_Toc362613361"/>
      <w:bookmarkStart w:id="136" w:name="_Toc364962069"/>
      <w:bookmarkStart w:id="137" w:name="_Toc365820328"/>
      <w:r w:rsidRPr="00C21FCE">
        <w:rPr>
          <w:lang w:val="de-DE"/>
        </w:rPr>
        <w:lastRenderedPageBreak/>
        <w:t>I.5 Ausstattung</w:t>
      </w:r>
      <w:bookmarkEnd w:id="135"/>
      <w:bookmarkEnd w:id="136"/>
      <w:bookmarkEnd w:id="137"/>
      <w:r w:rsidRPr="00C21FCE">
        <w:rPr>
          <w:lang w:val="de-DE"/>
        </w:rPr>
        <w:t xml:space="preserve"> </w:t>
      </w:r>
    </w:p>
    <w:p w:rsidR="007A356B" w:rsidRPr="00C21FCE" w:rsidRDefault="007A356B" w:rsidP="001F36E9">
      <w:pPr>
        <w:pStyle w:val="berschrift4"/>
        <w:rPr>
          <w:lang w:val="de-DE"/>
        </w:rPr>
      </w:pPr>
      <w:bookmarkStart w:id="138" w:name="_Toc364962070"/>
      <w:bookmarkStart w:id="139" w:name="_Toc365820329"/>
      <w:r w:rsidRPr="00C21FCE">
        <w:rPr>
          <w:lang w:val="de-DE"/>
        </w:rPr>
        <w:t>I.5.a Personelle Ausstattung</w:t>
      </w:r>
      <w:bookmarkEnd w:id="138"/>
      <w:bookmarkEnd w:id="139"/>
      <w:r w:rsidRPr="00C21FCE">
        <w:rPr>
          <w:lang w:val="de-DE"/>
        </w:rPr>
        <w:t xml:space="preserve"> </w:t>
      </w:r>
    </w:p>
    <w:p w:rsidR="007A356B" w:rsidRPr="00C21FCE" w:rsidRDefault="007A356B" w:rsidP="00CF679B">
      <w:pPr>
        <w:widowControl/>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s="Swift Com"/>
          <w:color w:val="000000"/>
          <w:sz w:val="16"/>
          <w:szCs w:val="20"/>
          <w:lang w:val="de-DE"/>
        </w:rPr>
        <w:t xml:space="preserve">Landesexzellenzoffensive hat sich nicht nur wegen der Finanzmittel positiv auf die Berufungen in den Forschungsschwerpunkten ausgewirkt. </w:t>
      </w:r>
      <w:r w:rsidRPr="00C21FCE">
        <w:rPr>
          <w:rFonts w:asciiTheme="minorHAnsi" w:hAnsiTheme="minorHAnsi" w:cs="Swift Com"/>
          <w:color w:val="000000"/>
          <w:sz w:val="16"/>
          <w:szCs w:val="20"/>
          <w:lang w:val="de-DE"/>
        </w:rPr>
        <w:br/>
        <w:t xml:space="preserve">In der Breite des Fächerspektrums ist MLU-Berufungsgeschehen derzeit aber nicht wettbewerbsfähig. </w:t>
      </w:r>
    </w:p>
    <w:p w:rsidR="007A356B" w:rsidRPr="00C21FCE" w:rsidRDefault="007A356B" w:rsidP="00A77009">
      <w:pPr>
        <w:pStyle w:val="Listenabsatz"/>
        <w:widowControl/>
        <w:numPr>
          <w:ilvl w:val="0"/>
          <w:numId w:val="10"/>
        </w:numPr>
        <w:autoSpaceDE w:val="0"/>
        <w:autoSpaceDN w:val="0"/>
        <w:adjustRightInd w:val="0"/>
        <w:jc w:val="both"/>
        <w:rPr>
          <w:rFonts w:asciiTheme="minorHAnsi" w:hAnsiTheme="minorHAnsi" w:cs="CorpoS"/>
          <w:color w:val="000000"/>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_112a</w:t>
      </w:r>
      <w:r w:rsidRPr="00C21FCE">
        <w:rPr>
          <w:rFonts w:asciiTheme="minorHAnsi" w:hAnsiTheme="minorHAnsi" w:cs="Swift Com"/>
          <w:color w:val="000000"/>
          <w:sz w:val="16"/>
          <w:szCs w:val="20"/>
          <w:lang w:val="de-DE"/>
        </w:rPr>
        <w:t xml:space="preserve">: Zwar ist es plausibel, sich auf Erstberufungen von leistungsstarken Nachwuchswissenschaftlern zu konzentrieren. Schlüsselprofessuren sind aber vermehrt mit herausragenden Wissenschaftlern zu besetzen (In deren Umfeld bringen auch die Nachwuchskräfte ihre Potenziale besser zur Wirkung). </w:t>
      </w:r>
    </w:p>
    <w:p w:rsidR="007A356B" w:rsidRPr="00C21FCE" w:rsidRDefault="007A356B" w:rsidP="00A77009">
      <w:pPr>
        <w:pStyle w:val="Listenabsatz"/>
        <w:widowControl/>
        <w:numPr>
          <w:ilvl w:val="0"/>
          <w:numId w:val="10"/>
        </w:numPr>
        <w:autoSpaceDE w:val="0"/>
        <w:autoSpaceDN w:val="0"/>
        <w:adjustRightInd w:val="0"/>
        <w:jc w:val="both"/>
        <w:rPr>
          <w:rFonts w:asciiTheme="minorHAnsi" w:hAnsiTheme="minorHAnsi" w:cs="CorpoS"/>
          <w:color w:val="000000"/>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_112b</w:t>
      </w:r>
      <w:r w:rsidRPr="00C21FCE">
        <w:rPr>
          <w:rFonts w:asciiTheme="minorHAnsi" w:hAnsiTheme="minorHAnsi" w:cs="Swift Com"/>
          <w:color w:val="000000"/>
          <w:sz w:val="16"/>
          <w:szCs w:val="20"/>
          <w:lang w:val="de-DE"/>
        </w:rPr>
        <w:t xml:space="preserve">: Die besten Nachwuchskräfte sind dauerhaft an die MLU zu binden. </w:t>
      </w:r>
    </w:p>
    <w:p w:rsidR="007A356B" w:rsidRPr="002E5568" w:rsidRDefault="007A356B" w:rsidP="00A77009">
      <w:pPr>
        <w:pStyle w:val="Listenabsatz"/>
        <w:widowControl/>
        <w:numPr>
          <w:ilvl w:val="0"/>
          <w:numId w:val="10"/>
        </w:numPr>
        <w:autoSpaceDE w:val="0"/>
        <w:autoSpaceDN w:val="0"/>
        <w:adjustRightInd w:val="0"/>
        <w:jc w:val="both"/>
        <w:rPr>
          <w:rFonts w:asciiTheme="minorHAnsi" w:hAnsiTheme="minorHAnsi" w:cs="CorpoS"/>
          <w:color w:val="000000"/>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_112c</w:t>
      </w:r>
      <w:r w:rsidRPr="00C21FCE">
        <w:rPr>
          <w:rFonts w:asciiTheme="minorHAnsi" w:hAnsiTheme="minorHAnsi" w:cs="Swift Com"/>
          <w:color w:val="000000"/>
          <w:sz w:val="16"/>
          <w:szCs w:val="20"/>
          <w:lang w:val="de-DE"/>
        </w:rPr>
        <w:t xml:space="preserve">: Finanzielle Spielräume / </w:t>
      </w:r>
      <w:r w:rsidRPr="002E5568">
        <w:rPr>
          <w:rFonts w:asciiTheme="minorHAnsi" w:hAnsiTheme="minorHAnsi" w:cs="Swift Com"/>
          <w:color w:val="000000"/>
          <w:sz w:val="16"/>
          <w:szCs w:val="20"/>
          <w:lang w:val="de-DE"/>
        </w:rPr>
        <w:t xml:space="preserve">Imageprobleme der Region machen strategischen Ansatz bei Rekrutierung schwierig; gleichwohl ist </w:t>
      </w:r>
      <w:r w:rsidR="000D38B8" w:rsidRPr="002E5568">
        <w:rPr>
          <w:rFonts w:asciiTheme="minorHAnsi" w:hAnsiTheme="minorHAnsi" w:cs="Swift Com"/>
          <w:color w:val="000000"/>
          <w:sz w:val="16"/>
          <w:szCs w:val="20"/>
          <w:lang w:val="de-DE"/>
        </w:rPr>
        <w:t xml:space="preserve">hier der Ansatz </w:t>
      </w:r>
      <w:r w:rsidRPr="002E5568">
        <w:rPr>
          <w:rFonts w:asciiTheme="minorHAnsi" w:hAnsiTheme="minorHAnsi" w:cs="Swift Com"/>
          <w:color w:val="000000"/>
          <w:sz w:val="16"/>
          <w:szCs w:val="20"/>
          <w:lang w:val="de-DE"/>
        </w:rPr>
        <w:t>zu sehen, um eine breite nationale und selektiv internationale Sichtbarkeit zu erreichen</w:t>
      </w:r>
      <w:r w:rsidR="000D38B8" w:rsidRPr="002E5568">
        <w:rPr>
          <w:rFonts w:asciiTheme="minorHAnsi" w:hAnsiTheme="minorHAnsi" w:cs="Swift Com"/>
          <w:color w:val="000000"/>
          <w:sz w:val="16"/>
          <w:szCs w:val="20"/>
          <w:lang w:val="de-DE"/>
        </w:rPr>
        <w:t xml:space="preserve"> </w:t>
      </w:r>
      <w:r w:rsidR="000D38B8" w:rsidRPr="002E5568">
        <w:rPr>
          <w:rFonts w:asciiTheme="minorHAnsi" w:hAnsiTheme="minorHAnsi" w:cs="Swift Com"/>
          <w:sz w:val="16"/>
          <w:szCs w:val="20"/>
          <w:lang w:val="de-DE"/>
        </w:rPr>
        <w:t>[</w:t>
      </w:r>
      <w:r w:rsidR="000D38B8" w:rsidRPr="002E5568">
        <w:rPr>
          <w:rFonts w:asciiTheme="minorHAnsi" w:hAnsiTheme="minorHAnsi" w:cs="Swift Com"/>
          <w:color w:val="FF0000"/>
          <w:sz w:val="16"/>
          <w:szCs w:val="20"/>
          <w:lang w:val="de-DE"/>
        </w:rPr>
        <w:t>REG</w:t>
      </w:r>
      <w:r w:rsidR="000D38B8" w:rsidRPr="002E5568">
        <w:rPr>
          <w:rFonts w:asciiTheme="minorHAnsi" w:hAnsiTheme="minorHAnsi" w:cs="Swift Com"/>
          <w:sz w:val="16"/>
          <w:szCs w:val="20"/>
          <w:lang w:val="de-DE"/>
        </w:rPr>
        <w:t>]</w:t>
      </w:r>
      <w:r w:rsidRPr="002E5568">
        <w:rPr>
          <w:rFonts w:asciiTheme="minorHAnsi" w:hAnsiTheme="minorHAnsi" w:cs="Swift Com"/>
          <w:color w:val="000000"/>
          <w:sz w:val="16"/>
          <w:szCs w:val="20"/>
          <w:lang w:val="de-DE"/>
        </w:rPr>
        <w:t xml:space="preserve">. </w:t>
      </w:r>
    </w:p>
    <w:p w:rsidR="007A356B" w:rsidRPr="00C21FCE" w:rsidRDefault="007A356B" w:rsidP="00A77009">
      <w:pPr>
        <w:pStyle w:val="Listenabsatz"/>
        <w:widowControl/>
        <w:numPr>
          <w:ilvl w:val="0"/>
          <w:numId w:val="10"/>
        </w:numPr>
        <w:autoSpaceDE w:val="0"/>
        <w:autoSpaceDN w:val="0"/>
        <w:adjustRightInd w:val="0"/>
        <w:jc w:val="both"/>
        <w:rPr>
          <w:rFonts w:asciiTheme="minorHAnsi" w:hAnsiTheme="minorHAnsi" w:cs="CorpoS"/>
          <w:color w:val="000000"/>
          <w:sz w:val="16"/>
          <w:szCs w:val="20"/>
          <w:lang w:val="de-DE"/>
        </w:rPr>
      </w:pPr>
      <w:r w:rsidRPr="002E5568">
        <w:rPr>
          <w:rFonts w:asciiTheme="minorHAnsi" w:hAnsiTheme="minorHAnsi"/>
          <w:color w:val="FF0000"/>
          <w:sz w:val="16"/>
          <w:lang w:val="de-DE"/>
        </w:rPr>
        <w:t>WR</w:t>
      </w:r>
      <w:r w:rsidRPr="002E5568">
        <w:rPr>
          <w:rFonts w:asciiTheme="minorHAnsi" w:hAnsiTheme="minorHAnsi"/>
          <w:sz w:val="12"/>
          <w:szCs w:val="16"/>
          <w:lang w:val="de-DE"/>
        </w:rPr>
        <w:t>_112d</w:t>
      </w:r>
      <w:r w:rsidRPr="002E5568">
        <w:rPr>
          <w:rFonts w:asciiTheme="minorHAnsi" w:hAnsiTheme="minorHAnsi" w:cs="Swift Com"/>
          <w:color w:val="000000"/>
          <w:sz w:val="16"/>
          <w:szCs w:val="20"/>
          <w:lang w:val="de-DE"/>
        </w:rPr>
        <w:t>: Verfügbare Ressourcen bündeln, um in ausgewählten</w:t>
      </w:r>
      <w:r w:rsidRPr="00C21FCE">
        <w:rPr>
          <w:rFonts w:asciiTheme="minorHAnsi" w:hAnsiTheme="minorHAnsi" w:cs="Swift Com"/>
          <w:color w:val="000000"/>
          <w:sz w:val="16"/>
          <w:szCs w:val="20"/>
          <w:lang w:val="de-DE"/>
        </w:rPr>
        <w:t xml:space="preserve"> Bereichen Spitzenkräfte an die MLU zu holen und zu halten. </w:t>
      </w:r>
    </w:p>
    <w:p w:rsidR="007A356B" w:rsidRPr="00C21FCE" w:rsidRDefault="007A356B" w:rsidP="00A77009">
      <w:pPr>
        <w:pStyle w:val="Listenabsatz"/>
        <w:numPr>
          <w:ilvl w:val="0"/>
          <w:numId w:val="10"/>
        </w:numPr>
        <w:autoSpaceDE w:val="0"/>
        <w:autoSpaceDN w:val="0"/>
        <w:adjustRightInd w:val="0"/>
        <w:ind w:left="357" w:hanging="357"/>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_112e</w:t>
      </w:r>
      <w:r w:rsidRPr="00C21FCE">
        <w:rPr>
          <w:rFonts w:asciiTheme="minorHAnsi" w:hAnsiTheme="minorHAnsi" w:cs="Swift Com"/>
          <w:color w:val="000000"/>
          <w:sz w:val="16"/>
          <w:szCs w:val="20"/>
          <w:lang w:val="de-DE"/>
        </w:rPr>
        <w:t xml:space="preserve">: Rektorat wird bestärkt, den bevorstehenden Generationenwechsel in den GW und in Teilen der NW konsequent für den Ausbau der Forschungsschwerpunkte zu nutzen. </w:t>
      </w:r>
    </w:p>
    <w:p w:rsidR="007A356B" w:rsidRPr="009530E5" w:rsidRDefault="007A356B" w:rsidP="00A77009">
      <w:pPr>
        <w:pStyle w:val="Listenabsatz"/>
        <w:numPr>
          <w:ilvl w:val="0"/>
          <w:numId w:val="10"/>
        </w:numPr>
        <w:autoSpaceDE w:val="0"/>
        <w:autoSpaceDN w:val="0"/>
        <w:adjustRightInd w:val="0"/>
        <w:ind w:left="357" w:hanging="357"/>
        <w:jc w:val="both"/>
        <w:rPr>
          <w:rFonts w:asciiTheme="minorHAnsi" w:hAnsiTheme="minorHAnsi" w:cs="Swift Com"/>
          <w:sz w:val="16"/>
          <w:szCs w:val="20"/>
          <w:lang w:val="de-DE"/>
        </w:rPr>
      </w:pPr>
      <w:r w:rsidRPr="009530E5">
        <w:rPr>
          <w:rFonts w:asciiTheme="minorHAnsi" w:hAnsiTheme="minorHAnsi"/>
          <w:color w:val="FF0000"/>
          <w:sz w:val="16"/>
          <w:lang w:val="de-DE"/>
        </w:rPr>
        <w:t>WR</w:t>
      </w:r>
      <w:r w:rsidRPr="009530E5">
        <w:rPr>
          <w:rFonts w:asciiTheme="minorHAnsi" w:hAnsiTheme="minorHAnsi"/>
          <w:sz w:val="12"/>
          <w:szCs w:val="16"/>
          <w:lang w:val="de-DE"/>
        </w:rPr>
        <w:t>_112f</w:t>
      </w:r>
      <w:r w:rsidRPr="009530E5">
        <w:rPr>
          <w:rFonts w:asciiTheme="minorHAnsi" w:hAnsiTheme="minorHAnsi" w:cs="Swift Com"/>
          <w:color w:val="000000"/>
          <w:sz w:val="16"/>
          <w:szCs w:val="20"/>
          <w:lang w:val="de-DE"/>
        </w:rPr>
        <w:t>: Wegen der Bedeutung der Schwerpunkte im Profilierungsprozess sind Befugnisse des Rektorats und die R</w:t>
      </w:r>
      <w:r w:rsidRPr="009530E5">
        <w:rPr>
          <w:rFonts w:asciiTheme="minorHAnsi" w:hAnsiTheme="minorHAnsi" w:cs="Swift Com"/>
          <w:sz w:val="16"/>
          <w:szCs w:val="20"/>
          <w:lang w:val="de-DE"/>
        </w:rPr>
        <w:t xml:space="preserve">olle der Sprecher der Schwerpunkte im Berufungsgeschehen institutionell zu stärken. Wegen der Vernetzung mit </w:t>
      </w:r>
      <w:r w:rsidRPr="000C2127">
        <w:rPr>
          <w:rFonts w:asciiTheme="minorHAnsi" w:hAnsiTheme="minorHAnsi" w:cs="Swift Com"/>
          <w:color w:val="FF0000"/>
          <w:sz w:val="16"/>
          <w:szCs w:val="20"/>
          <w:lang w:val="de-DE"/>
        </w:rPr>
        <w:t>auFE</w:t>
      </w:r>
      <w:r w:rsidRPr="009530E5">
        <w:rPr>
          <w:rFonts w:asciiTheme="minorHAnsi" w:hAnsiTheme="minorHAnsi" w:cs="Swift Com"/>
          <w:sz w:val="16"/>
          <w:szCs w:val="20"/>
          <w:lang w:val="de-DE"/>
        </w:rPr>
        <w:t xml:space="preserve"> sind die an den Berufungsverfahren stärker als bisher zu beteiligen. </w:t>
      </w:r>
      <w:r w:rsidR="00E16D71" w:rsidRPr="009530E5">
        <w:rPr>
          <w:rFonts w:asciiTheme="minorHAnsi" w:hAnsiTheme="minorHAnsi" w:cs="Swift Com"/>
          <w:sz w:val="16"/>
          <w:szCs w:val="20"/>
          <w:lang w:val="de-DE"/>
        </w:rPr>
        <w:t>Dafür sind die re</w:t>
      </w:r>
      <w:r w:rsidRPr="009530E5">
        <w:rPr>
          <w:rFonts w:asciiTheme="minorHAnsi" w:hAnsiTheme="minorHAnsi" w:cs="Swift Com"/>
          <w:sz w:val="16"/>
          <w:szCs w:val="20"/>
          <w:lang w:val="de-DE"/>
        </w:rPr>
        <w:t xml:space="preserve">chtliche Voraussetzungen nach § 36 Abs. 4 HSG LSA anzupassen </w:t>
      </w:r>
      <w:r w:rsidR="005B43E7" w:rsidRPr="009530E5">
        <w:rPr>
          <w:rFonts w:asciiTheme="minorHAnsi" w:hAnsiTheme="minorHAnsi" w:cs="Swift Com"/>
          <w:color w:val="000000"/>
          <w:sz w:val="16"/>
          <w:szCs w:val="20"/>
          <w:lang w:val="de-DE"/>
        </w:rPr>
        <w:t>[</w:t>
      </w:r>
      <w:r w:rsidR="005B43E7" w:rsidRPr="009530E5">
        <w:rPr>
          <w:rFonts w:asciiTheme="minorHAnsi" w:hAnsiTheme="minorHAnsi" w:cs="Swift Com"/>
          <w:color w:val="FF0000"/>
          <w:sz w:val="16"/>
          <w:szCs w:val="20"/>
          <w:lang w:val="de-DE"/>
        </w:rPr>
        <w:t>HSG LSA</w:t>
      </w:r>
      <w:r w:rsidR="005B43E7" w:rsidRPr="009530E5">
        <w:rPr>
          <w:rFonts w:asciiTheme="minorHAnsi" w:hAnsiTheme="minorHAnsi" w:cs="Swift Com"/>
          <w:color w:val="000000"/>
          <w:sz w:val="16"/>
          <w:szCs w:val="20"/>
          <w:lang w:val="de-DE"/>
        </w:rPr>
        <w:t>]</w:t>
      </w:r>
      <w:r w:rsidR="009530E5" w:rsidRPr="009530E5">
        <w:rPr>
          <w:rFonts w:asciiTheme="minorHAnsi" w:hAnsiTheme="minorHAnsi" w:cs="Swift Com"/>
          <w:sz w:val="16"/>
          <w:lang w:val="de-DE"/>
        </w:rPr>
        <w:t xml:space="preserve"> [</w:t>
      </w:r>
      <w:r w:rsidR="009530E5" w:rsidRPr="009530E5">
        <w:rPr>
          <w:rFonts w:asciiTheme="minorHAnsi" w:hAnsiTheme="minorHAnsi" w:cs="Swift Com"/>
          <w:color w:val="FF0000"/>
          <w:sz w:val="16"/>
          <w:lang w:val="de-DE"/>
        </w:rPr>
        <w:t>AUF</w:t>
      </w:r>
      <w:r w:rsidR="009530E5" w:rsidRPr="009530E5">
        <w:rPr>
          <w:rFonts w:asciiTheme="minorHAnsi" w:hAnsiTheme="minorHAnsi" w:cs="Swift Com"/>
          <w:sz w:val="16"/>
          <w:lang w:val="de-DE"/>
        </w:rPr>
        <w:t>]</w:t>
      </w:r>
      <w:r w:rsidRPr="009530E5">
        <w:rPr>
          <w:rFonts w:asciiTheme="minorHAnsi" w:hAnsiTheme="minorHAnsi" w:cs="Swift Com"/>
          <w:sz w:val="16"/>
          <w:szCs w:val="20"/>
          <w:lang w:val="de-DE"/>
        </w:rPr>
        <w:t xml:space="preserve">. </w:t>
      </w:r>
    </w:p>
    <w:p w:rsidR="007A356B" w:rsidRPr="009530E5" w:rsidRDefault="007A356B" w:rsidP="00A77009">
      <w:pPr>
        <w:pStyle w:val="Listenabsatz"/>
        <w:widowControl/>
        <w:numPr>
          <w:ilvl w:val="0"/>
          <w:numId w:val="10"/>
        </w:numPr>
        <w:autoSpaceDE w:val="0"/>
        <w:autoSpaceDN w:val="0"/>
        <w:adjustRightInd w:val="0"/>
        <w:rPr>
          <w:rFonts w:asciiTheme="minorHAnsi" w:hAnsiTheme="minorHAnsi" w:cs="Swift Com"/>
          <w:sz w:val="16"/>
          <w:szCs w:val="20"/>
          <w:lang w:val="de-DE"/>
        </w:rPr>
      </w:pPr>
      <w:r w:rsidRPr="009530E5">
        <w:rPr>
          <w:rFonts w:asciiTheme="minorHAnsi" w:hAnsiTheme="minorHAnsi"/>
          <w:color w:val="FF0000"/>
          <w:sz w:val="16"/>
          <w:lang w:val="de-DE"/>
        </w:rPr>
        <w:t>WR</w:t>
      </w:r>
      <w:r w:rsidRPr="009530E5">
        <w:rPr>
          <w:rFonts w:asciiTheme="minorHAnsi" w:hAnsiTheme="minorHAnsi"/>
          <w:sz w:val="12"/>
          <w:szCs w:val="16"/>
          <w:lang w:val="de-DE"/>
        </w:rPr>
        <w:t>_112g</w:t>
      </w:r>
      <w:r w:rsidRPr="009530E5">
        <w:rPr>
          <w:rFonts w:asciiTheme="minorHAnsi" w:hAnsiTheme="minorHAnsi" w:cs="Swift Com"/>
          <w:sz w:val="16"/>
          <w:szCs w:val="20"/>
          <w:lang w:val="de-DE"/>
        </w:rPr>
        <w:t xml:space="preserve">: Profilierung mit Personalentwicklungsplanung unterlegen. </w:t>
      </w:r>
      <w:r w:rsidRPr="009530E5">
        <w:rPr>
          <w:rFonts w:asciiTheme="minorHAnsi" w:hAnsiTheme="minorHAnsi" w:cs="Swift Com"/>
          <w:sz w:val="16"/>
          <w:szCs w:val="20"/>
          <w:lang w:val="de-DE"/>
        </w:rPr>
        <w:br/>
        <w:t>- personeller Konzentrationsprozess</w:t>
      </w:r>
      <w:r w:rsidRPr="009530E5">
        <w:rPr>
          <w:rFonts w:asciiTheme="minorHAnsi" w:hAnsiTheme="minorHAnsi" w:cs="Swift Com"/>
          <w:sz w:val="16"/>
          <w:szCs w:val="20"/>
          <w:lang w:val="de-DE"/>
        </w:rPr>
        <w:br/>
        <w:t xml:space="preserve">- Umwidmungen von Professuren </w:t>
      </w:r>
      <w:r w:rsidR="009530E5">
        <w:rPr>
          <w:rFonts w:asciiTheme="minorHAnsi" w:hAnsiTheme="minorHAnsi" w:cs="Swift Com"/>
          <w:sz w:val="16"/>
          <w:szCs w:val="20"/>
          <w:lang w:val="de-DE"/>
        </w:rPr>
        <w:br/>
      </w:r>
      <w:r w:rsidRPr="009530E5">
        <w:rPr>
          <w:rFonts w:asciiTheme="minorHAnsi" w:hAnsiTheme="minorHAnsi" w:cs="Swift Com"/>
          <w:sz w:val="16"/>
          <w:szCs w:val="20"/>
          <w:lang w:val="de-DE"/>
        </w:rPr>
        <w:t>- Umgang mit hohen Anteil an unbefristetem Personal (Anteil deutlich zugunsten von befristeten Doktorandenstellen red</w:t>
      </w:r>
      <w:r w:rsidRPr="009530E5">
        <w:rPr>
          <w:rFonts w:asciiTheme="minorHAnsi" w:hAnsiTheme="minorHAnsi" w:cs="Swift Com"/>
          <w:sz w:val="16"/>
          <w:szCs w:val="20"/>
          <w:lang w:val="de-DE"/>
        </w:rPr>
        <w:t>u</w:t>
      </w:r>
      <w:r w:rsidRPr="009530E5">
        <w:rPr>
          <w:rFonts w:asciiTheme="minorHAnsi" w:hAnsiTheme="minorHAnsi" w:cs="Swift Com"/>
          <w:sz w:val="16"/>
          <w:szCs w:val="20"/>
          <w:lang w:val="de-DE"/>
        </w:rPr>
        <w:t>zieren, Forschung, die im Rahmen von Promotionen stattfindet, profitiert und Flexibilität des Rektorats bei Berufungen e</w:t>
      </w:r>
      <w:r w:rsidRPr="009530E5">
        <w:rPr>
          <w:rFonts w:asciiTheme="minorHAnsi" w:hAnsiTheme="minorHAnsi" w:cs="Swift Com"/>
          <w:sz w:val="16"/>
          <w:szCs w:val="20"/>
          <w:lang w:val="de-DE"/>
        </w:rPr>
        <w:t>r</w:t>
      </w:r>
      <w:r w:rsidRPr="009530E5">
        <w:rPr>
          <w:rFonts w:asciiTheme="minorHAnsi" w:hAnsiTheme="minorHAnsi" w:cs="Swift Com"/>
          <w:sz w:val="16"/>
          <w:szCs w:val="20"/>
          <w:lang w:val="de-DE"/>
        </w:rPr>
        <w:t xml:space="preserve">höht sich.). </w:t>
      </w:r>
    </w:p>
    <w:p w:rsidR="007A356B" w:rsidRPr="00C21FCE" w:rsidRDefault="007A356B" w:rsidP="001F36E9">
      <w:pPr>
        <w:pStyle w:val="berschrift4"/>
        <w:rPr>
          <w:lang w:val="de-DE"/>
        </w:rPr>
      </w:pPr>
      <w:bookmarkStart w:id="140" w:name="_Toc364962071"/>
      <w:bookmarkStart w:id="141" w:name="_Toc365820330"/>
      <w:r w:rsidRPr="00C21FCE">
        <w:rPr>
          <w:lang w:val="de-DE"/>
        </w:rPr>
        <w:t>I.5.b Infrastruktur und sächliche Ausstattung</w:t>
      </w:r>
      <w:bookmarkEnd w:id="140"/>
      <w:bookmarkEnd w:id="141"/>
      <w:r w:rsidRPr="00C21FCE">
        <w:rPr>
          <w:lang w:val="de-DE"/>
        </w:rPr>
        <w:t xml:space="preserve"> </w:t>
      </w:r>
    </w:p>
    <w:p w:rsidR="007A356B" w:rsidRPr="00C21FCE" w:rsidRDefault="007A356B" w:rsidP="00CF679B">
      <w:pPr>
        <w:widowControl/>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Die bauliche und sächliche Ausstattung in Teilen auf hohem Niveau. </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Jedoch in bestimmten Bereichen erhebliche Ausstattungsdefizite, die geeignet sind, die Wettbewerbsfähigkeit der MLU nachteilig zu beeinflussen (Chemie, Biochemie und Pharmazie am Weinberg-Campus). </w:t>
      </w:r>
    </w:p>
    <w:p w:rsidR="007A356B" w:rsidRPr="00C21FCE" w:rsidRDefault="007A356B" w:rsidP="00A77009">
      <w:pPr>
        <w:pStyle w:val="Listenabsatz"/>
        <w:numPr>
          <w:ilvl w:val="0"/>
          <w:numId w:val="10"/>
        </w:numPr>
        <w:autoSpaceDE w:val="0"/>
        <w:autoSpaceDN w:val="0"/>
        <w:adjustRightInd w:val="0"/>
        <w:ind w:left="357" w:hanging="357"/>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_113a</w:t>
      </w:r>
      <w:r w:rsidRPr="00C21FCE">
        <w:rPr>
          <w:rFonts w:asciiTheme="minorHAnsi" w:hAnsiTheme="minorHAnsi" w:cs="Swift Com"/>
          <w:sz w:val="16"/>
          <w:szCs w:val="20"/>
          <w:lang w:val="de-DE"/>
        </w:rPr>
        <w:t xml:space="preserve"> appelliert </w:t>
      </w:r>
      <w:r w:rsidRPr="0082373F">
        <w:rPr>
          <w:rFonts w:asciiTheme="minorHAnsi" w:hAnsiTheme="minorHAnsi" w:cs="Swift Com"/>
          <w:sz w:val="16"/>
          <w:szCs w:val="20"/>
          <w:lang w:val="de-DE"/>
        </w:rPr>
        <w:t xml:space="preserve">an </w:t>
      </w:r>
      <w:r w:rsidRPr="0082373F">
        <w:rPr>
          <w:rFonts w:asciiTheme="minorHAnsi" w:hAnsiTheme="minorHAnsi" w:cs="Swift Com"/>
          <w:color w:val="FF0000"/>
          <w:sz w:val="16"/>
          <w:szCs w:val="20"/>
          <w:lang w:val="de-DE"/>
        </w:rPr>
        <w:t>Land</w:t>
      </w:r>
      <w:r w:rsidRPr="0082373F">
        <w:rPr>
          <w:rFonts w:asciiTheme="minorHAnsi" w:hAnsiTheme="minorHAnsi" w:cs="Swift Com"/>
          <w:sz w:val="16"/>
          <w:szCs w:val="20"/>
          <w:lang w:val="de-DE"/>
        </w:rPr>
        <w:t>,</w:t>
      </w:r>
      <w:r w:rsidRPr="00C21FCE">
        <w:rPr>
          <w:rFonts w:asciiTheme="minorHAnsi" w:hAnsiTheme="minorHAnsi" w:cs="Swift Com"/>
          <w:sz w:val="16"/>
          <w:szCs w:val="20"/>
          <w:lang w:val="de-DE"/>
        </w:rPr>
        <w:t xml:space="preserve"> die in Aussicht gestellten Investitionsmittel mit Priorität bereitzustellen. Gleiches gilt für die Modernisierung und Erweiterung der Geräteausstattung in den Naturwissenschaftlichen Fakultäten</w:t>
      </w:r>
      <w:r w:rsidR="00D12D5B">
        <w:rPr>
          <w:rFonts w:asciiTheme="minorHAnsi" w:hAnsiTheme="minorHAnsi" w:cs="Swift Com"/>
          <w:sz w:val="16"/>
          <w:szCs w:val="20"/>
          <w:lang w:val="de-DE"/>
        </w:rPr>
        <w:t xml:space="preserve"> </w:t>
      </w:r>
      <w:r w:rsidR="00D12D5B" w:rsidRPr="00D12D5B">
        <w:rPr>
          <w:rFonts w:asciiTheme="minorHAnsi" w:hAnsiTheme="minorHAnsi" w:cs="Swift Com"/>
          <w:sz w:val="16"/>
          <w:szCs w:val="20"/>
          <w:lang w:val="de-DE"/>
        </w:rPr>
        <w:t>[</w:t>
      </w:r>
      <w:r w:rsidR="00D12D5B" w:rsidRPr="00D12D5B">
        <w:rPr>
          <w:rFonts w:asciiTheme="minorHAnsi" w:hAnsiTheme="minorHAnsi" w:cs="Swift Com"/>
          <w:color w:val="FF0000"/>
          <w:sz w:val="16"/>
          <w:szCs w:val="20"/>
          <w:lang w:val="de-DE"/>
        </w:rPr>
        <w:t>FbE</w:t>
      </w:r>
      <w:r w:rsidR="00D12D5B" w:rsidRPr="00D12D5B">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widowControl/>
        <w:numPr>
          <w:ilvl w:val="0"/>
          <w:numId w:val="10"/>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_113b</w:t>
      </w:r>
      <w:r w:rsidRPr="00C21FCE">
        <w:rPr>
          <w:rFonts w:asciiTheme="minorHAnsi" w:hAnsiTheme="minorHAnsi" w:cs="Swift Com"/>
          <w:sz w:val="16"/>
          <w:szCs w:val="20"/>
          <w:lang w:val="de-DE"/>
        </w:rPr>
        <w:t xml:space="preserve">: Wettbewerbsfähigkeit: Geplante Investitionen bis zum Jahr 2020 212,6 Mio. </w:t>
      </w:r>
      <w:r w:rsidR="006F7CEC">
        <w:rPr>
          <w:rFonts w:asciiTheme="minorHAnsi" w:hAnsiTheme="minorHAnsi" w:cs="Swift Com"/>
          <w:sz w:val="16"/>
          <w:szCs w:val="20"/>
          <w:lang w:val="de-DE"/>
        </w:rPr>
        <w:t>€</w:t>
      </w:r>
      <w:r w:rsidRPr="00C21FCE">
        <w:rPr>
          <w:rFonts w:asciiTheme="minorHAnsi" w:hAnsiTheme="minorHAnsi" w:cs="Swift Com"/>
          <w:sz w:val="16"/>
          <w:szCs w:val="20"/>
          <w:lang w:val="de-DE"/>
        </w:rPr>
        <w:t xml:space="preserve"> versetzten Standort in konkurrenzf</w:t>
      </w:r>
      <w:r w:rsidRPr="00C21FCE">
        <w:rPr>
          <w:rFonts w:asciiTheme="minorHAnsi" w:hAnsiTheme="minorHAnsi" w:cs="Swift Com"/>
          <w:sz w:val="16"/>
          <w:szCs w:val="20"/>
          <w:lang w:val="de-DE"/>
        </w:rPr>
        <w:t>ä</w:t>
      </w:r>
      <w:r w:rsidRPr="00C21FCE">
        <w:rPr>
          <w:rFonts w:asciiTheme="minorHAnsi" w:hAnsiTheme="minorHAnsi" w:cs="Swift Com"/>
          <w:sz w:val="16"/>
          <w:szCs w:val="20"/>
          <w:lang w:val="de-DE"/>
        </w:rPr>
        <w:t xml:space="preserve">higen Zustand. </w:t>
      </w:r>
    </w:p>
    <w:p w:rsidR="007A356B" w:rsidRPr="00C21FCE" w:rsidRDefault="007A356B" w:rsidP="001F36E9">
      <w:pPr>
        <w:pStyle w:val="berschrift3"/>
        <w:rPr>
          <w:lang w:val="de-DE"/>
        </w:rPr>
      </w:pPr>
      <w:bookmarkStart w:id="142" w:name="_Toc362613362"/>
      <w:bookmarkStart w:id="143" w:name="_Toc364962072"/>
      <w:bookmarkStart w:id="144" w:name="_Toc365820331"/>
      <w:r w:rsidRPr="00C21FCE">
        <w:rPr>
          <w:lang w:val="de-DE"/>
        </w:rPr>
        <w:t>I.6 Kooperationen und Wissenstransfer</w:t>
      </w:r>
      <w:bookmarkEnd w:id="142"/>
      <w:bookmarkEnd w:id="143"/>
      <w:bookmarkEnd w:id="144"/>
      <w:r w:rsidRPr="00C21FCE">
        <w:rPr>
          <w:lang w:val="de-DE"/>
        </w:rPr>
        <w:t xml:space="preserve"> </w:t>
      </w:r>
    </w:p>
    <w:p w:rsidR="007A356B" w:rsidRPr="00C21FCE" w:rsidRDefault="007A356B" w:rsidP="001F36E9">
      <w:pPr>
        <w:pStyle w:val="berschrift4"/>
        <w:rPr>
          <w:lang w:val="de-DE"/>
        </w:rPr>
      </w:pPr>
      <w:bookmarkStart w:id="145" w:name="_Toc364962073"/>
      <w:bookmarkStart w:id="146" w:name="_Toc365820332"/>
      <w:r w:rsidRPr="00C21FCE">
        <w:rPr>
          <w:lang w:val="de-DE"/>
        </w:rPr>
        <w:t>I.6.a Kooperationen mit anderen Hochschulen</w:t>
      </w:r>
      <w:bookmarkEnd w:id="145"/>
      <w:bookmarkEnd w:id="146"/>
      <w:r w:rsidRPr="00C21FCE">
        <w:rPr>
          <w:lang w:val="de-DE"/>
        </w:rPr>
        <w:t xml:space="preserve"> </w:t>
      </w:r>
    </w:p>
    <w:p w:rsidR="007A356B" w:rsidRPr="000C2127" w:rsidRDefault="007A356B" w:rsidP="00A77009">
      <w:pPr>
        <w:pStyle w:val="Listenabsatz"/>
        <w:widowControl/>
        <w:numPr>
          <w:ilvl w:val="0"/>
          <w:numId w:val="13"/>
        </w:numPr>
        <w:autoSpaceDE w:val="0"/>
        <w:autoSpaceDN w:val="0"/>
        <w:adjustRightInd w:val="0"/>
        <w:jc w:val="both"/>
        <w:rPr>
          <w:rFonts w:asciiTheme="minorHAnsi" w:hAnsiTheme="minorHAnsi" w:cs="Swift Com"/>
          <w:sz w:val="16"/>
          <w:szCs w:val="20"/>
          <w:lang w:val="de-DE"/>
        </w:rPr>
      </w:pPr>
      <w:r w:rsidRPr="000C2127">
        <w:rPr>
          <w:rFonts w:asciiTheme="minorHAnsi" w:hAnsiTheme="minorHAnsi"/>
          <w:color w:val="FF0000"/>
          <w:sz w:val="16"/>
          <w:lang w:val="de-DE"/>
        </w:rPr>
        <w:t>WR</w:t>
      </w:r>
      <w:r w:rsidRPr="000C2127">
        <w:rPr>
          <w:rFonts w:asciiTheme="minorHAnsi" w:hAnsiTheme="minorHAnsi"/>
          <w:sz w:val="12"/>
          <w:szCs w:val="16"/>
          <w:lang w:val="de-DE"/>
        </w:rPr>
        <w:t>_114a</w:t>
      </w:r>
      <w:r w:rsidRPr="000C2127">
        <w:rPr>
          <w:rFonts w:asciiTheme="minorHAnsi" w:hAnsiTheme="minorHAnsi" w:cs="Swift Com"/>
          <w:sz w:val="16"/>
          <w:szCs w:val="20"/>
          <w:lang w:val="de-DE"/>
        </w:rPr>
        <w:t xml:space="preserve"> begrüßt Kooperationsvereinbarung im länderübergreifenden </w:t>
      </w:r>
      <w:r w:rsidRPr="000C2127">
        <w:rPr>
          <w:rFonts w:asciiTheme="minorHAnsi" w:hAnsiTheme="minorHAnsi" w:cs="Swift Com"/>
          <w:color w:val="FF0000"/>
          <w:sz w:val="16"/>
          <w:szCs w:val="19"/>
          <w:lang w:val="de-DE"/>
        </w:rPr>
        <w:t>UniVb H.J.L</w:t>
      </w:r>
      <w:r w:rsidRPr="000C2127">
        <w:rPr>
          <w:rFonts w:asciiTheme="minorHAnsi" w:hAnsiTheme="minorHAnsi" w:cs="Swift Com"/>
          <w:sz w:val="16"/>
          <w:szCs w:val="20"/>
          <w:lang w:val="de-DE"/>
        </w:rPr>
        <w:t xml:space="preserve"> (3 SFB, 1 SFB Transregio, iDIV). </w:t>
      </w:r>
    </w:p>
    <w:p w:rsidR="007A356B" w:rsidRPr="000C2127" w:rsidRDefault="007A356B" w:rsidP="00A77009">
      <w:pPr>
        <w:pStyle w:val="Listenabsatz"/>
        <w:widowControl/>
        <w:numPr>
          <w:ilvl w:val="0"/>
          <w:numId w:val="10"/>
        </w:numPr>
        <w:autoSpaceDE w:val="0"/>
        <w:autoSpaceDN w:val="0"/>
        <w:adjustRightInd w:val="0"/>
        <w:jc w:val="both"/>
        <w:rPr>
          <w:rFonts w:asciiTheme="minorHAnsi" w:hAnsiTheme="minorHAnsi" w:cs="Swift Com"/>
          <w:sz w:val="16"/>
          <w:szCs w:val="20"/>
          <w:lang w:val="de-DE"/>
        </w:rPr>
      </w:pPr>
      <w:r w:rsidRPr="000C2127">
        <w:rPr>
          <w:rFonts w:asciiTheme="minorHAnsi" w:hAnsiTheme="minorHAnsi"/>
          <w:color w:val="FF0000"/>
          <w:sz w:val="16"/>
          <w:lang w:val="de-DE"/>
        </w:rPr>
        <w:t>WR</w:t>
      </w:r>
      <w:r w:rsidRPr="000C2127">
        <w:rPr>
          <w:rFonts w:asciiTheme="minorHAnsi" w:hAnsiTheme="minorHAnsi"/>
          <w:sz w:val="12"/>
          <w:szCs w:val="16"/>
          <w:lang w:val="de-DE"/>
        </w:rPr>
        <w:t>_114b</w:t>
      </w:r>
      <w:r w:rsidRPr="000C2127">
        <w:rPr>
          <w:rFonts w:asciiTheme="minorHAnsi" w:hAnsiTheme="minorHAnsi" w:cs="Swift Com"/>
          <w:sz w:val="16"/>
          <w:szCs w:val="20"/>
          <w:lang w:val="de-DE"/>
        </w:rPr>
        <w:t xml:space="preserve"> sieht bei Zusammenarbeit im </w:t>
      </w:r>
      <w:r w:rsidRPr="000C2127">
        <w:rPr>
          <w:rFonts w:asciiTheme="minorHAnsi" w:hAnsiTheme="minorHAnsi" w:cs="Swift Com"/>
          <w:color w:val="FF0000"/>
          <w:sz w:val="16"/>
          <w:szCs w:val="19"/>
          <w:lang w:val="de-DE"/>
        </w:rPr>
        <w:t>UniVb H.J.L</w:t>
      </w:r>
      <w:r w:rsidRPr="000C2127">
        <w:rPr>
          <w:rFonts w:asciiTheme="minorHAnsi" w:hAnsiTheme="minorHAnsi" w:cs="Swift Com"/>
          <w:sz w:val="16"/>
          <w:szCs w:val="20"/>
          <w:lang w:val="de-DE"/>
        </w:rPr>
        <w:t xml:space="preserve"> viele Chancen bei der Einwerbung von Gruppenförderinstrumenten. </w:t>
      </w:r>
    </w:p>
    <w:p w:rsidR="007A356B" w:rsidRPr="000C2127" w:rsidRDefault="007A356B" w:rsidP="00A77009">
      <w:pPr>
        <w:pStyle w:val="Listenabsatz"/>
        <w:widowControl/>
        <w:numPr>
          <w:ilvl w:val="0"/>
          <w:numId w:val="10"/>
        </w:numPr>
        <w:autoSpaceDE w:val="0"/>
        <w:autoSpaceDN w:val="0"/>
        <w:adjustRightInd w:val="0"/>
        <w:jc w:val="both"/>
        <w:rPr>
          <w:rFonts w:asciiTheme="minorHAnsi" w:hAnsiTheme="minorHAnsi" w:cs="Swift Com"/>
          <w:sz w:val="16"/>
          <w:szCs w:val="20"/>
          <w:lang w:val="de-DE"/>
        </w:rPr>
      </w:pPr>
      <w:r w:rsidRPr="000C2127">
        <w:rPr>
          <w:rFonts w:asciiTheme="minorHAnsi" w:hAnsiTheme="minorHAnsi"/>
          <w:color w:val="FF0000"/>
          <w:sz w:val="16"/>
          <w:lang w:val="de-DE"/>
        </w:rPr>
        <w:t>WR</w:t>
      </w:r>
      <w:r w:rsidRPr="000C2127">
        <w:rPr>
          <w:rFonts w:asciiTheme="minorHAnsi" w:hAnsiTheme="minorHAnsi"/>
          <w:sz w:val="12"/>
          <w:szCs w:val="16"/>
          <w:lang w:val="de-DE"/>
        </w:rPr>
        <w:t>_114c</w:t>
      </w:r>
      <w:r w:rsidRPr="000C2127">
        <w:rPr>
          <w:rFonts w:asciiTheme="minorHAnsi" w:hAnsiTheme="minorHAnsi" w:cs="Swift Com"/>
          <w:sz w:val="16"/>
          <w:szCs w:val="20"/>
          <w:lang w:val="de-DE"/>
        </w:rPr>
        <w:t>: MLU sollte bei Profilierung die Komplementarität ihres Forschungspotenziales in Relation zu Partneruniversitäten herausarbeiten</w:t>
      </w:r>
      <w:r w:rsidR="00710B0C" w:rsidRPr="000C2127">
        <w:rPr>
          <w:rFonts w:asciiTheme="minorHAnsi" w:hAnsiTheme="minorHAnsi" w:cs="Swift Com"/>
          <w:sz w:val="16"/>
          <w:szCs w:val="20"/>
          <w:lang w:val="de-DE"/>
        </w:rPr>
        <w:t xml:space="preserve"> </w:t>
      </w:r>
      <w:r w:rsidR="00710B0C" w:rsidRPr="000C2127">
        <w:rPr>
          <w:rFonts w:asciiTheme="minorHAnsi" w:hAnsiTheme="minorHAnsi"/>
          <w:sz w:val="16"/>
          <w:lang w:val="de-DE"/>
        </w:rPr>
        <w:t>[</w:t>
      </w:r>
      <w:r w:rsidR="00710B0C" w:rsidRPr="000C2127">
        <w:rPr>
          <w:rFonts w:asciiTheme="minorHAnsi" w:hAnsiTheme="minorHAnsi"/>
          <w:color w:val="FF0000"/>
          <w:sz w:val="16"/>
          <w:lang w:val="de-DE"/>
        </w:rPr>
        <w:t>STG</w:t>
      </w:r>
      <w:r w:rsidR="00710B0C" w:rsidRPr="000C2127">
        <w:rPr>
          <w:rFonts w:asciiTheme="minorHAnsi" w:hAnsiTheme="minorHAnsi"/>
          <w:sz w:val="16"/>
          <w:lang w:val="de-DE"/>
        </w:rPr>
        <w:t>] [</w:t>
      </w:r>
      <w:r w:rsidR="00710B0C" w:rsidRPr="000C2127">
        <w:rPr>
          <w:rFonts w:asciiTheme="minorHAnsi" w:hAnsiTheme="minorHAnsi"/>
          <w:color w:val="FF0000"/>
          <w:sz w:val="16"/>
          <w:lang w:val="de-DE"/>
        </w:rPr>
        <w:t>FoS</w:t>
      </w:r>
      <w:r w:rsidR="00710B0C" w:rsidRPr="000C2127">
        <w:rPr>
          <w:rFonts w:asciiTheme="minorHAnsi" w:hAnsiTheme="minorHAnsi"/>
          <w:sz w:val="16"/>
          <w:lang w:val="de-DE"/>
        </w:rPr>
        <w:t>]</w:t>
      </w:r>
      <w:r w:rsidRPr="000C2127">
        <w:rPr>
          <w:rFonts w:asciiTheme="minorHAnsi" w:hAnsiTheme="minorHAnsi" w:cs="Swift Com"/>
          <w:sz w:val="16"/>
          <w:szCs w:val="20"/>
          <w:lang w:val="de-DE"/>
        </w:rPr>
        <w:t>.</w:t>
      </w:r>
    </w:p>
    <w:p w:rsidR="007A356B" w:rsidRPr="000C2127" w:rsidRDefault="007A356B" w:rsidP="00A77009">
      <w:pPr>
        <w:pStyle w:val="Listenabsatz"/>
        <w:widowControl/>
        <w:numPr>
          <w:ilvl w:val="0"/>
          <w:numId w:val="10"/>
        </w:numPr>
        <w:autoSpaceDE w:val="0"/>
        <w:autoSpaceDN w:val="0"/>
        <w:adjustRightInd w:val="0"/>
        <w:jc w:val="both"/>
        <w:rPr>
          <w:rFonts w:asciiTheme="minorHAnsi" w:hAnsiTheme="minorHAnsi" w:cs="Swift Com"/>
          <w:sz w:val="16"/>
          <w:szCs w:val="20"/>
          <w:lang w:val="de-DE"/>
        </w:rPr>
      </w:pPr>
      <w:r w:rsidRPr="000C2127">
        <w:rPr>
          <w:rFonts w:asciiTheme="minorHAnsi" w:hAnsiTheme="minorHAnsi"/>
          <w:color w:val="FF0000"/>
          <w:sz w:val="16"/>
          <w:lang w:val="de-DE"/>
        </w:rPr>
        <w:t>WR</w:t>
      </w:r>
      <w:r w:rsidRPr="000C2127">
        <w:rPr>
          <w:rFonts w:asciiTheme="minorHAnsi" w:hAnsiTheme="minorHAnsi"/>
          <w:sz w:val="12"/>
          <w:szCs w:val="16"/>
          <w:lang w:val="de-DE"/>
        </w:rPr>
        <w:t>_114d</w:t>
      </w:r>
      <w:r w:rsidRPr="000C2127">
        <w:rPr>
          <w:rFonts w:asciiTheme="minorHAnsi" w:hAnsiTheme="minorHAnsi" w:cs="Swift Com"/>
          <w:sz w:val="16"/>
          <w:szCs w:val="20"/>
          <w:lang w:val="de-DE"/>
        </w:rPr>
        <w:t>: Forschungskooperationen durch vermehrte Nutzung gemeinsamer Instrumente der strukturierten Graduiertenfö</w:t>
      </w:r>
      <w:r w:rsidRPr="000C2127">
        <w:rPr>
          <w:rFonts w:asciiTheme="minorHAnsi" w:hAnsiTheme="minorHAnsi" w:cs="Swift Com"/>
          <w:sz w:val="16"/>
          <w:szCs w:val="20"/>
          <w:lang w:val="de-DE"/>
        </w:rPr>
        <w:t>r</w:t>
      </w:r>
      <w:r w:rsidRPr="000C2127">
        <w:rPr>
          <w:rFonts w:asciiTheme="minorHAnsi" w:hAnsiTheme="minorHAnsi" w:cs="Swift Com"/>
          <w:sz w:val="16"/>
          <w:szCs w:val="20"/>
          <w:lang w:val="de-DE"/>
        </w:rPr>
        <w:t xml:space="preserve">derung (z. B. Graduiertenkollegs, Promotionsstudiengänge) flankieren. </w:t>
      </w:r>
    </w:p>
    <w:p w:rsidR="007A356B" w:rsidRPr="000C2127" w:rsidRDefault="007A356B" w:rsidP="00A77009">
      <w:pPr>
        <w:pStyle w:val="Listenabsatz"/>
        <w:numPr>
          <w:ilvl w:val="0"/>
          <w:numId w:val="10"/>
        </w:numPr>
        <w:suppressLineNumbers/>
        <w:autoSpaceDE w:val="0"/>
        <w:autoSpaceDN w:val="0"/>
        <w:adjustRightInd w:val="0"/>
        <w:jc w:val="both"/>
        <w:rPr>
          <w:rFonts w:asciiTheme="minorHAnsi" w:hAnsiTheme="minorHAnsi" w:cs="Swift Com"/>
          <w:sz w:val="16"/>
          <w:szCs w:val="20"/>
          <w:lang w:val="de-DE"/>
        </w:rPr>
      </w:pPr>
      <w:r w:rsidRPr="000C2127">
        <w:rPr>
          <w:rFonts w:asciiTheme="minorHAnsi" w:hAnsiTheme="minorHAnsi"/>
          <w:color w:val="FF0000"/>
          <w:sz w:val="16"/>
          <w:lang w:val="de-DE"/>
        </w:rPr>
        <w:t>WR</w:t>
      </w:r>
      <w:r w:rsidRPr="000C2127">
        <w:rPr>
          <w:rFonts w:asciiTheme="minorHAnsi" w:hAnsiTheme="minorHAnsi"/>
          <w:sz w:val="12"/>
          <w:szCs w:val="16"/>
          <w:lang w:val="de-DE"/>
        </w:rPr>
        <w:t>_114e</w:t>
      </w:r>
      <w:r w:rsidRPr="000C2127">
        <w:rPr>
          <w:rFonts w:asciiTheme="minorHAnsi" w:hAnsiTheme="minorHAnsi"/>
          <w:sz w:val="16"/>
          <w:szCs w:val="16"/>
          <w:lang w:val="de-DE"/>
        </w:rPr>
        <w:t>: D</w:t>
      </w:r>
      <w:r w:rsidRPr="000C2127">
        <w:rPr>
          <w:rFonts w:asciiTheme="minorHAnsi" w:hAnsiTheme="minorHAnsi" w:cs="Swift Com"/>
          <w:sz w:val="16"/>
          <w:szCs w:val="20"/>
          <w:lang w:val="de-DE"/>
        </w:rPr>
        <w:t xml:space="preserve">ie Zusammenarbeit im </w:t>
      </w:r>
      <w:r w:rsidRPr="000C2127">
        <w:rPr>
          <w:rFonts w:asciiTheme="minorHAnsi" w:hAnsiTheme="minorHAnsi" w:cs="Swift Com"/>
          <w:color w:val="FF0000"/>
          <w:sz w:val="16"/>
          <w:szCs w:val="19"/>
          <w:lang w:val="de-DE"/>
        </w:rPr>
        <w:t>UniVb H.J.L</w:t>
      </w:r>
      <w:r w:rsidRPr="000C2127">
        <w:rPr>
          <w:rFonts w:asciiTheme="minorHAnsi" w:hAnsiTheme="minorHAnsi" w:cs="Swift Com"/>
          <w:sz w:val="16"/>
          <w:szCs w:val="20"/>
          <w:lang w:val="de-DE"/>
        </w:rPr>
        <w:t xml:space="preserve"> ist auf die Lehre auszuweiten (Verbundstudiengänge). Attraktivität des region</w:t>
      </w:r>
      <w:r w:rsidRPr="000C2127">
        <w:rPr>
          <w:rFonts w:asciiTheme="minorHAnsi" w:hAnsiTheme="minorHAnsi" w:cs="Swift Com"/>
          <w:sz w:val="16"/>
          <w:szCs w:val="20"/>
          <w:lang w:val="de-DE"/>
        </w:rPr>
        <w:t>a</w:t>
      </w:r>
      <w:r w:rsidRPr="000C2127">
        <w:rPr>
          <w:rFonts w:asciiTheme="minorHAnsi" w:hAnsiTheme="minorHAnsi" w:cs="Swift Com"/>
          <w:sz w:val="16"/>
          <w:szCs w:val="20"/>
          <w:lang w:val="de-DE"/>
        </w:rPr>
        <w:t>len Studienangebotes insgesamt steigern</w:t>
      </w:r>
      <w:r w:rsidR="00BA1C14">
        <w:rPr>
          <w:rFonts w:asciiTheme="minorHAnsi" w:hAnsiTheme="minorHAnsi" w:cs="Swift Com"/>
          <w:sz w:val="16"/>
          <w:szCs w:val="20"/>
          <w:lang w:val="de-DE"/>
        </w:rPr>
        <w:t xml:space="preserve"> </w:t>
      </w:r>
      <w:r w:rsidR="00BA1C14">
        <w:rPr>
          <w:rFonts w:asciiTheme="minorHAnsi" w:hAnsiTheme="minorHAnsi" w:cs="Swift Com"/>
          <w:sz w:val="16"/>
          <w:lang w:val="de-DE"/>
        </w:rPr>
        <w:t>[</w:t>
      </w:r>
      <w:r w:rsidR="00BA1C14">
        <w:rPr>
          <w:rFonts w:asciiTheme="minorHAnsi" w:hAnsiTheme="minorHAnsi" w:cs="Swift Com"/>
          <w:color w:val="FF0000"/>
          <w:sz w:val="16"/>
          <w:lang w:val="de-DE"/>
        </w:rPr>
        <w:t>BAMA</w:t>
      </w:r>
      <w:r w:rsidR="00BA1C14">
        <w:rPr>
          <w:rFonts w:asciiTheme="minorHAnsi" w:hAnsiTheme="minorHAnsi" w:cs="Swift Com"/>
          <w:sz w:val="16"/>
          <w:lang w:val="de-DE"/>
        </w:rPr>
        <w:t>]</w:t>
      </w:r>
      <w:r w:rsidRPr="000C2127">
        <w:rPr>
          <w:rFonts w:asciiTheme="minorHAnsi" w:hAnsiTheme="minorHAnsi" w:cs="Swift Com"/>
          <w:sz w:val="16"/>
          <w:szCs w:val="20"/>
          <w:lang w:val="de-DE"/>
        </w:rPr>
        <w:t xml:space="preserve">. </w:t>
      </w:r>
    </w:p>
    <w:p w:rsidR="007A356B" w:rsidRPr="000C2127" w:rsidRDefault="007A356B" w:rsidP="00A77009">
      <w:pPr>
        <w:pStyle w:val="Listenabsatz"/>
        <w:numPr>
          <w:ilvl w:val="0"/>
          <w:numId w:val="10"/>
        </w:numPr>
        <w:suppressLineNumbers/>
        <w:autoSpaceDE w:val="0"/>
        <w:autoSpaceDN w:val="0"/>
        <w:adjustRightInd w:val="0"/>
        <w:jc w:val="both"/>
        <w:rPr>
          <w:rFonts w:asciiTheme="minorHAnsi" w:hAnsiTheme="minorHAnsi" w:cs="Swift Com"/>
          <w:sz w:val="16"/>
          <w:szCs w:val="20"/>
          <w:lang w:val="de-DE"/>
        </w:rPr>
      </w:pPr>
      <w:r w:rsidRPr="000C2127">
        <w:rPr>
          <w:rFonts w:asciiTheme="minorHAnsi" w:hAnsiTheme="minorHAnsi"/>
          <w:color w:val="FF0000"/>
          <w:sz w:val="16"/>
          <w:lang w:val="de-DE"/>
        </w:rPr>
        <w:t>WR</w:t>
      </w:r>
      <w:r w:rsidRPr="000C2127">
        <w:rPr>
          <w:rFonts w:asciiTheme="minorHAnsi" w:hAnsiTheme="minorHAnsi"/>
          <w:sz w:val="12"/>
          <w:szCs w:val="16"/>
          <w:lang w:val="de-DE"/>
        </w:rPr>
        <w:t>_114f</w:t>
      </w:r>
      <w:r w:rsidRPr="000C2127">
        <w:rPr>
          <w:rFonts w:asciiTheme="minorHAnsi" w:hAnsiTheme="minorHAnsi"/>
          <w:sz w:val="16"/>
          <w:szCs w:val="16"/>
          <w:lang w:val="de-DE"/>
        </w:rPr>
        <w:t xml:space="preserve">: </w:t>
      </w:r>
      <w:r w:rsidRPr="000C2127">
        <w:rPr>
          <w:rFonts w:asciiTheme="minorHAnsi" w:hAnsiTheme="minorHAnsi" w:cs="Swift Com"/>
          <w:sz w:val="16"/>
          <w:szCs w:val="20"/>
          <w:lang w:val="de-DE"/>
        </w:rPr>
        <w:t>Abbau bürokratischer Hemmnisse (</w:t>
      </w:r>
      <w:r w:rsidRPr="000C2127">
        <w:rPr>
          <w:rFonts w:asciiTheme="minorHAnsi" w:hAnsiTheme="minorHAnsi" w:cs="Swift Com"/>
          <w:color w:val="FF0000"/>
          <w:sz w:val="16"/>
          <w:szCs w:val="20"/>
          <w:lang w:val="de-DE"/>
        </w:rPr>
        <w:t>Land?</w:t>
      </w:r>
      <w:r w:rsidRPr="000C2127">
        <w:rPr>
          <w:rFonts w:asciiTheme="minorHAnsi" w:hAnsiTheme="minorHAnsi" w:cs="Swift Com"/>
          <w:sz w:val="16"/>
          <w:szCs w:val="20"/>
          <w:lang w:val="de-DE"/>
        </w:rPr>
        <w:t xml:space="preserve">), </w:t>
      </w:r>
    </w:p>
    <w:p w:rsidR="007A356B" w:rsidRPr="000C2127" w:rsidRDefault="007A356B" w:rsidP="00A77009">
      <w:pPr>
        <w:pStyle w:val="Listenabsatz"/>
        <w:numPr>
          <w:ilvl w:val="0"/>
          <w:numId w:val="10"/>
        </w:numPr>
        <w:suppressLineNumbers/>
        <w:autoSpaceDE w:val="0"/>
        <w:autoSpaceDN w:val="0"/>
        <w:adjustRightInd w:val="0"/>
        <w:jc w:val="both"/>
        <w:rPr>
          <w:rFonts w:asciiTheme="minorHAnsi" w:hAnsiTheme="minorHAnsi" w:cs="Swift Com"/>
          <w:sz w:val="16"/>
          <w:szCs w:val="20"/>
          <w:lang w:val="de-DE"/>
        </w:rPr>
      </w:pPr>
      <w:r w:rsidRPr="000C2127">
        <w:rPr>
          <w:rFonts w:asciiTheme="minorHAnsi" w:hAnsiTheme="minorHAnsi"/>
          <w:color w:val="FF0000"/>
          <w:sz w:val="16"/>
          <w:lang w:val="de-DE"/>
        </w:rPr>
        <w:t>WR</w:t>
      </w:r>
      <w:r w:rsidRPr="000C2127">
        <w:rPr>
          <w:rFonts w:asciiTheme="minorHAnsi" w:hAnsiTheme="minorHAnsi"/>
          <w:sz w:val="12"/>
          <w:szCs w:val="16"/>
          <w:lang w:val="de-DE"/>
        </w:rPr>
        <w:t>_114g</w:t>
      </w:r>
      <w:r w:rsidRPr="000C2127">
        <w:rPr>
          <w:rFonts w:asciiTheme="minorHAnsi" w:hAnsiTheme="minorHAnsi"/>
          <w:sz w:val="16"/>
          <w:szCs w:val="16"/>
          <w:lang w:val="de-DE"/>
        </w:rPr>
        <w:t xml:space="preserve">: </w:t>
      </w:r>
      <w:r w:rsidRPr="000C2127">
        <w:rPr>
          <w:rFonts w:asciiTheme="minorHAnsi" w:hAnsiTheme="minorHAnsi" w:cs="Swift Com"/>
          <w:sz w:val="16"/>
          <w:szCs w:val="20"/>
          <w:lang w:val="de-DE"/>
        </w:rPr>
        <w:t>Mobilität der Studierenden zu vertretbaren Kosten sicherstellen (</w:t>
      </w:r>
      <w:r w:rsidRPr="000C2127">
        <w:rPr>
          <w:rFonts w:asciiTheme="minorHAnsi" w:hAnsiTheme="minorHAnsi" w:cs="Swift Com"/>
          <w:color w:val="FF0000"/>
          <w:sz w:val="16"/>
          <w:szCs w:val="20"/>
          <w:lang w:val="de-DE"/>
        </w:rPr>
        <w:t>länderübergreifendes Semesterticket</w:t>
      </w:r>
      <w:r w:rsidRPr="000C2127">
        <w:rPr>
          <w:rFonts w:asciiTheme="minorHAnsi" w:hAnsiTheme="minorHAnsi" w:cs="Swift Com"/>
          <w:sz w:val="16"/>
          <w:szCs w:val="20"/>
          <w:lang w:val="de-DE"/>
        </w:rPr>
        <w:t>).</w:t>
      </w:r>
    </w:p>
    <w:p w:rsidR="007A356B" w:rsidRPr="000C2127" w:rsidRDefault="007A356B" w:rsidP="00A77009">
      <w:pPr>
        <w:pStyle w:val="Listenabsatz"/>
        <w:numPr>
          <w:ilvl w:val="0"/>
          <w:numId w:val="10"/>
        </w:numPr>
        <w:suppressLineNumbers/>
        <w:autoSpaceDE w:val="0"/>
        <w:autoSpaceDN w:val="0"/>
        <w:adjustRightInd w:val="0"/>
        <w:jc w:val="both"/>
        <w:rPr>
          <w:rFonts w:asciiTheme="minorHAnsi" w:hAnsiTheme="minorHAnsi" w:cs="Swift Com"/>
          <w:sz w:val="16"/>
          <w:szCs w:val="20"/>
          <w:lang w:val="de-DE"/>
        </w:rPr>
      </w:pPr>
      <w:r w:rsidRPr="000C2127">
        <w:rPr>
          <w:rFonts w:asciiTheme="minorHAnsi" w:hAnsiTheme="minorHAnsi"/>
          <w:color w:val="FF0000"/>
          <w:sz w:val="16"/>
          <w:lang w:val="de-DE"/>
        </w:rPr>
        <w:t>WR</w:t>
      </w:r>
      <w:r w:rsidRPr="000C2127">
        <w:rPr>
          <w:rFonts w:asciiTheme="minorHAnsi" w:hAnsiTheme="minorHAnsi"/>
          <w:sz w:val="12"/>
          <w:szCs w:val="16"/>
          <w:lang w:val="de-DE"/>
        </w:rPr>
        <w:t>_114h</w:t>
      </w:r>
      <w:r w:rsidRPr="000C2127">
        <w:rPr>
          <w:rFonts w:asciiTheme="minorHAnsi" w:hAnsiTheme="minorHAnsi"/>
          <w:sz w:val="16"/>
          <w:szCs w:val="16"/>
          <w:lang w:val="de-DE"/>
        </w:rPr>
        <w:t xml:space="preserve">: </w:t>
      </w:r>
      <w:r w:rsidRPr="000C2127">
        <w:rPr>
          <w:rFonts w:asciiTheme="minorHAnsi" w:hAnsiTheme="minorHAnsi" w:cs="Swift Com"/>
          <w:sz w:val="16"/>
          <w:szCs w:val="20"/>
          <w:lang w:val="de-DE"/>
        </w:rPr>
        <w:t xml:space="preserve">Verbundidee stärker im Bewusstsein der Studierenden verankern. Kooperationen in der Lehre vornehmlich mit Leipzig.  </w:t>
      </w:r>
    </w:p>
    <w:p w:rsidR="007A356B" w:rsidRPr="000C2127" w:rsidRDefault="007A356B" w:rsidP="00A77009">
      <w:pPr>
        <w:pStyle w:val="Listenabsatz"/>
        <w:numPr>
          <w:ilvl w:val="0"/>
          <w:numId w:val="10"/>
        </w:numPr>
        <w:suppressLineNumbers/>
        <w:autoSpaceDE w:val="0"/>
        <w:autoSpaceDN w:val="0"/>
        <w:adjustRightInd w:val="0"/>
        <w:jc w:val="both"/>
        <w:rPr>
          <w:rFonts w:asciiTheme="minorHAnsi" w:hAnsiTheme="minorHAnsi" w:cs="Swift Com"/>
          <w:sz w:val="16"/>
          <w:szCs w:val="20"/>
          <w:lang w:val="de-DE"/>
        </w:rPr>
      </w:pPr>
      <w:r w:rsidRPr="000C2127">
        <w:rPr>
          <w:rFonts w:asciiTheme="minorHAnsi" w:hAnsiTheme="minorHAnsi"/>
          <w:color w:val="FF0000"/>
          <w:sz w:val="16"/>
          <w:lang w:val="de-DE"/>
        </w:rPr>
        <w:t>WR</w:t>
      </w:r>
      <w:r w:rsidRPr="000C2127">
        <w:rPr>
          <w:rFonts w:asciiTheme="minorHAnsi" w:hAnsiTheme="minorHAnsi"/>
          <w:sz w:val="12"/>
          <w:szCs w:val="16"/>
          <w:lang w:val="de-DE"/>
        </w:rPr>
        <w:t>_114i</w:t>
      </w:r>
      <w:r w:rsidRPr="000C2127">
        <w:rPr>
          <w:rFonts w:asciiTheme="minorHAnsi" w:hAnsiTheme="minorHAnsi" w:cs="Swift Com"/>
          <w:sz w:val="16"/>
          <w:szCs w:val="20"/>
          <w:lang w:val="de-DE"/>
        </w:rPr>
        <w:t>: Partneruniversitäten sollten SEP enger abstimmen (Profile, Schwerpunkte, Ressourcen, Versorgung der mitteldeu</w:t>
      </w:r>
      <w:r w:rsidRPr="000C2127">
        <w:rPr>
          <w:rFonts w:asciiTheme="minorHAnsi" w:hAnsiTheme="minorHAnsi" w:cs="Swift Com"/>
          <w:sz w:val="16"/>
          <w:szCs w:val="20"/>
          <w:lang w:val="de-DE"/>
        </w:rPr>
        <w:t>t</w:t>
      </w:r>
      <w:r w:rsidRPr="000C2127">
        <w:rPr>
          <w:rFonts w:asciiTheme="minorHAnsi" w:hAnsiTheme="minorHAnsi" w:cs="Swift Com"/>
          <w:sz w:val="16"/>
          <w:szCs w:val="20"/>
          <w:lang w:val="de-DE"/>
        </w:rPr>
        <w:t>schen Region mit einer leistungsfähigen Wissenschaftsstruktur, WTT)</w:t>
      </w:r>
      <w:r w:rsidR="00804370" w:rsidRPr="000C2127">
        <w:rPr>
          <w:rFonts w:asciiTheme="minorHAnsi" w:hAnsiTheme="minorHAnsi" w:cs="Swift Com"/>
          <w:sz w:val="16"/>
          <w:szCs w:val="20"/>
          <w:lang w:val="de-DE"/>
        </w:rPr>
        <w:t xml:space="preserve"> </w:t>
      </w:r>
      <w:r w:rsidR="00D20C7D">
        <w:rPr>
          <w:rFonts w:asciiTheme="minorHAnsi" w:hAnsiTheme="minorHAnsi"/>
          <w:sz w:val="16"/>
          <w:lang w:val="de-DE"/>
        </w:rPr>
        <w:t>[</w:t>
      </w:r>
      <w:r w:rsidR="00D20C7D">
        <w:rPr>
          <w:rFonts w:asciiTheme="minorHAnsi" w:hAnsiTheme="minorHAnsi"/>
          <w:color w:val="FF0000"/>
          <w:sz w:val="16"/>
          <w:lang w:val="de-DE"/>
        </w:rPr>
        <w:t>WTT</w:t>
      </w:r>
      <w:r w:rsidR="00D20C7D">
        <w:rPr>
          <w:rFonts w:asciiTheme="minorHAnsi" w:hAnsiTheme="minorHAnsi"/>
          <w:sz w:val="16"/>
          <w:lang w:val="de-DE"/>
        </w:rPr>
        <w:t>]</w:t>
      </w:r>
      <w:r w:rsidR="00D20C7D" w:rsidRPr="000C2127">
        <w:rPr>
          <w:rFonts w:asciiTheme="minorHAnsi" w:hAnsiTheme="minorHAnsi"/>
          <w:sz w:val="16"/>
          <w:lang w:val="de-DE"/>
        </w:rPr>
        <w:t xml:space="preserve"> </w:t>
      </w:r>
      <w:r w:rsidR="00804370" w:rsidRPr="000C2127">
        <w:rPr>
          <w:rFonts w:asciiTheme="minorHAnsi" w:hAnsiTheme="minorHAnsi"/>
          <w:sz w:val="16"/>
          <w:lang w:val="de-DE"/>
        </w:rPr>
        <w:t>[</w:t>
      </w:r>
      <w:r w:rsidR="00804370" w:rsidRPr="000C2127">
        <w:rPr>
          <w:rFonts w:asciiTheme="minorHAnsi" w:hAnsiTheme="minorHAnsi"/>
          <w:color w:val="FF0000"/>
          <w:sz w:val="16"/>
          <w:lang w:val="de-DE"/>
        </w:rPr>
        <w:t>STG</w:t>
      </w:r>
      <w:r w:rsidR="00804370" w:rsidRPr="000C2127">
        <w:rPr>
          <w:rFonts w:asciiTheme="minorHAnsi" w:hAnsiTheme="minorHAnsi"/>
          <w:sz w:val="16"/>
          <w:lang w:val="de-DE"/>
        </w:rPr>
        <w:t>]</w:t>
      </w:r>
      <w:r w:rsidRPr="000C2127">
        <w:rPr>
          <w:rFonts w:asciiTheme="minorHAnsi" w:hAnsiTheme="minorHAnsi" w:cs="Swift Com"/>
          <w:sz w:val="16"/>
          <w:szCs w:val="20"/>
          <w:lang w:val="de-DE"/>
        </w:rPr>
        <w:t xml:space="preserve">. </w:t>
      </w:r>
    </w:p>
    <w:p w:rsidR="007A356B" w:rsidRPr="000C2127" w:rsidRDefault="007A356B" w:rsidP="00A77009">
      <w:pPr>
        <w:pStyle w:val="Listenabsatz"/>
        <w:numPr>
          <w:ilvl w:val="0"/>
          <w:numId w:val="10"/>
        </w:numPr>
        <w:suppressLineNumbers/>
        <w:autoSpaceDE w:val="0"/>
        <w:autoSpaceDN w:val="0"/>
        <w:adjustRightInd w:val="0"/>
        <w:jc w:val="both"/>
        <w:rPr>
          <w:rFonts w:asciiTheme="minorHAnsi" w:hAnsiTheme="minorHAnsi" w:cs="Swift Com"/>
          <w:sz w:val="16"/>
          <w:szCs w:val="20"/>
          <w:lang w:val="de-DE"/>
        </w:rPr>
      </w:pPr>
      <w:r w:rsidRPr="000C2127">
        <w:rPr>
          <w:rFonts w:asciiTheme="minorHAnsi" w:hAnsiTheme="minorHAnsi"/>
          <w:color w:val="FF0000"/>
          <w:sz w:val="16"/>
          <w:lang w:val="de-DE"/>
        </w:rPr>
        <w:t>WR</w:t>
      </w:r>
      <w:r w:rsidRPr="000C2127">
        <w:rPr>
          <w:rFonts w:asciiTheme="minorHAnsi" w:hAnsiTheme="minorHAnsi"/>
          <w:sz w:val="12"/>
          <w:szCs w:val="16"/>
          <w:lang w:val="de-DE"/>
        </w:rPr>
        <w:t>_114j</w:t>
      </w:r>
      <w:r w:rsidRPr="000C2127">
        <w:rPr>
          <w:rFonts w:asciiTheme="minorHAnsi" w:hAnsiTheme="minorHAnsi" w:cs="Swift Com"/>
          <w:sz w:val="16"/>
          <w:szCs w:val="20"/>
          <w:lang w:val="de-DE"/>
        </w:rPr>
        <w:t xml:space="preserve"> begrüßt die von den drei Rektoraten des </w:t>
      </w:r>
      <w:r w:rsidRPr="000C2127">
        <w:rPr>
          <w:rFonts w:asciiTheme="minorHAnsi" w:hAnsiTheme="minorHAnsi" w:cs="Swift Com"/>
          <w:color w:val="FF0000"/>
          <w:sz w:val="16"/>
          <w:szCs w:val="19"/>
          <w:lang w:val="de-DE"/>
        </w:rPr>
        <w:t>UniVb H.J.L</w:t>
      </w:r>
      <w:r w:rsidRPr="000C2127">
        <w:rPr>
          <w:rFonts w:asciiTheme="minorHAnsi" w:hAnsiTheme="minorHAnsi" w:cs="Swift Com"/>
          <w:sz w:val="16"/>
          <w:szCs w:val="20"/>
          <w:lang w:val="de-DE"/>
        </w:rPr>
        <w:t xml:space="preserve"> signalisierte Bereitschaft, Handlungsspielräume bei Neuber</w:t>
      </w:r>
      <w:r w:rsidRPr="000C2127">
        <w:rPr>
          <w:rFonts w:asciiTheme="minorHAnsi" w:hAnsiTheme="minorHAnsi" w:cs="Swift Com"/>
          <w:sz w:val="16"/>
          <w:szCs w:val="20"/>
          <w:lang w:val="de-DE"/>
        </w:rPr>
        <w:t>u</w:t>
      </w:r>
      <w:r w:rsidRPr="000C2127">
        <w:rPr>
          <w:rFonts w:asciiTheme="minorHAnsi" w:hAnsiTheme="minorHAnsi" w:cs="Swift Com"/>
          <w:sz w:val="16"/>
          <w:szCs w:val="20"/>
          <w:lang w:val="de-DE"/>
        </w:rPr>
        <w:t>fungen für bessere Angebotsabstimmung und Arbeitsteilung (insbesondere Kleine Fächer) zu nutzen (</w:t>
      </w:r>
      <w:r w:rsidRPr="000C2127">
        <w:rPr>
          <w:rFonts w:asciiTheme="minorHAnsi" w:hAnsiTheme="minorHAnsi" w:cs="Swift Com"/>
          <w:color w:val="FF0000"/>
          <w:sz w:val="16"/>
          <w:szCs w:val="20"/>
          <w:lang w:val="de-DE"/>
        </w:rPr>
        <w:t>vgl. auch Kap. B.III.1.a</w:t>
      </w:r>
      <w:r w:rsidRPr="000C2127">
        <w:rPr>
          <w:rFonts w:asciiTheme="minorHAnsi" w:hAnsiTheme="minorHAnsi" w:cs="Swift Com"/>
          <w:sz w:val="16"/>
          <w:szCs w:val="20"/>
          <w:lang w:val="de-DE"/>
        </w:rPr>
        <w:t xml:space="preserve">). </w:t>
      </w:r>
    </w:p>
    <w:p w:rsidR="007A356B" w:rsidRPr="000C2127" w:rsidRDefault="007A356B" w:rsidP="00A77009">
      <w:pPr>
        <w:pStyle w:val="Listenabsatz"/>
        <w:numPr>
          <w:ilvl w:val="0"/>
          <w:numId w:val="10"/>
        </w:numPr>
        <w:suppressLineNumbers/>
        <w:autoSpaceDE w:val="0"/>
        <w:autoSpaceDN w:val="0"/>
        <w:adjustRightInd w:val="0"/>
        <w:jc w:val="both"/>
        <w:rPr>
          <w:rFonts w:asciiTheme="minorHAnsi" w:hAnsiTheme="minorHAnsi" w:cs="Swift Com"/>
          <w:sz w:val="16"/>
          <w:szCs w:val="20"/>
          <w:lang w:val="de-DE"/>
        </w:rPr>
      </w:pPr>
      <w:r w:rsidRPr="000C2127">
        <w:rPr>
          <w:rFonts w:asciiTheme="minorHAnsi" w:hAnsiTheme="minorHAnsi"/>
          <w:color w:val="FF0000"/>
          <w:sz w:val="16"/>
          <w:lang w:val="de-DE"/>
        </w:rPr>
        <w:t>WR</w:t>
      </w:r>
      <w:r w:rsidRPr="000C2127">
        <w:rPr>
          <w:rFonts w:asciiTheme="minorHAnsi" w:hAnsiTheme="minorHAnsi"/>
          <w:sz w:val="12"/>
          <w:szCs w:val="16"/>
          <w:lang w:val="de-DE"/>
        </w:rPr>
        <w:t>_114k</w:t>
      </w:r>
      <w:r w:rsidRPr="000C2127">
        <w:rPr>
          <w:rFonts w:asciiTheme="minorHAnsi" w:hAnsiTheme="minorHAnsi" w:cs="Swift Com"/>
          <w:sz w:val="16"/>
          <w:szCs w:val="20"/>
          <w:lang w:val="de-DE"/>
        </w:rPr>
        <w:t xml:space="preserve"> betont besonders Bedeutung nachhaltiger regionaler Kooperationsstrukturen zwischen Fachhochschulen und Un</w:t>
      </w:r>
      <w:r w:rsidRPr="000C2127">
        <w:rPr>
          <w:rFonts w:asciiTheme="minorHAnsi" w:hAnsiTheme="minorHAnsi" w:cs="Swift Com"/>
          <w:sz w:val="16"/>
          <w:szCs w:val="20"/>
          <w:lang w:val="de-DE"/>
        </w:rPr>
        <w:t>i</w:t>
      </w:r>
      <w:r w:rsidRPr="000C2127">
        <w:rPr>
          <w:rFonts w:asciiTheme="minorHAnsi" w:hAnsiTheme="minorHAnsi" w:cs="Swift Com"/>
          <w:sz w:val="16"/>
          <w:szCs w:val="20"/>
          <w:lang w:val="de-DE"/>
        </w:rPr>
        <w:t xml:space="preserve">versitäten </w:t>
      </w:r>
      <w:r w:rsidR="00480096" w:rsidRPr="000C2127">
        <w:rPr>
          <w:rFonts w:asciiTheme="minorHAnsi" w:hAnsiTheme="minorHAnsi" w:cs="Swift Com"/>
          <w:sz w:val="16"/>
          <w:szCs w:val="20"/>
          <w:lang w:val="de-DE"/>
        </w:rPr>
        <w:t>(</w:t>
      </w:r>
      <w:r w:rsidRPr="000C2127">
        <w:rPr>
          <w:rFonts w:asciiTheme="minorHAnsi" w:hAnsiTheme="minorHAnsi" w:cs="Swift Com"/>
          <w:color w:val="FF0000"/>
          <w:sz w:val="16"/>
          <w:szCs w:val="20"/>
          <w:u w:val="single"/>
          <w:lang w:val="de-DE"/>
        </w:rPr>
        <w:t>Kooperationsplattformen</w:t>
      </w:r>
      <w:r w:rsidRPr="000C2127">
        <w:rPr>
          <w:rStyle w:val="Funotenzeichen"/>
          <w:rFonts w:asciiTheme="minorHAnsi" w:hAnsiTheme="minorHAnsi" w:cs="Swift Com"/>
          <w:sz w:val="16"/>
          <w:szCs w:val="20"/>
          <w:lang w:val="de-DE"/>
        </w:rPr>
        <w:footnoteReference w:id="151"/>
      </w:r>
      <w:r w:rsidR="00390C19" w:rsidRPr="000C2127">
        <w:rPr>
          <w:rFonts w:asciiTheme="minorHAnsi" w:hAnsiTheme="minorHAnsi" w:cs="Swift Com"/>
          <w:color w:val="FF0000"/>
          <w:sz w:val="16"/>
          <w:szCs w:val="20"/>
          <w:u w:val="single"/>
          <w:lang w:val="de-DE"/>
        </w:rPr>
        <w:t>;</w:t>
      </w:r>
      <w:r w:rsidR="00390C19" w:rsidRPr="000C2127">
        <w:rPr>
          <w:rFonts w:asciiTheme="minorHAnsi" w:hAnsiTheme="minorHAnsi"/>
          <w:sz w:val="16"/>
          <w:lang w:val="de-DE"/>
        </w:rPr>
        <w:t>[</w:t>
      </w:r>
      <w:r w:rsidR="00390C19" w:rsidRPr="000C2127">
        <w:rPr>
          <w:rFonts w:asciiTheme="minorHAnsi" w:hAnsiTheme="minorHAnsi"/>
          <w:color w:val="FF0000"/>
          <w:sz w:val="16"/>
          <w:lang w:val="de-DE"/>
        </w:rPr>
        <w:t>KPF</w:t>
      </w:r>
      <w:r w:rsidR="00390C19" w:rsidRPr="000C2127">
        <w:rPr>
          <w:rFonts w:asciiTheme="minorHAnsi" w:hAnsiTheme="minorHAnsi"/>
          <w:sz w:val="16"/>
          <w:lang w:val="de-DE"/>
        </w:rPr>
        <w:t>]</w:t>
      </w:r>
      <w:r w:rsidR="00390C19" w:rsidRPr="000C2127">
        <w:rPr>
          <w:rFonts w:asciiTheme="minorHAnsi" w:hAnsiTheme="minorHAnsi" w:cs="Swift Com"/>
          <w:color w:val="FF0000"/>
          <w:sz w:val="16"/>
          <w:szCs w:val="20"/>
          <w:u w:val="single"/>
          <w:lang w:val="de-DE"/>
        </w:rPr>
        <w:t xml:space="preserve"> </w:t>
      </w:r>
      <w:r w:rsidR="00390C19" w:rsidRPr="000C2127">
        <w:rPr>
          <w:rFonts w:asciiTheme="minorHAnsi" w:hAnsiTheme="minorHAnsi"/>
          <w:sz w:val="16"/>
          <w:lang w:val="de-DE"/>
        </w:rPr>
        <w:t>[</w:t>
      </w:r>
      <w:r w:rsidR="00390C19" w:rsidRPr="000C2127">
        <w:rPr>
          <w:rFonts w:asciiTheme="minorHAnsi" w:hAnsiTheme="minorHAnsi"/>
          <w:color w:val="FF0000"/>
          <w:sz w:val="16"/>
          <w:lang w:val="de-DE"/>
        </w:rPr>
        <w:t>TYP</w:t>
      </w:r>
      <w:r w:rsidR="00390C19" w:rsidRPr="000C2127">
        <w:rPr>
          <w:rFonts w:asciiTheme="minorHAnsi" w:hAnsiTheme="minorHAnsi"/>
          <w:sz w:val="16"/>
          <w:lang w:val="de-DE"/>
        </w:rPr>
        <w:t>]</w:t>
      </w:r>
      <w:r w:rsidRPr="000C2127">
        <w:rPr>
          <w:rFonts w:asciiTheme="minorHAnsi" w:hAnsiTheme="minorHAnsi" w:cs="Swift Com"/>
          <w:sz w:val="16"/>
          <w:szCs w:val="20"/>
          <w:lang w:val="de-DE"/>
        </w:rPr>
        <w:t xml:space="preserve">. </w:t>
      </w:r>
    </w:p>
    <w:p w:rsidR="007A356B" w:rsidRPr="000C2127" w:rsidRDefault="007A356B" w:rsidP="00A77009">
      <w:pPr>
        <w:pStyle w:val="Listenabsatz"/>
        <w:numPr>
          <w:ilvl w:val="0"/>
          <w:numId w:val="10"/>
        </w:numPr>
        <w:suppressLineNumbers/>
        <w:autoSpaceDE w:val="0"/>
        <w:autoSpaceDN w:val="0"/>
        <w:adjustRightInd w:val="0"/>
        <w:jc w:val="both"/>
        <w:rPr>
          <w:rFonts w:asciiTheme="minorHAnsi" w:hAnsiTheme="minorHAnsi" w:cs="Swift Com"/>
          <w:sz w:val="16"/>
          <w:szCs w:val="20"/>
          <w:lang w:val="de-DE"/>
        </w:rPr>
      </w:pPr>
      <w:r w:rsidRPr="000C2127">
        <w:rPr>
          <w:rFonts w:asciiTheme="minorHAnsi" w:hAnsiTheme="minorHAnsi"/>
          <w:color w:val="FF0000"/>
          <w:sz w:val="16"/>
          <w:lang w:val="de-DE"/>
        </w:rPr>
        <w:t>WR</w:t>
      </w:r>
      <w:r w:rsidRPr="000C2127">
        <w:rPr>
          <w:rFonts w:asciiTheme="minorHAnsi" w:hAnsiTheme="minorHAnsi"/>
          <w:sz w:val="12"/>
          <w:szCs w:val="16"/>
          <w:lang w:val="de-DE"/>
        </w:rPr>
        <w:t>_114l</w:t>
      </w:r>
      <w:r w:rsidRPr="000C2127">
        <w:rPr>
          <w:rFonts w:asciiTheme="minorHAnsi" w:hAnsiTheme="minorHAnsi" w:cs="Swift Com"/>
          <w:sz w:val="16"/>
          <w:szCs w:val="20"/>
          <w:lang w:val="de-DE"/>
        </w:rPr>
        <w:t xml:space="preserve">: MLU muss sich stärker für Zusammenarbeit mit forschungsstarken Bereichen der </w:t>
      </w:r>
      <w:r w:rsidRPr="000C2127">
        <w:rPr>
          <w:rFonts w:asciiTheme="minorHAnsi" w:hAnsiTheme="minorHAnsi" w:cs="Swift Com"/>
          <w:color w:val="FF0000"/>
          <w:sz w:val="16"/>
          <w:szCs w:val="20"/>
          <w:lang w:val="de-DE"/>
        </w:rPr>
        <w:t>HAh</w:t>
      </w:r>
      <w:r w:rsidRPr="000C2127">
        <w:rPr>
          <w:rFonts w:asciiTheme="minorHAnsi" w:hAnsiTheme="minorHAnsi" w:cs="Swift Com"/>
          <w:sz w:val="16"/>
          <w:szCs w:val="20"/>
          <w:lang w:val="de-DE"/>
        </w:rPr>
        <w:t xml:space="preserve"> und der </w:t>
      </w:r>
      <w:r w:rsidRPr="000C2127">
        <w:rPr>
          <w:rFonts w:asciiTheme="minorHAnsi" w:hAnsiTheme="minorHAnsi" w:cs="Swift Com"/>
          <w:color w:val="FF0000"/>
          <w:sz w:val="16"/>
          <w:szCs w:val="20"/>
          <w:lang w:val="de-DE"/>
        </w:rPr>
        <w:t>HMe</w:t>
      </w:r>
      <w:r w:rsidRPr="000C2127">
        <w:rPr>
          <w:rFonts w:asciiTheme="minorHAnsi" w:hAnsiTheme="minorHAnsi" w:cs="Swift Com"/>
          <w:sz w:val="16"/>
          <w:szCs w:val="20"/>
          <w:lang w:val="de-DE"/>
        </w:rPr>
        <w:t xml:space="preserve"> öffnen (Wisse</w:t>
      </w:r>
      <w:r w:rsidRPr="000C2127">
        <w:rPr>
          <w:rFonts w:asciiTheme="minorHAnsi" w:hAnsiTheme="minorHAnsi" w:cs="Swift Com"/>
          <w:sz w:val="16"/>
          <w:szCs w:val="20"/>
          <w:lang w:val="de-DE"/>
        </w:rPr>
        <w:t>n</w:t>
      </w:r>
      <w:r w:rsidRPr="000C2127">
        <w:rPr>
          <w:rFonts w:asciiTheme="minorHAnsi" w:hAnsiTheme="minorHAnsi" w:cs="Swift Com"/>
          <w:sz w:val="16"/>
          <w:szCs w:val="20"/>
          <w:lang w:val="de-DE"/>
        </w:rPr>
        <w:t xml:space="preserve">schaftsregion </w:t>
      </w:r>
      <w:r w:rsidRPr="000C2127">
        <w:rPr>
          <w:rFonts w:asciiTheme="minorHAnsi" w:hAnsiTheme="minorHAnsi" w:cs="Swift Com"/>
          <w:i/>
          <w:sz w:val="16"/>
          <w:szCs w:val="20"/>
          <w:lang w:val="de-DE"/>
        </w:rPr>
        <w:t>südliches Sachsen-Anhalt</w:t>
      </w:r>
      <w:r w:rsidRPr="000C2127">
        <w:rPr>
          <w:rFonts w:asciiTheme="minorHAnsi" w:hAnsiTheme="minorHAnsi" w:cs="Swift Com"/>
          <w:sz w:val="16"/>
          <w:szCs w:val="20"/>
          <w:lang w:val="de-DE"/>
        </w:rPr>
        <w:t xml:space="preserve"> kann von einer stärker institutionalisierten Zusammenführung der komplementären Kompetenzen der MLU und der beiden Fachhochschulen, insbesondere in den pflanzenbasierten Lebenswissenschaften und den Ingenieurwissenschaften, profitieren)</w:t>
      </w:r>
      <w:r w:rsidR="00390C19" w:rsidRPr="000C2127">
        <w:rPr>
          <w:rFonts w:asciiTheme="minorHAnsi" w:hAnsiTheme="minorHAnsi" w:cs="Swift Com"/>
          <w:sz w:val="16"/>
          <w:szCs w:val="20"/>
          <w:lang w:val="de-DE"/>
        </w:rPr>
        <w:t xml:space="preserve"> </w:t>
      </w:r>
      <w:r w:rsidR="00710B0C" w:rsidRPr="000C2127">
        <w:rPr>
          <w:rFonts w:asciiTheme="minorHAnsi" w:hAnsiTheme="minorHAnsi"/>
          <w:sz w:val="16"/>
          <w:lang w:val="de-DE"/>
        </w:rPr>
        <w:t>[</w:t>
      </w:r>
      <w:r w:rsidR="00710B0C" w:rsidRPr="000C2127">
        <w:rPr>
          <w:rFonts w:asciiTheme="minorHAnsi" w:hAnsiTheme="minorHAnsi"/>
          <w:color w:val="FF0000"/>
          <w:sz w:val="16"/>
          <w:lang w:val="de-DE"/>
        </w:rPr>
        <w:t>FoS</w:t>
      </w:r>
      <w:r w:rsidR="00710B0C" w:rsidRPr="000C2127">
        <w:rPr>
          <w:rFonts w:asciiTheme="minorHAnsi" w:hAnsiTheme="minorHAnsi"/>
          <w:sz w:val="16"/>
          <w:lang w:val="de-DE"/>
        </w:rPr>
        <w:t xml:space="preserve">] </w:t>
      </w:r>
      <w:r w:rsidR="00390C19" w:rsidRPr="000C2127">
        <w:rPr>
          <w:rFonts w:asciiTheme="minorHAnsi" w:hAnsiTheme="minorHAnsi"/>
          <w:sz w:val="16"/>
          <w:lang w:val="de-DE"/>
        </w:rPr>
        <w:t>[</w:t>
      </w:r>
      <w:r w:rsidR="00390C19" w:rsidRPr="000C2127">
        <w:rPr>
          <w:rFonts w:asciiTheme="minorHAnsi" w:hAnsiTheme="minorHAnsi"/>
          <w:color w:val="FF0000"/>
          <w:sz w:val="16"/>
          <w:lang w:val="de-DE"/>
        </w:rPr>
        <w:t>REG</w:t>
      </w:r>
      <w:r w:rsidR="00390C19" w:rsidRPr="000C2127">
        <w:rPr>
          <w:rFonts w:asciiTheme="minorHAnsi" w:hAnsiTheme="minorHAnsi"/>
          <w:sz w:val="16"/>
          <w:lang w:val="de-DE"/>
        </w:rPr>
        <w:t xml:space="preserve">] </w:t>
      </w:r>
      <w:r w:rsidR="00E41C62" w:rsidRPr="002A1F5B">
        <w:rPr>
          <w:rFonts w:asciiTheme="minorHAnsi" w:hAnsiTheme="minorHAnsi" w:cs="Arial"/>
          <w:sz w:val="16"/>
          <w:lang w:val="de-DE"/>
        </w:rPr>
        <w:t>[</w:t>
      </w:r>
      <w:r w:rsidR="00E41C62" w:rsidRPr="002A1F5B">
        <w:rPr>
          <w:rFonts w:asciiTheme="minorHAnsi" w:hAnsiTheme="minorHAnsi" w:cs="Arial"/>
          <w:color w:val="FF0000"/>
          <w:sz w:val="16"/>
          <w:lang w:val="de-DE"/>
        </w:rPr>
        <w:t>TYP</w:t>
      </w:r>
      <w:r w:rsidR="00E41C62" w:rsidRPr="002A1F5B">
        <w:rPr>
          <w:rFonts w:asciiTheme="minorHAnsi" w:hAnsiTheme="minorHAnsi" w:cs="Arial"/>
          <w:sz w:val="16"/>
          <w:lang w:val="de-DE"/>
        </w:rPr>
        <w:t>]</w:t>
      </w:r>
      <w:r w:rsidR="00E41C62" w:rsidRPr="000C2127">
        <w:rPr>
          <w:rFonts w:asciiTheme="minorHAnsi" w:hAnsiTheme="minorHAnsi"/>
          <w:sz w:val="16"/>
          <w:lang w:val="de-DE"/>
        </w:rPr>
        <w:t xml:space="preserve"> </w:t>
      </w:r>
      <w:r w:rsidR="00390C19" w:rsidRPr="000C2127">
        <w:rPr>
          <w:rFonts w:asciiTheme="minorHAnsi" w:hAnsiTheme="minorHAnsi"/>
          <w:sz w:val="16"/>
          <w:lang w:val="de-DE"/>
        </w:rPr>
        <w:t>[</w:t>
      </w:r>
      <w:r w:rsidR="00390C19" w:rsidRPr="000C2127">
        <w:rPr>
          <w:rFonts w:asciiTheme="minorHAnsi" w:hAnsiTheme="minorHAnsi"/>
          <w:color w:val="FF0000"/>
          <w:sz w:val="16"/>
          <w:lang w:val="de-DE"/>
        </w:rPr>
        <w:t>KMU</w:t>
      </w:r>
      <w:r w:rsidR="00390C19" w:rsidRPr="000C2127">
        <w:rPr>
          <w:rFonts w:asciiTheme="minorHAnsi" w:hAnsiTheme="minorHAnsi"/>
          <w:sz w:val="16"/>
          <w:lang w:val="de-DE"/>
        </w:rPr>
        <w:t>]</w:t>
      </w:r>
      <w:r w:rsidRPr="000C2127">
        <w:rPr>
          <w:rFonts w:asciiTheme="minorHAnsi" w:hAnsiTheme="minorHAnsi" w:cs="Swift Com"/>
          <w:sz w:val="16"/>
          <w:szCs w:val="20"/>
          <w:lang w:val="de-DE"/>
        </w:rPr>
        <w:t xml:space="preserve">. </w:t>
      </w:r>
    </w:p>
    <w:p w:rsidR="007A356B" w:rsidRPr="000C2127" w:rsidRDefault="007A356B" w:rsidP="00A77009">
      <w:pPr>
        <w:pStyle w:val="Listenabsatz"/>
        <w:numPr>
          <w:ilvl w:val="0"/>
          <w:numId w:val="10"/>
        </w:numPr>
        <w:suppressLineNumbers/>
        <w:autoSpaceDE w:val="0"/>
        <w:autoSpaceDN w:val="0"/>
        <w:adjustRightInd w:val="0"/>
        <w:jc w:val="both"/>
        <w:rPr>
          <w:rFonts w:asciiTheme="minorHAnsi" w:hAnsiTheme="minorHAnsi" w:cs="Swift Com"/>
          <w:sz w:val="16"/>
          <w:szCs w:val="20"/>
          <w:lang w:val="de-DE"/>
        </w:rPr>
      </w:pPr>
      <w:r w:rsidRPr="000C2127">
        <w:rPr>
          <w:rFonts w:asciiTheme="minorHAnsi" w:hAnsiTheme="minorHAnsi"/>
          <w:color w:val="FF0000"/>
          <w:sz w:val="16"/>
          <w:szCs w:val="20"/>
          <w:lang w:val="de-DE"/>
        </w:rPr>
        <w:t>WR</w:t>
      </w:r>
      <w:r w:rsidRPr="000C2127">
        <w:rPr>
          <w:rFonts w:asciiTheme="minorHAnsi" w:hAnsiTheme="minorHAnsi"/>
          <w:sz w:val="12"/>
          <w:szCs w:val="16"/>
          <w:lang w:val="de-DE"/>
        </w:rPr>
        <w:t>_114m</w:t>
      </w:r>
      <w:r w:rsidRPr="000C2127">
        <w:rPr>
          <w:rFonts w:asciiTheme="minorHAnsi" w:hAnsiTheme="minorHAnsi" w:cs="Swift Com"/>
          <w:sz w:val="16"/>
          <w:szCs w:val="20"/>
          <w:lang w:val="de-DE"/>
        </w:rPr>
        <w:t>: Einrichtung einer Kooperationsplattform mit HAh (Agrar- und Lebenswissenschaften, vgl. Kap</w:t>
      </w:r>
      <w:r w:rsidRPr="000C2127">
        <w:rPr>
          <w:rFonts w:asciiTheme="minorHAnsi" w:hAnsiTheme="minorHAnsi" w:cs="Swift Com"/>
          <w:color w:val="FF0000"/>
          <w:sz w:val="16"/>
          <w:szCs w:val="20"/>
          <w:lang w:val="de-DE"/>
        </w:rPr>
        <w:t xml:space="preserve"> B.IV.2</w:t>
      </w:r>
      <w:r w:rsidRPr="000C2127">
        <w:rPr>
          <w:rFonts w:asciiTheme="minorHAnsi" w:hAnsiTheme="minorHAnsi" w:cs="Swift Com"/>
          <w:sz w:val="16"/>
          <w:szCs w:val="20"/>
          <w:lang w:val="de-DE"/>
        </w:rPr>
        <w:t>) empfohlen</w:t>
      </w:r>
      <w:r w:rsidR="00705CCD" w:rsidRPr="000C2127">
        <w:rPr>
          <w:rFonts w:asciiTheme="minorHAnsi" w:hAnsiTheme="minorHAnsi" w:cs="Swift Com"/>
          <w:sz w:val="16"/>
          <w:szCs w:val="20"/>
          <w:lang w:val="de-DE"/>
        </w:rPr>
        <w:t xml:space="preserve"> [</w:t>
      </w:r>
      <w:r w:rsidR="00705CCD" w:rsidRPr="000C2127">
        <w:rPr>
          <w:rFonts w:asciiTheme="minorHAnsi" w:hAnsiTheme="minorHAnsi" w:cs="Swift Com"/>
          <w:color w:val="FF0000"/>
          <w:sz w:val="16"/>
          <w:szCs w:val="20"/>
          <w:lang w:val="de-DE"/>
        </w:rPr>
        <w:t>KpF</w:t>
      </w:r>
      <w:r w:rsidR="00705CCD" w:rsidRPr="000C2127">
        <w:rPr>
          <w:rFonts w:asciiTheme="minorHAnsi" w:hAnsiTheme="minorHAnsi" w:cs="Swift Com"/>
          <w:sz w:val="16"/>
          <w:szCs w:val="20"/>
          <w:lang w:val="de-DE"/>
        </w:rPr>
        <w:t xml:space="preserve">] </w:t>
      </w:r>
    </w:p>
    <w:p w:rsidR="007A356B" w:rsidRPr="000C2127" w:rsidRDefault="007A356B" w:rsidP="00A77009">
      <w:pPr>
        <w:pStyle w:val="Listenabsatz"/>
        <w:numPr>
          <w:ilvl w:val="0"/>
          <w:numId w:val="10"/>
        </w:numPr>
        <w:suppressLineNumbers/>
        <w:autoSpaceDE w:val="0"/>
        <w:autoSpaceDN w:val="0"/>
        <w:adjustRightInd w:val="0"/>
        <w:jc w:val="both"/>
        <w:rPr>
          <w:rFonts w:asciiTheme="minorHAnsi" w:hAnsiTheme="minorHAnsi" w:cs="Swift Com"/>
          <w:sz w:val="16"/>
          <w:szCs w:val="20"/>
          <w:lang w:val="de-DE"/>
        </w:rPr>
      </w:pPr>
      <w:r w:rsidRPr="000C2127">
        <w:rPr>
          <w:rFonts w:asciiTheme="minorHAnsi" w:hAnsiTheme="minorHAnsi"/>
          <w:color w:val="FF0000"/>
          <w:sz w:val="16"/>
          <w:szCs w:val="20"/>
          <w:lang w:val="de-DE"/>
        </w:rPr>
        <w:t>WR</w:t>
      </w:r>
      <w:r w:rsidRPr="000C2127">
        <w:rPr>
          <w:rFonts w:asciiTheme="minorHAnsi" w:hAnsiTheme="minorHAnsi"/>
          <w:sz w:val="12"/>
          <w:szCs w:val="16"/>
          <w:lang w:val="de-DE"/>
        </w:rPr>
        <w:t>_114n</w:t>
      </w:r>
      <w:r w:rsidRPr="000C2127">
        <w:rPr>
          <w:rFonts w:asciiTheme="minorHAnsi" w:hAnsiTheme="minorHAnsi" w:cs="Swift Com"/>
          <w:sz w:val="16"/>
          <w:szCs w:val="20"/>
          <w:lang w:val="de-DE"/>
        </w:rPr>
        <w:t xml:space="preserve">: Einrichtung einer Kooperationsplattform mit </w:t>
      </w:r>
      <w:r w:rsidRPr="000C2127">
        <w:rPr>
          <w:rFonts w:asciiTheme="minorHAnsi" w:hAnsiTheme="minorHAnsi" w:cs="Swift Com"/>
          <w:color w:val="FF0000"/>
          <w:sz w:val="16"/>
          <w:szCs w:val="20"/>
          <w:lang w:val="de-DE"/>
        </w:rPr>
        <w:t>HMe</w:t>
      </w:r>
      <w:r w:rsidRPr="000C2127">
        <w:rPr>
          <w:rFonts w:asciiTheme="minorHAnsi" w:hAnsiTheme="minorHAnsi" w:cs="Swift Com"/>
          <w:sz w:val="16"/>
          <w:szCs w:val="20"/>
          <w:lang w:val="de-DE"/>
        </w:rPr>
        <w:t xml:space="preserve"> (Polymerforschung / Kunststofftechnik, </w:t>
      </w:r>
      <w:r w:rsidRPr="000C2127">
        <w:rPr>
          <w:rFonts w:asciiTheme="minorHAnsi" w:hAnsiTheme="minorHAnsi" w:cs="Swift Com"/>
          <w:color w:val="FF0000"/>
          <w:sz w:val="16"/>
          <w:szCs w:val="20"/>
          <w:lang w:val="de-DE"/>
        </w:rPr>
        <w:t>vgl. Kap. B.IV.1</w:t>
      </w:r>
      <w:r w:rsidRPr="000C2127">
        <w:rPr>
          <w:rFonts w:asciiTheme="minorHAnsi" w:hAnsiTheme="minorHAnsi" w:cs="Swift Com"/>
          <w:sz w:val="16"/>
          <w:szCs w:val="20"/>
          <w:lang w:val="de-DE"/>
        </w:rPr>
        <w:t>) empfo</w:t>
      </w:r>
      <w:r w:rsidRPr="000C2127">
        <w:rPr>
          <w:rFonts w:asciiTheme="minorHAnsi" w:hAnsiTheme="minorHAnsi" w:cs="Swift Com"/>
          <w:sz w:val="16"/>
          <w:szCs w:val="20"/>
          <w:lang w:val="de-DE"/>
        </w:rPr>
        <w:t>h</w:t>
      </w:r>
      <w:r w:rsidRPr="000C2127">
        <w:rPr>
          <w:rFonts w:asciiTheme="minorHAnsi" w:hAnsiTheme="minorHAnsi" w:cs="Swift Com"/>
          <w:sz w:val="16"/>
          <w:szCs w:val="20"/>
          <w:lang w:val="de-DE"/>
        </w:rPr>
        <w:t>len</w:t>
      </w:r>
      <w:r w:rsidR="00705CCD" w:rsidRPr="000C2127">
        <w:rPr>
          <w:rFonts w:asciiTheme="minorHAnsi" w:hAnsiTheme="minorHAnsi" w:cs="Swift Com"/>
          <w:sz w:val="16"/>
          <w:szCs w:val="20"/>
          <w:lang w:val="de-DE"/>
        </w:rPr>
        <w:t xml:space="preserve"> </w:t>
      </w:r>
      <w:r w:rsidR="00710B0C" w:rsidRPr="000C2127">
        <w:rPr>
          <w:rFonts w:asciiTheme="minorHAnsi" w:hAnsiTheme="minorHAnsi"/>
          <w:sz w:val="16"/>
          <w:lang w:val="de-DE"/>
        </w:rPr>
        <w:t>[</w:t>
      </w:r>
      <w:r w:rsidR="00710B0C" w:rsidRPr="000C2127">
        <w:rPr>
          <w:rFonts w:asciiTheme="minorHAnsi" w:hAnsiTheme="minorHAnsi"/>
          <w:color w:val="FF0000"/>
          <w:sz w:val="16"/>
          <w:lang w:val="de-DE"/>
        </w:rPr>
        <w:t>FoS</w:t>
      </w:r>
      <w:r w:rsidR="00710B0C" w:rsidRPr="000C2127">
        <w:rPr>
          <w:rFonts w:asciiTheme="minorHAnsi" w:hAnsiTheme="minorHAnsi"/>
          <w:sz w:val="16"/>
          <w:lang w:val="de-DE"/>
        </w:rPr>
        <w:t>]</w:t>
      </w:r>
      <w:r w:rsidR="00710B0C" w:rsidRPr="000C2127">
        <w:rPr>
          <w:rFonts w:asciiTheme="minorHAnsi" w:hAnsiTheme="minorHAnsi" w:cs="Swift Com"/>
          <w:sz w:val="16"/>
          <w:szCs w:val="20"/>
          <w:lang w:val="de-DE"/>
        </w:rPr>
        <w:t xml:space="preserve"> </w:t>
      </w:r>
      <w:r w:rsidR="00705CCD" w:rsidRPr="000C2127">
        <w:rPr>
          <w:rFonts w:asciiTheme="minorHAnsi" w:hAnsiTheme="minorHAnsi" w:cs="Swift Com"/>
          <w:sz w:val="16"/>
          <w:szCs w:val="20"/>
          <w:lang w:val="de-DE"/>
        </w:rPr>
        <w:t>[</w:t>
      </w:r>
      <w:r w:rsidR="00705CCD" w:rsidRPr="000C2127">
        <w:rPr>
          <w:rFonts w:asciiTheme="minorHAnsi" w:hAnsiTheme="minorHAnsi" w:cs="Swift Com"/>
          <w:color w:val="FF0000"/>
          <w:sz w:val="16"/>
          <w:szCs w:val="20"/>
          <w:lang w:val="de-DE"/>
        </w:rPr>
        <w:t>KpF</w:t>
      </w:r>
      <w:r w:rsidR="00705CCD" w:rsidRPr="000C2127">
        <w:rPr>
          <w:rFonts w:asciiTheme="minorHAnsi" w:hAnsiTheme="minorHAnsi" w:cs="Swift Com"/>
          <w:sz w:val="16"/>
          <w:szCs w:val="20"/>
          <w:lang w:val="de-DE"/>
        </w:rPr>
        <w:t>]</w:t>
      </w:r>
      <w:r w:rsidRPr="000C2127">
        <w:rPr>
          <w:rFonts w:asciiTheme="minorHAnsi" w:hAnsiTheme="minorHAnsi" w:cs="Swift Com"/>
          <w:sz w:val="16"/>
          <w:szCs w:val="20"/>
          <w:lang w:val="de-DE"/>
        </w:rPr>
        <w:t xml:space="preserve">. </w:t>
      </w:r>
    </w:p>
    <w:p w:rsidR="007A356B" w:rsidRPr="000C2127" w:rsidRDefault="007A356B" w:rsidP="00A77009">
      <w:pPr>
        <w:pStyle w:val="Listenabsatz"/>
        <w:numPr>
          <w:ilvl w:val="0"/>
          <w:numId w:val="10"/>
        </w:numPr>
        <w:suppressLineNumbers/>
        <w:autoSpaceDE w:val="0"/>
        <w:autoSpaceDN w:val="0"/>
        <w:adjustRightInd w:val="0"/>
        <w:jc w:val="both"/>
        <w:rPr>
          <w:rFonts w:asciiTheme="minorHAnsi" w:hAnsiTheme="minorHAnsi" w:cs="Swift Com"/>
          <w:sz w:val="16"/>
          <w:szCs w:val="20"/>
          <w:lang w:val="de-DE"/>
        </w:rPr>
      </w:pPr>
      <w:r w:rsidRPr="000C2127">
        <w:rPr>
          <w:rFonts w:asciiTheme="minorHAnsi" w:hAnsiTheme="minorHAnsi"/>
          <w:color w:val="FF0000"/>
          <w:sz w:val="16"/>
          <w:lang w:val="de-DE"/>
        </w:rPr>
        <w:t>WR</w:t>
      </w:r>
      <w:r w:rsidRPr="000C2127">
        <w:rPr>
          <w:rFonts w:asciiTheme="minorHAnsi" w:hAnsiTheme="minorHAnsi"/>
          <w:sz w:val="12"/>
          <w:szCs w:val="16"/>
          <w:lang w:val="de-DE"/>
        </w:rPr>
        <w:t>_114o</w:t>
      </w:r>
      <w:r w:rsidRPr="000C2127">
        <w:rPr>
          <w:rFonts w:asciiTheme="minorHAnsi" w:hAnsiTheme="minorHAnsi" w:cs="Swift Com"/>
          <w:sz w:val="16"/>
          <w:szCs w:val="20"/>
          <w:lang w:val="de-DE"/>
        </w:rPr>
        <w:t xml:space="preserve">: Kooperation der Chemie / MLU mit Verfahrenstechnik / </w:t>
      </w:r>
      <w:r w:rsidRPr="000C2127">
        <w:rPr>
          <w:rFonts w:asciiTheme="minorHAnsi" w:hAnsiTheme="minorHAnsi" w:cs="Swift Com"/>
          <w:color w:val="FF0000"/>
          <w:sz w:val="16"/>
          <w:szCs w:val="20"/>
          <w:lang w:val="de-DE"/>
        </w:rPr>
        <w:t>OvGU</w:t>
      </w:r>
      <w:r w:rsidRPr="000C2127">
        <w:rPr>
          <w:rFonts w:asciiTheme="minorHAnsi" w:hAnsiTheme="minorHAnsi" w:cs="Swift Com"/>
          <w:sz w:val="16"/>
          <w:szCs w:val="20"/>
          <w:lang w:val="de-DE"/>
        </w:rPr>
        <w:t xml:space="preserve"> bei der Gründung des empfohlenen </w:t>
      </w:r>
      <w:r w:rsidRPr="000C2127">
        <w:rPr>
          <w:rFonts w:asciiTheme="minorHAnsi" w:hAnsiTheme="minorHAnsi" w:cs="Swift Com"/>
          <w:i/>
          <w:sz w:val="16"/>
          <w:szCs w:val="20"/>
          <w:lang w:val="de-DE"/>
        </w:rPr>
        <w:t>Forschungszen</w:t>
      </w:r>
      <w:r w:rsidRPr="000C2127">
        <w:rPr>
          <w:rFonts w:asciiTheme="minorHAnsi" w:hAnsiTheme="minorHAnsi" w:cs="Swift Com"/>
          <w:i/>
          <w:sz w:val="16"/>
          <w:szCs w:val="20"/>
          <w:lang w:val="de-DE"/>
        </w:rPr>
        <w:t>t</w:t>
      </w:r>
      <w:r w:rsidRPr="000C2127">
        <w:rPr>
          <w:rFonts w:asciiTheme="minorHAnsi" w:hAnsiTheme="minorHAnsi" w:cs="Swift Com"/>
          <w:i/>
          <w:sz w:val="16"/>
          <w:szCs w:val="20"/>
          <w:lang w:val="de-DE"/>
        </w:rPr>
        <w:t>rum</w:t>
      </w:r>
      <w:r w:rsidR="00F022BF" w:rsidRPr="000C2127">
        <w:rPr>
          <w:rFonts w:asciiTheme="minorHAnsi" w:hAnsiTheme="minorHAnsi" w:cs="Swift Com"/>
          <w:i/>
          <w:sz w:val="16"/>
          <w:szCs w:val="20"/>
          <w:lang w:val="de-DE"/>
        </w:rPr>
        <w:t>s</w:t>
      </w:r>
      <w:r w:rsidRPr="000C2127">
        <w:rPr>
          <w:rFonts w:asciiTheme="minorHAnsi" w:hAnsiTheme="minorHAnsi" w:cs="Swift Com"/>
          <w:i/>
          <w:sz w:val="16"/>
          <w:szCs w:val="20"/>
          <w:lang w:val="de-DE"/>
        </w:rPr>
        <w:t xml:space="preserve"> für Angewandte Polymerwissenschaften und Kunststofftechnik</w:t>
      </w:r>
      <w:r w:rsidRPr="000C2127">
        <w:rPr>
          <w:rFonts w:asciiTheme="minorHAnsi" w:hAnsiTheme="minorHAnsi" w:cs="Swift Com"/>
          <w:sz w:val="16"/>
          <w:szCs w:val="20"/>
          <w:lang w:val="de-DE"/>
        </w:rPr>
        <w:t xml:space="preserve"> (Kooperationsplattform</w:t>
      </w:r>
      <w:r w:rsidR="00203F2D">
        <w:rPr>
          <w:rFonts w:asciiTheme="minorHAnsi" w:hAnsiTheme="minorHAnsi" w:cs="Swift Com"/>
          <w:sz w:val="16"/>
          <w:szCs w:val="20"/>
          <w:lang w:val="de-DE"/>
        </w:rPr>
        <w:t xml:space="preserve"> </w:t>
      </w:r>
      <w:r w:rsidR="00203F2D" w:rsidRPr="009530E5">
        <w:rPr>
          <w:rFonts w:asciiTheme="minorHAnsi" w:hAnsiTheme="minorHAnsi" w:cs="Swift Com"/>
          <w:sz w:val="16"/>
          <w:lang w:val="de-DE"/>
        </w:rPr>
        <w:t>[</w:t>
      </w:r>
      <w:r w:rsidR="00203F2D">
        <w:rPr>
          <w:rFonts w:asciiTheme="minorHAnsi" w:hAnsiTheme="minorHAnsi" w:cs="Swift Com"/>
          <w:color w:val="FF0000"/>
          <w:sz w:val="16"/>
          <w:lang w:val="de-DE"/>
        </w:rPr>
        <w:t>KPF</w:t>
      </w:r>
      <w:r w:rsidR="00203F2D" w:rsidRPr="009530E5">
        <w:rPr>
          <w:rFonts w:asciiTheme="minorHAnsi" w:hAnsiTheme="minorHAnsi" w:cs="Swift Com"/>
          <w:sz w:val="16"/>
          <w:lang w:val="de-DE"/>
        </w:rPr>
        <w:t>]</w:t>
      </w:r>
      <w:r w:rsidRPr="000C2127">
        <w:rPr>
          <w:rFonts w:asciiTheme="minorHAnsi" w:hAnsiTheme="minorHAnsi" w:cs="Swift Com"/>
          <w:sz w:val="16"/>
          <w:szCs w:val="20"/>
          <w:lang w:val="de-DE"/>
        </w:rPr>
        <w:t>).</w:t>
      </w:r>
    </w:p>
    <w:p w:rsidR="007A356B" w:rsidRPr="00C21FCE" w:rsidRDefault="007A356B" w:rsidP="001F36E9">
      <w:pPr>
        <w:pStyle w:val="berschrift4"/>
        <w:rPr>
          <w:lang w:val="de-DE"/>
        </w:rPr>
      </w:pPr>
      <w:bookmarkStart w:id="147" w:name="_Toc364962074"/>
      <w:bookmarkStart w:id="148" w:name="_Toc365820333"/>
      <w:r w:rsidRPr="00C21FCE">
        <w:rPr>
          <w:lang w:val="de-DE"/>
        </w:rPr>
        <w:lastRenderedPageBreak/>
        <w:t>I.6.b Kooperationen mit außeruniv</w:t>
      </w:r>
      <w:r w:rsidR="001915DA">
        <w:rPr>
          <w:lang w:val="de-DE"/>
        </w:rPr>
        <w:t xml:space="preserve">ersitären </w:t>
      </w:r>
      <w:r w:rsidRPr="00C21FCE">
        <w:rPr>
          <w:lang w:val="de-DE"/>
        </w:rPr>
        <w:t xml:space="preserve"> Forschungseinrichtungen</w:t>
      </w:r>
      <w:bookmarkEnd w:id="147"/>
      <w:bookmarkEnd w:id="148"/>
      <w:r w:rsidRPr="00C21FCE">
        <w:rPr>
          <w:lang w:val="de-DE"/>
        </w:rPr>
        <w:t xml:space="preserve"> </w:t>
      </w:r>
    </w:p>
    <w:p w:rsidR="007A356B" w:rsidRPr="00C21FCE" w:rsidRDefault="007A356B" w:rsidP="00CF679B">
      <w:pPr>
        <w:suppressLineNumbers/>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Zusammenarbeit zwischen MLU und den umliegenden </w:t>
      </w:r>
      <w:r w:rsidRPr="00C21FCE">
        <w:rPr>
          <w:rFonts w:asciiTheme="minorHAnsi" w:hAnsiTheme="minorHAnsi" w:cs="Swift Com"/>
          <w:color w:val="FF0000"/>
          <w:sz w:val="16"/>
          <w:szCs w:val="20"/>
          <w:lang w:val="de-DE"/>
        </w:rPr>
        <w:t>auFE</w:t>
      </w:r>
      <w:r w:rsidRPr="00C21FCE">
        <w:rPr>
          <w:rFonts w:asciiTheme="minorHAnsi" w:hAnsiTheme="minorHAnsi" w:cs="Swift Com"/>
          <w:sz w:val="16"/>
          <w:szCs w:val="20"/>
          <w:lang w:val="de-DE"/>
        </w:rPr>
        <w:t xml:space="preserve"> hat deutlich zugenommen</w:t>
      </w:r>
      <w:r w:rsidRPr="00C21FCE">
        <w:rPr>
          <w:rStyle w:val="Funotenzeichen"/>
          <w:rFonts w:asciiTheme="minorHAnsi" w:hAnsiTheme="minorHAnsi" w:cs="Swift Com"/>
          <w:sz w:val="16"/>
          <w:szCs w:val="20"/>
          <w:lang w:val="de-DE"/>
        </w:rPr>
        <w:t xml:space="preserve"> </w:t>
      </w:r>
      <w:r w:rsidRPr="00C21FCE">
        <w:rPr>
          <w:rStyle w:val="Funotenzeichen"/>
          <w:rFonts w:asciiTheme="minorHAnsi" w:hAnsiTheme="minorHAnsi" w:cs="Swift Com"/>
          <w:sz w:val="16"/>
          <w:szCs w:val="20"/>
          <w:lang w:val="de-DE"/>
        </w:rPr>
        <w:footnoteReference w:id="152"/>
      </w:r>
      <w:r w:rsidRPr="00C21FCE">
        <w:rPr>
          <w:rFonts w:asciiTheme="minorHAnsi" w:hAnsiTheme="minorHAnsi" w:cs="Swift Com"/>
          <w:sz w:val="16"/>
          <w:szCs w:val="20"/>
          <w:lang w:val="de-DE"/>
        </w:rPr>
        <w:t xml:space="preserve"> (Mitarbeiterstellen,  gemeinsame Ber</w:t>
      </w:r>
      <w:r w:rsidRPr="00C21FCE">
        <w:rPr>
          <w:rFonts w:asciiTheme="minorHAnsi" w:hAnsiTheme="minorHAnsi" w:cs="Swift Com"/>
          <w:sz w:val="16"/>
          <w:szCs w:val="20"/>
          <w:lang w:val="de-DE"/>
        </w:rPr>
        <w:t>u</w:t>
      </w:r>
      <w:r w:rsidRPr="00C21FCE">
        <w:rPr>
          <w:rFonts w:asciiTheme="minorHAnsi" w:hAnsiTheme="minorHAnsi" w:cs="Swift Com"/>
          <w:sz w:val="16"/>
          <w:szCs w:val="20"/>
          <w:lang w:val="de-DE"/>
        </w:rPr>
        <w:t xml:space="preserve">fungen, fünf Honorarprofessuren, </w:t>
      </w:r>
      <w:r w:rsidRPr="00C21FCE">
        <w:rPr>
          <w:rFonts w:asciiTheme="minorHAnsi" w:hAnsiTheme="minorHAnsi" w:cs="Swift Com"/>
          <w:iCs/>
          <w:sz w:val="16"/>
          <w:szCs w:val="20"/>
          <w:lang w:val="de-DE"/>
        </w:rPr>
        <w:t>Max-Planck-Fellowships, WissenschaftsCampus, Zusammenarbeit in IWZ´s etc.); b</w:t>
      </w:r>
      <w:r w:rsidRPr="00C21FCE">
        <w:rPr>
          <w:rFonts w:asciiTheme="minorHAnsi" w:hAnsiTheme="minorHAnsi" w:cs="Swift Com"/>
          <w:sz w:val="16"/>
          <w:szCs w:val="20"/>
          <w:lang w:val="de-DE"/>
        </w:rPr>
        <w:t xml:space="preserve">esonders enge Kooperation in den Forschungsschwerpunkten. NatFak I und III gelang mit IZN eine Kräftebündelung / Institutionalisierung der Kooperation mit </w:t>
      </w:r>
      <w:r w:rsidRPr="00C21FCE">
        <w:rPr>
          <w:rFonts w:asciiTheme="minorHAnsi" w:hAnsiTheme="minorHAnsi" w:cs="Swift Com"/>
          <w:color w:val="FF0000"/>
          <w:sz w:val="16"/>
          <w:szCs w:val="20"/>
          <w:lang w:val="de-DE"/>
        </w:rPr>
        <w:t>auFE</w:t>
      </w:r>
      <w:r w:rsidRPr="00C21FCE">
        <w:rPr>
          <w:rFonts w:asciiTheme="minorHAnsi" w:hAnsiTheme="minorHAnsi" w:cs="Swift Com"/>
          <w:sz w:val="16"/>
          <w:szCs w:val="20"/>
          <w:lang w:val="de-DE"/>
        </w:rPr>
        <w:t xml:space="preserve"> in Pflanzenforschung. Die stärkere Integration agrarökonomischer Fragestellungen (-WissenschaftsCampus Halle) verbessert die Leistungsfähigkeit und internationale Sichtbarkeit der Pflanzenforschung sowie den WTT (regionale Wir</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schaft)</w:t>
      </w:r>
      <w:r w:rsidR="009530E5">
        <w:rPr>
          <w:rFonts w:asciiTheme="minorHAnsi" w:hAnsiTheme="minorHAnsi" w:cs="Swift Com"/>
          <w:sz w:val="16"/>
          <w:szCs w:val="20"/>
          <w:lang w:val="de-DE"/>
        </w:rPr>
        <w:t xml:space="preserve"> </w:t>
      </w:r>
      <w:r w:rsidR="009530E5" w:rsidRPr="009530E5">
        <w:rPr>
          <w:rFonts w:asciiTheme="minorHAnsi" w:hAnsiTheme="minorHAnsi" w:cs="Swift Com"/>
          <w:sz w:val="16"/>
          <w:lang w:val="de-DE"/>
        </w:rPr>
        <w:t>[</w:t>
      </w:r>
      <w:r w:rsidR="009530E5" w:rsidRPr="009530E5">
        <w:rPr>
          <w:rFonts w:asciiTheme="minorHAnsi" w:hAnsiTheme="minorHAnsi" w:cs="Swift Com"/>
          <w:color w:val="FF0000"/>
          <w:sz w:val="16"/>
          <w:lang w:val="de-DE"/>
        </w:rPr>
        <w:t>AUF</w:t>
      </w:r>
      <w:r w:rsidR="009530E5" w:rsidRP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10"/>
        </w:numPr>
        <w:suppressLineNumbers/>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_115a</w:t>
      </w:r>
      <w:r w:rsidRPr="00C21FCE">
        <w:rPr>
          <w:rFonts w:asciiTheme="minorHAnsi" w:hAnsiTheme="minorHAnsi" w:cs="Swift Com"/>
          <w:sz w:val="16"/>
          <w:szCs w:val="20"/>
          <w:lang w:val="de-DE"/>
        </w:rPr>
        <w:t xml:space="preserve"> Die umfangreichen Ressourcen des IAMO in deutlich stärkerem Maße bei Forschungskooperation und WTT (vor allem Agrarwissenschaft etc.) nutzen</w:t>
      </w:r>
      <w:r w:rsidR="00203F2D">
        <w:rPr>
          <w:rFonts w:asciiTheme="minorHAnsi" w:hAnsiTheme="minorHAnsi" w:cs="Swift Com"/>
          <w:sz w:val="16"/>
          <w:szCs w:val="20"/>
          <w:lang w:val="de-DE"/>
        </w:rPr>
        <w:t xml:space="preserve"> </w:t>
      </w:r>
      <w:r w:rsidR="00D20C7D">
        <w:rPr>
          <w:rFonts w:asciiTheme="minorHAnsi" w:hAnsiTheme="minorHAnsi"/>
          <w:sz w:val="16"/>
          <w:lang w:val="de-DE"/>
        </w:rPr>
        <w:t>[</w:t>
      </w:r>
      <w:r w:rsidR="00D20C7D">
        <w:rPr>
          <w:rFonts w:asciiTheme="minorHAnsi" w:hAnsiTheme="minorHAnsi"/>
          <w:color w:val="FF0000"/>
          <w:sz w:val="16"/>
          <w:lang w:val="de-DE"/>
        </w:rPr>
        <w:t>WTT</w:t>
      </w:r>
      <w:r w:rsidR="00D20C7D">
        <w:rPr>
          <w:rFonts w:asciiTheme="minorHAnsi" w:hAnsiTheme="minorHAnsi"/>
          <w:sz w:val="16"/>
          <w:lang w:val="de-DE"/>
        </w:rPr>
        <w:t>]</w:t>
      </w:r>
      <w:r w:rsidR="00D20C7D" w:rsidRPr="009530E5">
        <w:rPr>
          <w:rFonts w:asciiTheme="minorHAnsi" w:hAnsiTheme="minorHAnsi" w:cs="Swift Com"/>
          <w:sz w:val="16"/>
          <w:lang w:val="de-DE"/>
        </w:rPr>
        <w:t xml:space="preserve"> </w:t>
      </w:r>
      <w:r w:rsidR="00203F2D" w:rsidRPr="009530E5">
        <w:rPr>
          <w:rFonts w:asciiTheme="minorHAnsi" w:hAnsiTheme="minorHAnsi" w:cs="Swift Com"/>
          <w:sz w:val="16"/>
          <w:lang w:val="de-DE"/>
        </w:rPr>
        <w:t>[</w:t>
      </w:r>
      <w:r w:rsidR="00203F2D">
        <w:rPr>
          <w:rFonts w:asciiTheme="minorHAnsi" w:hAnsiTheme="minorHAnsi" w:cs="Swift Com"/>
          <w:color w:val="FF0000"/>
          <w:sz w:val="16"/>
          <w:lang w:val="de-DE"/>
        </w:rPr>
        <w:t>KPF</w:t>
      </w:r>
      <w:r w:rsidR="00203F2D" w:rsidRPr="009530E5">
        <w:rPr>
          <w:rFonts w:asciiTheme="minorHAnsi" w:hAnsiTheme="minorHAnsi" w:cs="Swift Com"/>
          <w:sz w:val="16"/>
          <w:lang w:val="de-DE"/>
        </w:rPr>
        <w:t>]</w:t>
      </w:r>
      <w:r w:rsidR="00203F2D">
        <w:rPr>
          <w:rFonts w:asciiTheme="minorHAnsi" w:hAnsiTheme="minorHAnsi" w:cs="Swift Com"/>
          <w:sz w:val="16"/>
          <w:lang w:val="de-DE"/>
        </w:rPr>
        <w:t xml:space="preserve"> </w:t>
      </w:r>
      <w:r w:rsidR="00203F2D" w:rsidRPr="009530E5">
        <w:rPr>
          <w:rFonts w:asciiTheme="minorHAnsi" w:hAnsiTheme="minorHAnsi" w:cs="Swift Com"/>
          <w:sz w:val="16"/>
          <w:lang w:val="de-DE"/>
        </w:rPr>
        <w:t>[</w:t>
      </w:r>
      <w:r w:rsidR="00203F2D">
        <w:rPr>
          <w:rFonts w:asciiTheme="minorHAnsi" w:hAnsiTheme="minorHAnsi" w:cs="Swift Com"/>
          <w:color w:val="FF0000"/>
          <w:sz w:val="16"/>
          <w:lang w:val="de-DE"/>
        </w:rPr>
        <w:t>AUF</w:t>
      </w:r>
      <w:r w:rsidR="00203F2D" w:rsidRP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10"/>
        </w:numPr>
        <w:suppressLineNumbers/>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_115b</w:t>
      </w:r>
      <w:r w:rsidRPr="00C21FCE">
        <w:rPr>
          <w:rFonts w:asciiTheme="minorHAnsi" w:hAnsiTheme="minorHAnsi" w:cs="Swift Com"/>
          <w:sz w:val="16"/>
          <w:szCs w:val="20"/>
          <w:lang w:val="de-DE"/>
        </w:rPr>
        <w:t xml:space="preserve"> appelliert speziell im pflanzenwissenschaftlichen Bereich an die Akteure (Uni / auFE), die geschaffenen Strukturen mit Leben zu füllen. Chance, sich zu einem international sichtbaren Zentrum in diesem Bereich zu entwickeln. </w:t>
      </w:r>
    </w:p>
    <w:p w:rsidR="007A356B" w:rsidRPr="00C21FCE" w:rsidRDefault="007A356B" w:rsidP="00A77009">
      <w:pPr>
        <w:pStyle w:val="Listenabsatz"/>
        <w:numPr>
          <w:ilvl w:val="0"/>
          <w:numId w:val="10"/>
        </w:numPr>
        <w:suppressLineNumbers/>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_115c</w:t>
      </w:r>
      <w:r w:rsidRPr="00C21FCE">
        <w:rPr>
          <w:rFonts w:asciiTheme="minorHAnsi" w:hAnsiTheme="minorHAnsi" w:cs="Swift Com"/>
          <w:sz w:val="16"/>
          <w:szCs w:val="20"/>
          <w:lang w:val="de-DE"/>
        </w:rPr>
        <w:t>: In GSW Kooperationen mit auFE naturgemäß geringer, in Halle bieten sich nur drei Anknüpfungspunkte an diese Wissenschaftsbereiche (IWH, Ethnologie, Umweltforschung). Ausbaufähige Verbindung zum Max-Planck-Institut für ethnol</w:t>
      </w:r>
      <w:r w:rsidRPr="00C21FCE">
        <w:rPr>
          <w:rFonts w:asciiTheme="minorHAnsi" w:hAnsiTheme="minorHAnsi" w:cs="Swift Com"/>
          <w:sz w:val="16"/>
          <w:szCs w:val="20"/>
          <w:lang w:val="de-DE"/>
        </w:rPr>
        <w:t>o</w:t>
      </w:r>
      <w:r w:rsidRPr="00C21FCE">
        <w:rPr>
          <w:rFonts w:asciiTheme="minorHAnsi" w:hAnsiTheme="minorHAnsi" w:cs="Swift Com"/>
          <w:sz w:val="16"/>
          <w:szCs w:val="20"/>
          <w:lang w:val="de-DE"/>
        </w:rPr>
        <w:t xml:space="preserve">gische Forschung, das an einem der Forschungsschwerpunkte maßgeblich beteiligt ist. </w:t>
      </w:r>
    </w:p>
    <w:p w:rsidR="007A356B" w:rsidRPr="00C21FCE" w:rsidRDefault="007A356B" w:rsidP="00A77009">
      <w:pPr>
        <w:pStyle w:val="Listenabsatz"/>
        <w:numPr>
          <w:ilvl w:val="0"/>
          <w:numId w:val="10"/>
        </w:numPr>
        <w:suppressLineNumbers/>
        <w:autoSpaceDE w:val="0"/>
        <w:autoSpaceDN w:val="0"/>
        <w:adjustRightInd w:val="0"/>
        <w:ind w:left="357" w:hanging="357"/>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_115d</w:t>
      </w:r>
      <w:r w:rsidRPr="00C21FCE">
        <w:rPr>
          <w:rFonts w:asciiTheme="minorHAnsi" w:hAnsiTheme="minorHAnsi" w:cs="Swift Com"/>
          <w:sz w:val="16"/>
          <w:szCs w:val="20"/>
          <w:lang w:val="de-DE"/>
        </w:rPr>
        <w:t xml:space="preserve">: Die WiWi haben nicht im gebotenen Maße Kooperation mit IWH aufgebaut, die gemeinsame Berufung nunmehr mit OvGU </w:t>
      </w:r>
      <w:r w:rsidRPr="00C21FCE">
        <w:rPr>
          <w:rFonts w:asciiTheme="minorHAnsi" w:hAnsiTheme="minorHAnsi"/>
          <w:sz w:val="16"/>
          <w:szCs w:val="20"/>
          <w:lang w:val="de-DE"/>
        </w:rPr>
        <w:t>dürfte die Bedingungen für strategische Kooperationen mit dem IWH erschweren, gleichwohl muss die notwend</w:t>
      </w:r>
      <w:r w:rsidRPr="00C21FCE">
        <w:rPr>
          <w:rFonts w:asciiTheme="minorHAnsi" w:hAnsiTheme="minorHAnsi"/>
          <w:sz w:val="16"/>
          <w:szCs w:val="20"/>
          <w:lang w:val="de-DE"/>
        </w:rPr>
        <w:t>i</w:t>
      </w:r>
      <w:r w:rsidRPr="00C21FCE">
        <w:rPr>
          <w:rFonts w:asciiTheme="minorHAnsi" w:hAnsiTheme="minorHAnsi"/>
          <w:sz w:val="16"/>
          <w:szCs w:val="20"/>
          <w:lang w:val="de-DE"/>
        </w:rPr>
        <w:t>ge Richtungsentscheidung zur Profilierung der Wirtschaftswissenschaften auch dazu genutzt werden, die Potenziale des IWH für die Stärkung von Lehre und Forschung künftig besser zur Geltung zu bringen (</w:t>
      </w:r>
      <w:r w:rsidRPr="00C21FCE">
        <w:rPr>
          <w:rFonts w:asciiTheme="minorHAnsi" w:hAnsiTheme="minorHAnsi"/>
          <w:color w:val="FF0000"/>
          <w:sz w:val="16"/>
          <w:szCs w:val="20"/>
          <w:lang w:val="de-DE"/>
        </w:rPr>
        <w:t>vgl. Kap. C.I.3.a</w:t>
      </w:r>
      <w:r w:rsidRPr="00C21FCE">
        <w:rPr>
          <w:rFonts w:asciiTheme="minorHAnsi" w:hAnsiTheme="minorHAnsi"/>
          <w:sz w:val="16"/>
          <w:szCs w:val="20"/>
          <w:lang w:val="de-DE"/>
        </w:rPr>
        <w:t>)</w:t>
      </w:r>
      <w:r w:rsidR="00203F2D">
        <w:rPr>
          <w:rFonts w:asciiTheme="minorHAnsi" w:hAnsiTheme="minorHAnsi"/>
          <w:sz w:val="16"/>
          <w:szCs w:val="20"/>
          <w:lang w:val="de-DE"/>
        </w:rPr>
        <w:t xml:space="preserve"> </w:t>
      </w:r>
      <w:r w:rsidR="00203F2D" w:rsidRPr="009530E5">
        <w:rPr>
          <w:rFonts w:asciiTheme="minorHAnsi" w:hAnsiTheme="minorHAnsi" w:cs="Swift Com"/>
          <w:sz w:val="16"/>
          <w:lang w:val="de-DE"/>
        </w:rPr>
        <w:t>[</w:t>
      </w:r>
      <w:r w:rsidR="00203F2D">
        <w:rPr>
          <w:rFonts w:asciiTheme="minorHAnsi" w:hAnsiTheme="minorHAnsi" w:cs="Swift Com"/>
          <w:color w:val="FF0000"/>
          <w:sz w:val="16"/>
          <w:lang w:val="de-DE"/>
        </w:rPr>
        <w:t>KPF</w:t>
      </w:r>
      <w:r w:rsidR="00203F2D" w:rsidRPr="009530E5">
        <w:rPr>
          <w:rFonts w:asciiTheme="minorHAnsi" w:hAnsiTheme="minorHAnsi" w:cs="Swift Com"/>
          <w:sz w:val="16"/>
          <w:lang w:val="de-DE"/>
        </w:rPr>
        <w:t>]</w:t>
      </w:r>
      <w:r w:rsidRPr="00C21FCE">
        <w:rPr>
          <w:rFonts w:asciiTheme="minorHAnsi" w:hAnsiTheme="minorHAnsi"/>
          <w:sz w:val="16"/>
          <w:szCs w:val="20"/>
          <w:lang w:val="de-DE"/>
        </w:rPr>
        <w:t>.</w:t>
      </w:r>
    </w:p>
    <w:p w:rsidR="007A356B" w:rsidRPr="00C21FCE" w:rsidRDefault="007A356B" w:rsidP="00A77009">
      <w:pPr>
        <w:pStyle w:val="Listenabsatz"/>
        <w:numPr>
          <w:ilvl w:val="0"/>
          <w:numId w:val="10"/>
        </w:numPr>
        <w:suppressLineNumbers/>
        <w:autoSpaceDE w:val="0"/>
        <w:autoSpaceDN w:val="0"/>
        <w:adjustRightInd w:val="0"/>
        <w:ind w:left="357" w:hanging="357"/>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_115e</w:t>
      </w:r>
      <w:r w:rsidRPr="00C21FCE">
        <w:rPr>
          <w:rFonts w:asciiTheme="minorHAnsi" w:hAnsiTheme="minorHAnsi" w:cs="Swift Com"/>
          <w:sz w:val="16"/>
          <w:szCs w:val="20"/>
          <w:lang w:val="de-DE"/>
        </w:rPr>
        <w:t>: MLU sollte Zusammenarbeit mit den auFE stärker in Richtung langfristiger strategische Partnerschaften weiteren</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wickeln</w:t>
      </w:r>
      <w:r w:rsidR="00710B0C">
        <w:rPr>
          <w:rFonts w:asciiTheme="minorHAnsi" w:hAnsiTheme="minorHAnsi" w:cs="Swift Com"/>
          <w:sz w:val="16"/>
          <w:szCs w:val="20"/>
          <w:lang w:val="de-DE"/>
        </w:rPr>
        <w:t xml:space="preserve"> </w:t>
      </w:r>
      <w:r w:rsidR="00710B0C">
        <w:rPr>
          <w:rFonts w:asciiTheme="minorHAnsi" w:hAnsiTheme="minorHAnsi"/>
          <w:sz w:val="16"/>
          <w:lang w:val="de-DE"/>
        </w:rPr>
        <w:t>[</w:t>
      </w:r>
      <w:r w:rsidR="00710B0C" w:rsidRPr="009F0E2C">
        <w:rPr>
          <w:rFonts w:asciiTheme="minorHAnsi" w:hAnsiTheme="minorHAnsi"/>
          <w:color w:val="FF0000"/>
          <w:sz w:val="16"/>
          <w:lang w:val="de-DE"/>
        </w:rPr>
        <w:t>S</w:t>
      </w:r>
      <w:r w:rsidR="00710B0C">
        <w:rPr>
          <w:rFonts w:asciiTheme="minorHAnsi" w:hAnsiTheme="minorHAnsi"/>
          <w:color w:val="FF0000"/>
          <w:sz w:val="16"/>
          <w:lang w:val="de-DE"/>
        </w:rPr>
        <w:t>TG</w:t>
      </w:r>
      <w:r w:rsidR="00710B0C">
        <w:rPr>
          <w:rFonts w:asciiTheme="minorHAnsi" w:hAnsiTheme="minorHAnsi"/>
          <w:sz w:val="16"/>
          <w:lang w:val="de-DE"/>
        </w:rPr>
        <w:t xml:space="preserve">] </w:t>
      </w:r>
      <w:r w:rsidR="00FB0B08" w:rsidRPr="009530E5">
        <w:rPr>
          <w:rFonts w:asciiTheme="minorHAnsi" w:hAnsiTheme="minorHAnsi" w:cs="Swift Com"/>
          <w:sz w:val="16"/>
          <w:lang w:val="de-DE"/>
        </w:rPr>
        <w:t>[</w:t>
      </w:r>
      <w:r w:rsidR="00FB0B08" w:rsidRPr="009530E5">
        <w:rPr>
          <w:rFonts w:asciiTheme="minorHAnsi" w:hAnsiTheme="minorHAnsi" w:cs="Swift Com"/>
          <w:color w:val="FF0000"/>
          <w:sz w:val="16"/>
          <w:lang w:val="de-DE"/>
        </w:rPr>
        <w:t>AUF</w:t>
      </w:r>
      <w:r w:rsidR="00FB0B08" w:rsidRPr="009530E5">
        <w:rPr>
          <w:rFonts w:asciiTheme="minorHAnsi" w:hAnsiTheme="minorHAnsi" w:cs="Swift Com"/>
          <w:sz w:val="16"/>
          <w:lang w:val="de-DE"/>
        </w:rPr>
        <w:t>]</w:t>
      </w:r>
      <w:r w:rsidR="00FB0B08">
        <w:rPr>
          <w:rFonts w:asciiTheme="minorHAnsi" w:hAnsiTheme="minorHAnsi"/>
          <w:sz w:val="16"/>
          <w:lang w:val="de-DE"/>
        </w:rPr>
        <w:t xml:space="preserve"> </w:t>
      </w:r>
      <w:r w:rsidR="00710B0C">
        <w:rPr>
          <w:rFonts w:asciiTheme="minorHAnsi" w:hAnsiTheme="minorHAnsi"/>
          <w:sz w:val="16"/>
          <w:lang w:val="de-DE"/>
        </w:rPr>
        <w:t>[</w:t>
      </w:r>
      <w:r w:rsidR="00710B0C" w:rsidRPr="009F0E2C">
        <w:rPr>
          <w:rFonts w:asciiTheme="minorHAnsi" w:hAnsiTheme="minorHAnsi"/>
          <w:color w:val="FF0000"/>
          <w:sz w:val="16"/>
          <w:lang w:val="de-DE"/>
        </w:rPr>
        <w:t>FoS</w:t>
      </w:r>
      <w:r w:rsidR="00710B0C">
        <w:rPr>
          <w:rFonts w:asciiTheme="minorHAnsi" w:hAnsiTheme="minorHAnsi"/>
          <w:sz w:val="16"/>
          <w:lang w:val="de-DE"/>
        </w:rPr>
        <w:t>]</w:t>
      </w:r>
      <w:r w:rsidRPr="00C21FCE">
        <w:rPr>
          <w:rFonts w:asciiTheme="minorHAnsi" w:hAnsiTheme="minorHAnsi" w:cs="Swift Com"/>
          <w:sz w:val="16"/>
          <w:szCs w:val="20"/>
          <w:lang w:val="de-DE"/>
        </w:rPr>
        <w:t>:</w:t>
      </w:r>
    </w:p>
    <w:p w:rsidR="007A356B" w:rsidRPr="00C21FCE" w:rsidRDefault="007A356B" w:rsidP="00A77009">
      <w:pPr>
        <w:pStyle w:val="Listenabsatz"/>
        <w:numPr>
          <w:ilvl w:val="1"/>
          <w:numId w:val="10"/>
        </w:numPr>
        <w:autoSpaceDE w:val="0"/>
        <w:autoSpaceDN w:val="0"/>
        <w:adjustRightInd w:val="0"/>
        <w:ind w:left="714" w:hanging="357"/>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_115e-1</w:t>
      </w:r>
      <w:r w:rsidRPr="00C21FCE">
        <w:rPr>
          <w:rFonts w:asciiTheme="minorHAnsi" w:hAnsiTheme="minorHAnsi" w:cs="Swift Com"/>
          <w:sz w:val="16"/>
          <w:szCs w:val="20"/>
          <w:lang w:val="de-DE"/>
        </w:rPr>
        <w:t>: Die Berufungspolitik sollte enger abgestimmt werden; Mitgliedschaft in Berufungskommissionen. Die Ve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netzungsfähigkeit in das außeruniversitäre Umfeld sollte Berufungskriterium</w:t>
      </w:r>
      <w:r w:rsidR="00C21FCE" w:rsidRPr="00C21FCE">
        <w:rPr>
          <w:rFonts w:asciiTheme="minorHAnsi" w:hAnsiTheme="minorHAnsi" w:cs="Swift Com"/>
          <w:sz w:val="16"/>
          <w:szCs w:val="20"/>
          <w:lang w:val="de-DE"/>
        </w:rPr>
        <w:t xml:space="preserve"> werden</w:t>
      </w:r>
      <w:r w:rsidRPr="00E16D71">
        <w:rPr>
          <w:rFonts w:asciiTheme="minorHAnsi" w:hAnsiTheme="minorHAnsi" w:cs="Swift Com"/>
          <w:sz w:val="16"/>
          <w:szCs w:val="20"/>
          <w:lang w:val="de-DE"/>
        </w:rPr>
        <w:t>;</w:t>
      </w:r>
      <w:r w:rsidRPr="00C21FCE">
        <w:rPr>
          <w:rFonts w:asciiTheme="minorHAnsi" w:hAnsiTheme="minorHAnsi" w:cs="Swift Com"/>
          <w:sz w:val="16"/>
          <w:szCs w:val="20"/>
          <w:lang w:val="de-DE"/>
        </w:rPr>
        <w:t xml:space="preserve"> Mitspracherecht der MLU bei der Besetzung von Direktorenposten der auFE</w:t>
      </w:r>
      <w:r w:rsidR="00C21FCE" w:rsidRPr="00C21FCE">
        <w:rPr>
          <w:rFonts w:asciiTheme="minorHAnsi" w:hAnsiTheme="minorHAnsi" w:cs="Swift Com"/>
          <w:sz w:val="16"/>
          <w:szCs w:val="20"/>
          <w:lang w:val="de-DE"/>
        </w:rPr>
        <w:t xml:space="preserve"> haben </w:t>
      </w:r>
      <w:r w:rsidR="00C21FCE" w:rsidRPr="00C21FCE">
        <w:rPr>
          <w:rFonts w:asciiTheme="minorHAnsi" w:hAnsiTheme="minorHAnsi" w:cs="Swift Com"/>
          <w:color w:val="FF0000"/>
          <w:sz w:val="16"/>
          <w:szCs w:val="20"/>
          <w:lang w:val="de-DE"/>
        </w:rPr>
        <w:t>[auch OvGU]</w:t>
      </w:r>
      <w:r w:rsidRPr="00C21FCE">
        <w:rPr>
          <w:rFonts w:asciiTheme="minorHAnsi" w:hAnsiTheme="minorHAnsi" w:cs="Swift Com"/>
          <w:sz w:val="16"/>
          <w:szCs w:val="20"/>
          <w:lang w:val="de-DE"/>
        </w:rPr>
        <w:t>.</w:t>
      </w:r>
    </w:p>
    <w:p w:rsidR="007A356B" w:rsidRPr="002E5568" w:rsidRDefault="007A356B" w:rsidP="00A77009">
      <w:pPr>
        <w:pStyle w:val="Listenabsatz"/>
        <w:numPr>
          <w:ilvl w:val="1"/>
          <w:numId w:val="10"/>
        </w:numPr>
        <w:autoSpaceDE w:val="0"/>
        <w:autoSpaceDN w:val="0"/>
        <w:adjustRightInd w:val="0"/>
        <w:ind w:left="714" w:hanging="357"/>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_115e-2</w:t>
      </w:r>
      <w:r w:rsidRPr="00C21FCE">
        <w:rPr>
          <w:rFonts w:asciiTheme="minorHAnsi" w:hAnsiTheme="minorHAnsi" w:cs="Swift Com"/>
          <w:sz w:val="16"/>
          <w:szCs w:val="20"/>
          <w:lang w:val="de-DE"/>
        </w:rPr>
        <w:t xml:space="preserve">: </w:t>
      </w:r>
      <w:r w:rsidRPr="00C21FCE">
        <w:rPr>
          <w:rFonts w:asciiTheme="minorHAnsi" w:hAnsiTheme="minorHAnsi" w:cs="CorpoS"/>
          <w:sz w:val="16"/>
          <w:szCs w:val="20"/>
          <w:lang w:val="de-DE"/>
        </w:rPr>
        <w:t xml:space="preserve">Kooperationen </w:t>
      </w:r>
      <w:r w:rsidRPr="002E5568">
        <w:rPr>
          <w:rFonts w:asciiTheme="minorHAnsi" w:hAnsiTheme="minorHAnsi" w:cs="CorpoS"/>
          <w:sz w:val="16"/>
          <w:szCs w:val="20"/>
          <w:lang w:val="de-DE"/>
        </w:rPr>
        <w:t>mit auFE in der Anreizsteuerung zwischen Rektorat und Fakultäten (z. B. Zielvereinbarungen) und zwischen Rektorat und Professorenschaft (z. B. im Rahmen der W-Besoldung) stärker berücksichtigen (forschung</w:t>
      </w:r>
      <w:r w:rsidRPr="002E5568">
        <w:rPr>
          <w:rFonts w:asciiTheme="minorHAnsi" w:hAnsiTheme="minorHAnsi" w:cs="CorpoS"/>
          <w:sz w:val="16"/>
          <w:szCs w:val="20"/>
          <w:lang w:val="de-DE"/>
        </w:rPr>
        <w:t>s</w:t>
      </w:r>
      <w:r w:rsidRPr="002E5568">
        <w:rPr>
          <w:rFonts w:asciiTheme="minorHAnsi" w:hAnsiTheme="minorHAnsi" w:cs="CorpoS"/>
          <w:sz w:val="16"/>
          <w:szCs w:val="20"/>
          <w:lang w:val="de-DE"/>
        </w:rPr>
        <w:t>kulturelle Unterschiede der einzelnen Disziplinen sowie gegebene Kooperationsmöglichkeiten im regionalen Umfeld angemessen berücksichtigen)</w:t>
      </w:r>
      <w:r w:rsidR="00B77588" w:rsidRPr="002E5568">
        <w:rPr>
          <w:rFonts w:asciiTheme="minorHAnsi" w:hAnsiTheme="minorHAnsi" w:cs="CorpoS"/>
          <w:sz w:val="16"/>
          <w:szCs w:val="20"/>
          <w:lang w:val="de-DE"/>
        </w:rPr>
        <w:t xml:space="preserve"> </w:t>
      </w:r>
      <w:r w:rsidR="00B77588" w:rsidRPr="002E5568">
        <w:rPr>
          <w:rFonts w:asciiTheme="minorHAnsi" w:hAnsiTheme="minorHAnsi" w:cs="Swift Com"/>
          <w:sz w:val="16"/>
          <w:szCs w:val="19"/>
          <w:lang w:val="de-DE"/>
        </w:rPr>
        <w:t>[</w:t>
      </w:r>
      <w:r w:rsidR="00B77588" w:rsidRPr="002E5568">
        <w:rPr>
          <w:rFonts w:asciiTheme="minorHAnsi" w:hAnsiTheme="minorHAnsi" w:cs="Swift Com"/>
          <w:color w:val="FF0000"/>
          <w:sz w:val="16"/>
          <w:szCs w:val="19"/>
          <w:lang w:val="de-DE"/>
        </w:rPr>
        <w:t>STE</w:t>
      </w:r>
      <w:r w:rsidR="00B77588" w:rsidRPr="002E5568">
        <w:rPr>
          <w:rFonts w:asciiTheme="minorHAnsi" w:hAnsiTheme="minorHAnsi" w:cs="Swift Com"/>
          <w:sz w:val="16"/>
          <w:szCs w:val="19"/>
          <w:lang w:val="de-DE"/>
        </w:rPr>
        <w:t>]</w:t>
      </w:r>
      <w:r w:rsidR="001E05B9" w:rsidRPr="002E5568">
        <w:rPr>
          <w:rFonts w:asciiTheme="minorHAnsi" w:hAnsiTheme="minorHAnsi" w:cs="Swift Com"/>
          <w:sz w:val="16"/>
          <w:szCs w:val="19"/>
          <w:lang w:val="de-DE"/>
        </w:rPr>
        <w:t xml:space="preserve"> </w:t>
      </w:r>
      <w:r w:rsidR="00203F2D" w:rsidRPr="002E5568">
        <w:rPr>
          <w:rFonts w:asciiTheme="minorHAnsi" w:hAnsiTheme="minorHAnsi" w:cs="Swift Com"/>
          <w:sz w:val="16"/>
          <w:lang w:val="de-DE"/>
        </w:rPr>
        <w:t>[</w:t>
      </w:r>
      <w:r w:rsidR="00203F2D" w:rsidRPr="002E5568">
        <w:rPr>
          <w:rFonts w:asciiTheme="minorHAnsi" w:hAnsiTheme="minorHAnsi" w:cs="Swift Com"/>
          <w:color w:val="FF0000"/>
          <w:sz w:val="16"/>
          <w:lang w:val="de-DE"/>
        </w:rPr>
        <w:t>KPF</w:t>
      </w:r>
      <w:r w:rsidR="00203F2D" w:rsidRPr="002E5568">
        <w:rPr>
          <w:rFonts w:asciiTheme="minorHAnsi" w:hAnsiTheme="minorHAnsi" w:cs="Swift Com"/>
          <w:sz w:val="16"/>
          <w:lang w:val="de-DE"/>
        </w:rPr>
        <w:t>]</w:t>
      </w:r>
      <w:r w:rsidR="00203F2D" w:rsidRPr="002E5568">
        <w:rPr>
          <w:rFonts w:asciiTheme="minorHAnsi" w:hAnsiTheme="minorHAnsi" w:cs="Swift Com"/>
          <w:sz w:val="16"/>
          <w:szCs w:val="19"/>
          <w:lang w:val="de-DE"/>
        </w:rPr>
        <w:t xml:space="preserve"> </w:t>
      </w:r>
      <w:r w:rsidR="00D12D5B" w:rsidRPr="002E5568">
        <w:rPr>
          <w:rFonts w:asciiTheme="minorHAnsi" w:hAnsiTheme="minorHAnsi" w:cs="Swift Com"/>
          <w:sz w:val="16"/>
          <w:szCs w:val="20"/>
          <w:lang w:val="de-DE"/>
        </w:rPr>
        <w:t>[</w:t>
      </w:r>
      <w:r w:rsidR="00D12D5B" w:rsidRPr="002E5568">
        <w:rPr>
          <w:rFonts w:asciiTheme="minorHAnsi" w:hAnsiTheme="minorHAnsi" w:cs="Swift Com"/>
          <w:color w:val="FF0000"/>
          <w:sz w:val="16"/>
          <w:szCs w:val="20"/>
          <w:lang w:val="de-DE"/>
        </w:rPr>
        <w:t>AUF</w:t>
      </w:r>
      <w:r w:rsidR="00D12D5B" w:rsidRPr="002E5568">
        <w:rPr>
          <w:rFonts w:asciiTheme="minorHAnsi" w:hAnsiTheme="minorHAnsi" w:cs="Swift Com"/>
          <w:sz w:val="16"/>
          <w:szCs w:val="20"/>
          <w:lang w:val="de-DE"/>
        </w:rPr>
        <w:t>]</w:t>
      </w:r>
      <w:r w:rsidR="00D12D5B" w:rsidRPr="002E5568">
        <w:rPr>
          <w:rFonts w:asciiTheme="minorHAnsi" w:hAnsiTheme="minorHAnsi" w:cs="Swift Com"/>
          <w:sz w:val="16"/>
          <w:szCs w:val="19"/>
          <w:lang w:val="de-DE"/>
        </w:rPr>
        <w:t xml:space="preserve"> </w:t>
      </w:r>
      <w:r w:rsidR="00141F62" w:rsidRPr="002E5568">
        <w:rPr>
          <w:rFonts w:asciiTheme="minorHAnsi" w:hAnsiTheme="minorHAnsi" w:cs="Swift Com"/>
          <w:sz w:val="16"/>
          <w:szCs w:val="19"/>
          <w:lang w:val="de-DE"/>
        </w:rPr>
        <w:t>[</w:t>
      </w:r>
      <w:r w:rsidR="00141F62" w:rsidRPr="002E5568">
        <w:rPr>
          <w:rFonts w:asciiTheme="minorHAnsi" w:hAnsiTheme="minorHAnsi" w:cs="Swift Com"/>
          <w:color w:val="FF0000"/>
          <w:sz w:val="16"/>
          <w:szCs w:val="19"/>
          <w:lang w:val="de-DE"/>
        </w:rPr>
        <w:t>ANR</w:t>
      </w:r>
      <w:r w:rsidR="00141F62" w:rsidRPr="002E5568">
        <w:rPr>
          <w:rFonts w:asciiTheme="minorHAnsi" w:hAnsiTheme="minorHAnsi" w:cs="Swift Com"/>
          <w:sz w:val="16"/>
          <w:szCs w:val="19"/>
          <w:lang w:val="de-DE"/>
        </w:rPr>
        <w:t>] [</w:t>
      </w:r>
      <w:r w:rsidR="00141F62" w:rsidRPr="002E5568">
        <w:rPr>
          <w:rFonts w:asciiTheme="minorHAnsi" w:hAnsiTheme="minorHAnsi" w:cs="Swift Com"/>
          <w:color w:val="FF0000"/>
          <w:sz w:val="16"/>
          <w:szCs w:val="19"/>
          <w:lang w:val="de-DE"/>
        </w:rPr>
        <w:t>FbE</w:t>
      </w:r>
      <w:r w:rsidR="00141F62" w:rsidRPr="002E5568">
        <w:rPr>
          <w:rFonts w:asciiTheme="minorHAnsi" w:hAnsiTheme="minorHAnsi" w:cs="Swift Com"/>
          <w:sz w:val="16"/>
          <w:szCs w:val="19"/>
          <w:lang w:val="de-DE"/>
        </w:rPr>
        <w:t>]</w:t>
      </w:r>
      <w:r w:rsidRPr="002E5568">
        <w:rPr>
          <w:rFonts w:asciiTheme="minorHAnsi" w:hAnsiTheme="minorHAnsi" w:cs="CorpoS"/>
          <w:sz w:val="16"/>
          <w:szCs w:val="20"/>
          <w:lang w:val="de-DE"/>
        </w:rPr>
        <w:t xml:space="preserve">. </w:t>
      </w:r>
    </w:p>
    <w:p w:rsidR="007A356B" w:rsidRPr="002E5568" w:rsidRDefault="007A356B" w:rsidP="00A77009">
      <w:pPr>
        <w:pStyle w:val="Listenabsatz"/>
        <w:numPr>
          <w:ilvl w:val="1"/>
          <w:numId w:val="10"/>
        </w:numPr>
        <w:autoSpaceDE w:val="0"/>
        <w:autoSpaceDN w:val="0"/>
        <w:adjustRightInd w:val="0"/>
        <w:ind w:left="714" w:hanging="357"/>
        <w:jc w:val="both"/>
        <w:rPr>
          <w:rFonts w:asciiTheme="minorHAnsi" w:hAnsiTheme="minorHAnsi" w:cs="Swift Com"/>
          <w:sz w:val="16"/>
          <w:szCs w:val="20"/>
          <w:lang w:val="de-DE"/>
        </w:rPr>
      </w:pPr>
      <w:r w:rsidRPr="002E5568">
        <w:rPr>
          <w:rFonts w:asciiTheme="minorHAnsi" w:hAnsiTheme="minorHAnsi"/>
          <w:color w:val="FF0000"/>
          <w:sz w:val="16"/>
          <w:lang w:val="de-DE"/>
        </w:rPr>
        <w:t>WR</w:t>
      </w:r>
      <w:r w:rsidRPr="002E5568">
        <w:rPr>
          <w:rFonts w:asciiTheme="minorHAnsi" w:hAnsiTheme="minorHAnsi"/>
          <w:sz w:val="12"/>
          <w:szCs w:val="16"/>
          <w:lang w:val="de-DE"/>
        </w:rPr>
        <w:t>_115e-3</w:t>
      </w:r>
      <w:r w:rsidRPr="002E5568">
        <w:rPr>
          <w:rFonts w:asciiTheme="minorHAnsi" w:hAnsiTheme="minorHAnsi" w:cs="Swift Com"/>
          <w:sz w:val="16"/>
          <w:szCs w:val="20"/>
          <w:lang w:val="de-DE"/>
        </w:rPr>
        <w:t>: Gehobene Instrumente der Zusammenarbeit mit auFE (DFG-Graduiertenkollegs oder  MPG-Tandemprojekte, Max-Planck-Forschungsgruppen, Helmholtz-Allianzen, Fraunhofer-Projektgruppen) mehr nutzen</w:t>
      </w:r>
      <w:r w:rsidRPr="002E5568">
        <w:rPr>
          <w:rStyle w:val="Funotenzeichen"/>
          <w:rFonts w:asciiTheme="minorHAnsi" w:hAnsiTheme="minorHAnsi" w:cs="Swift Com"/>
          <w:sz w:val="16"/>
          <w:szCs w:val="20"/>
          <w:lang w:val="de-DE"/>
        </w:rPr>
        <w:footnoteReference w:id="153"/>
      </w:r>
      <w:r w:rsidRPr="002E5568">
        <w:rPr>
          <w:rFonts w:asciiTheme="minorHAnsi" w:hAnsiTheme="minorHAnsi" w:cs="Swift Com"/>
          <w:sz w:val="16"/>
          <w:szCs w:val="20"/>
          <w:lang w:val="de-DE"/>
        </w:rPr>
        <w:t xml:space="preserve"> </w:t>
      </w:r>
    </w:p>
    <w:p w:rsidR="007A356B" w:rsidRPr="00C21FCE" w:rsidRDefault="007A356B" w:rsidP="00A77009">
      <w:pPr>
        <w:pStyle w:val="Listenabsatz"/>
        <w:numPr>
          <w:ilvl w:val="1"/>
          <w:numId w:val="10"/>
        </w:numPr>
        <w:autoSpaceDE w:val="0"/>
        <w:autoSpaceDN w:val="0"/>
        <w:adjustRightInd w:val="0"/>
        <w:ind w:left="714" w:hanging="357"/>
        <w:jc w:val="both"/>
        <w:rPr>
          <w:rFonts w:asciiTheme="minorHAnsi" w:hAnsiTheme="minorHAnsi" w:cs="Swift Com"/>
          <w:sz w:val="16"/>
          <w:szCs w:val="20"/>
          <w:lang w:val="de-DE"/>
        </w:rPr>
      </w:pPr>
      <w:r w:rsidRPr="002E5568">
        <w:rPr>
          <w:rFonts w:asciiTheme="minorHAnsi" w:hAnsiTheme="minorHAnsi"/>
          <w:color w:val="FF0000"/>
          <w:sz w:val="16"/>
          <w:lang w:val="de-DE"/>
        </w:rPr>
        <w:t>WR</w:t>
      </w:r>
      <w:r w:rsidRPr="002E5568">
        <w:rPr>
          <w:rFonts w:asciiTheme="minorHAnsi" w:hAnsiTheme="minorHAnsi"/>
          <w:sz w:val="12"/>
          <w:szCs w:val="16"/>
          <w:lang w:val="de-DE"/>
        </w:rPr>
        <w:t>_115e-4</w:t>
      </w:r>
      <w:r w:rsidRPr="002E5568">
        <w:rPr>
          <w:rFonts w:asciiTheme="minorHAnsi" w:hAnsiTheme="minorHAnsi" w:cs="Swift Com"/>
          <w:sz w:val="16"/>
          <w:szCs w:val="20"/>
          <w:lang w:val="de-DE"/>
        </w:rPr>
        <w:t>: Vermehrt Absprachen zur Investitionsplanung</w:t>
      </w:r>
      <w:r w:rsidRPr="00C21FCE">
        <w:rPr>
          <w:rFonts w:asciiTheme="minorHAnsi" w:hAnsiTheme="minorHAnsi" w:cs="Swift Com"/>
          <w:sz w:val="16"/>
          <w:szCs w:val="20"/>
          <w:lang w:val="de-DE"/>
        </w:rPr>
        <w:t xml:space="preserve"> und gemeinsamen Ressourcennutzung führen.</w:t>
      </w:r>
    </w:p>
    <w:p w:rsidR="007A356B" w:rsidRPr="00C21FCE" w:rsidRDefault="007A356B" w:rsidP="00A77009">
      <w:pPr>
        <w:pStyle w:val="Listenabsatz"/>
        <w:numPr>
          <w:ilvl w:val="0"/>
          <w:numId w:val="10"/>
        </w:numPr>
        <w:suppressLineNumbers/>
        <w:autoSpaceDE w:val="0"/>
        <w:autoSpaceDN w:val="0"/>
        <w:adjustRightInd w:val="0"/>
        <w:ind w:left="357" w:hanging="357"/>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_116a</w:t>
      </w:r>
      <w:r w:rsidRPr="00C21FCE">
        <w:rPr>
          <w:rFonts w:asciiTheme="minorHAnsi" w:hAnsiTheme="minorHAnsi" w:cs="Swift Com"/>
          <w:sz w:val="16"/>
          <w:szCs w:val="20"/>
          <w:lang w:val="de-DE"/>
        </w:rPr>
        <w:t>: Zusammenarbeit der MLU mit auFE zum Bestandteil ihrer SEP machen</w:t>
      </w:r>
      <w:r w:rsidR="00FB0B08">
        <w:rPr>
          <w:rFonts w:asciiTheme="minorHAnsi" w:hAnsiTheme="minorHAnsi" w:cs="Swift Com"/>
          <w:sz w:val="16"/>
          <w:szCs w:val="20"/>
          <w:lang w:val="de-DE"/>
        </w:rPr>
        <w:t xml:space="preserve"> </w:t>
      </w:r>
      <w:r w:rsidR="00FB0B08" w:rsidRPr="009530E5">
        <w:rPr>
          <w:rFonts w:asciiTheme="minorHAnsi" w:hAnsiTheme="minorHAnsi" w:cs="Swift Com"/>
          <w:sz w:val="16"/>
          <w:lang w:val="de-DE"/>
        </w:rPr>
        <w:t>[</w:t>
      </w:r>
      <w:r w:rsidR="00FB0B08" w:rsidRPr="009530E5">
        <w:rPr>
          <w:rFonts w:asciiTheme="minorHAnsi" w:hAnsiTheme="minorHAnsi" w:cs="Swift Com"/>
          <w:color w:val="FF0000"/>
          <w:sz w:val="16"/>
          <w:lang w:val="de-DE"/>
        </w:rPr>
        <w:t>AUF</w:t>
      </w:r>
      <w:r w:rsidR="00FB0B08" w:rsidRP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10"/>
        </w:numPr>
        <w:suppressLineNumbers/>
        <w:autoSpaceDE w:val="0"/>
        <w:autoSpaceDN w:val="0"/>
        <w:adjustRightInd w:val="0"/>
        <w:ind w:left="357" w:hanging="357"/>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_116b</w:t>
      </w:r>
      <w:r w:rsidRPr="00C21FCE">
        <w:rPr>
          <w:rFonts w:asciiTheme="minorHAnsi" w:hAnsiTheme="minorHAnsi" w:cs="Swift Com"/>
          <w:sz w:val="16"/>
          <w:szCs w:val="20"/>
          <w:lang w:val="de-DE"/>
        </w:rPr>
        <w:t xml:space="preserve">: Kooperationsverträge </w:t>
      </w:r>
      <w:r w:rsidRPr="000C2127">
        <w:rPr>
          <w:rFonts w:asciiTheme="minorHAnsi" w:hAnsiTheme="minorHAnsi" w:cs="Swift Com"/>
          <w:color w:val="FF0000"/>
          <w:sz w:val="16"/>
          <w:szCs w:val="20"/>
          <w:lang w:val="de-DE"/>
        </w:rPr>
        <w:t>MLU / auFE</w:t>
      </w:r>
      <w:r w:rsidRPr="00C21FCE">
        <w:rPr>
          <w:rFonts w:asciiTheme="minorHAnsi" w:hAnsiTheme="minorHAnsi" w:cs="Swift Com"/>
          <w:sz w:val="16"/>
          <w:szCs w:val="20"/>
          <w:lang w:val="de-DE"/>
        </w:rPr>
        <w:t xml:space="preserve"> überarbeiten und dabei stärker strategisch ausrichten</w:t>
      </w:r>
      <w:r w:rsidR="00FB0B08">
        <w:rPr>
          <w:rFonts w:asciiTheme="minorHAnsi" w:hAnsiTheme="minorHAnsi" w:cs="Swift Com"/>
          <w:sz w:val="16"/>
          <w:szCs w:val="20"/>
          <w:lang w:val="de-DE"/>
        </w:rPr>
        <w:t xml:space="preserve"> </w:t>
      </w:r>
      <w:r w:rsidR="00FB0B08" w:rsidRPr="009530E5">
        <w:rPr>
          <w:rFonts w:asciiTheme="minorHAnsi" w:hAnsiTheme="minorHAnsi" w:cs="Swift Com"/>
          <w:sz w:val="16"/>
          <w:lang w:val="de-DE"/>
        </w:rPr>
        <w:t>[</w:t>
      </w:r>
      <w:r w:rsidR="00FB0B08" w:rsidRPr="009530E5">
        <w:rPr>
          <w:rFonts w:asciiTheme="minorHAnsi" w:hAnsiTheme="minorHAnsi" w:cs="Swift Com"/>
          <w:color w:val="FF0000"/>
          <w:sz w:val="16"/>
          <w:lang w:val="de-DE"/>
        </w:rPr>
        <w:t>AUF</w:t>
      </w:r>
      <w:r w:rsidR="00FB0B08" w:rsidRP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1F36E9">
      <w:pPr>
        <w:pStyle w:val="berschrift4"/>
        <w:rPr>
          <w:lang w:val="de-DE"/>
        </w:rPr>
      </w:pPr>
      <w:bookmarkStart w:id="149" w:name="_Toc364962075"/>
      <w:bookmarkStart w:id="150" w:name="_Toc365820334"/>
      <w:r w:rsidRPr="00C21FCE">
        <w:rPr>
          <w:lang w:val="de-DE"/>
        </w:rPr>
        <w:t>I.6.c Kooperationen mit der Wirtschaft</w:t>
      </w:r>
      <w:bookmarkEnd w:id="149"/>
      <w:bookmarkEnd w:id="150"/>
      <w:r w:rsidRPr="00C21FCE">
        <w:rPr>
          <w:lang w:val="de-DE"/>
        </w:rPr>
        <w:t xml:space="preserve"> </w:t>
      </w:r>
    </w:p>
    <w:p w:rsidR="007A356B" w:rsidRPr="00C21FCE" w:rsidRDefault="007A356B" w:rsidP="00CF679B">
      <w:pPr>
        <w:suppressLineNumbers/>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Die Vernetzungsmöglichkeiten der MLU im regionalen wirtschaftlichen Umfeld sind aufgrund der FuE-Schwäche der KMU eing</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 xml:space="preserve">schränkt. Der Wissenschaftsrat sieht in dieser ungünstigen regionalen Wirtschaftsstruktur einen Grund für die geringe Intensität der Unternehmenskooperationen und das vergleichsweise schwache Drittmittelaufkommen aus der Wirtschaft. </w:t>
      </w:r>
    </w:p>
    <w:p w:rsidR="007A356B" w:rsidRPr="00C21FCE" w:rsidRDefault="007A356B" w:rsidP="00CF679B">
      <w:pPr>
        <w:suppressLineNumbers/>
        <w:autoSpaceDE w:val="0"/>
        <w:autoSpaceDN w:val="0"/>
        <w:adjustRightInd w:val="0"/>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_117</w:t>
      </w:r>
      <w:r w:rsidRPr="00C21FCE">
        <w:rPr>
          <w:rFonts w:asciiTheme="minorHAnsi" w:hAnsiTheme="minorHAnsi" w:cs="Swift Com"/>
          <w:sz w:val="16"/>
          <w:szCs w:val="20"/>
          <w:lang w:val="de-DE"/>
        </w:rPr>
        <w:t>: Zusammenarbeit mit der Wirtschaft ist aber auszubauen, von einer besseren Ausschöpfung der vorhandenen Kooperat</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onspotenziale sind Impulse für die Weiterentwicklung der MLU und eine Stärkung der regionalen Wirtschaft gleichermaßen zu erwarten. Für MLU entstehen Vorteile von erhöhten Aufkommen an Drittmitteln und kooperativen Forschungsmöglichkeiten, erweiterte Zielgruppen für Weiterbildungsangebote sowie einem besseren Zugang zu geeigneten Praktikantenstellen und Arbeit</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plätzen für ihre Studierende und Absolventen. Die Unternehmen müssen Verfügbarkeit über geeignete Fachkräfte und den Zugriff auf die universitäre Expertise zur Kompensation der eigenen geringen FuE-Kapazitäten sehen</w:t>
      </w:r>
      <w:r w:rsidR="00390C19">
        <w:rPr>
          <w:rFonts w:asciiTheme="minorHAnsi" w:hAnsiTheme="minorHAnsi" w:cs="Swift Com"/>
          <w:sz w:val="16"/>
          <w:szCs w:val="20"/>
          <w:lang w:val="de-DE"/>
        </w:rPr>
        <w:t xml:space="preserve"> </w:t>
      </w:r>
      <w:r w:rsidR="00390C19">
        <w:rPr>
          <w:rFonts w:asciiTheme="minorHAnsi" w:hAnsiTheme="minorHAnsi"/>
          <w:sz w:val="16"/>
          <w:lang w:val="de-DE"/>
        </w:rPr>
        <w:t>[</w:t>
      </w:r>
      <w:r w:rsidR="00390C19">
        <w:rPr>
          <w:rFonts w:asciiTheme="minorHAnsi" w:hAnsiTheme="minorHAnsi"/>
          <w:color w:val="FF0000"/>
          <w:sz w:val="16"/>
          <w:lang w:val="de-DE"/>
        </w:rPr>
        <w:t>REG</w:t>
      </w:r>
      <w:r w:rsidR="00390C19" w:rsidRPr="00215FEC">
        <w:rPr>
          <w:rFonts w:asciiTheme="minorHAnsi" w:hAnsiTheme="minorHAnsi"/>
          <w:sz w:val="16"/>
          <w:lang w:val="de-DE"/>
        </w:rPr>
        <w:t>]</w:t>
      </w:r>
      <w:r w:rsidR="00390C19">
        <w:rPr>
          <w:rFonts w:asciiTheme="minorHAnsi" w:hAnsiTheme="minorHAnsi"/>
          <w:sz w:val="16"/>
          <w:lang w:val="de-DE"/>
        </w:rPr>
        <w:t xml:space="preserve"> </w:t>
      </w:r>
      <w:r w:rsidR="00203F2D" w:rsidRPr="009530E5">
        <w:rPr>
          <w:rFonts w:asciiTheme="minorHAnsi" w:hAnsiTheme="minorHAnsi" w:cs="Swift Com"/>
          <w:sz w:val="16"/>
          <w:lang w:val="de-DE"/>
        </w:rPr>
        <w:t>[</w:t>
      </w:r>
      <w:r w:rsidR="00203F2D">
        <w:rPr>
          <w:rFonts w:asciiTheme="minorHAnsi" w:hAnsiTheme="minorHAnsi" w:cs="Swift Com"/>
          <w:color w:val="FF0000"/>
          <w:sz w:val="16"/>
          <w:lang w:val="de-DE"/>
        </w:rPr>
        <w:t>KPF</w:t>
      </w:r>
      <w:r w:rsidR="00203F2D" w:rsidRPr="009530E5">
        <w:rPr>
          <w:rFonts w:asciiTheme="minorHAnsi" w:hAnsiTheme="minorHAnsi" w:cs="Swift Com"/>
          <w:sz w:val="16"/>
          <w:lang w:val="de-DE"/>
        </w:rPr>
        <w:t>]</w:t>
      </w:r>
      <w:r w:rsidR="00203F2D">
        <w:rPr>
          <w:rFonts w:asciiTheme="minorHAnsi" w:hAnsiTheme="minorHAnsi"/>
          <w:sz w:val="16"/>
          <w:lang w:val="de-DE"/>
        </w:rPr>
        <w:t xml:space="preserve"> </w:t>
      </w:r>
      <w:r w:rsidR="002A1F5B">
        <w:rPr>
          <w:rFonts w:asciiTheme="minorHAnsi" w:hAnsiTheme="minorHAnsi"/>
          <w:sz w:val="16"/>
          <w:lang w:val="de-DE"/>
        </w:rPr>
        <w:t>[</w:t>
      </w:r>
      <w:r w:rsidR="002A1F5B" w:rsidRPr="00A33DE2">
        <w:rPr>
          <w:rFonts w:asciiTheme="minorHAnsi" w:hAnsiTheme="minorHAnsi"/>
          <w:color w:val="FF0000"/>
          <w:sz w:val="16"/>
          <w:lang w:val="de-DE"/>
        </w:rPr>
        <w:t>F</w:t>
      </w:r>
      <w:r w:rsidR="002A1F5B">
        <w:rPr>
          <w:rFonts w:asciiTheme="minorHAnsi" w:hAnsiTheme="minorHAnsi"/>
          <w:color w:val="FF0000"/>
          <w:sz w:val="16"/>
          <w:lang w:val="de-DE"/>
        </w:rPr>
        <w:t>Kr</w:t>
      </w:r>
      <w:r w:rsidR="002A1F5B">
        <w:rPr>
          <w:rFonts w:asciiTheme="minorHAnsi" w:hAnsiTheme="minorHAnsi"/>
          <w:sz w:val="16"/>
          <w:lang w:val="de-DE"/>
        </w:rPr>
        <w:t xml:space="preserve">] </w:t>
      </w:r>
      <w:r w:rsidR="00BE3B45">
        <w:rPr>
          <w:rFonts w:asciiTheme="minorHAnsi" w:hAnsiTheme="minorHAnsi"/>
          <w:sz w:val="16"/>
          <w:lang w:val="de-DE"/>
        </w:rPr>
        <w:t>[</w:t>
      </w:r>
      <w:r w:rsidR="00BE3B45">
        <w:rPr>
          <w:rFonts w:asciiTheme="minorHAnsi" w:hAnsiTheme="minorHAnsi"/>
          <w:color w:val="FF0000"/>
          <w:sz w:val="16"/>
          <w:lang w:val="de-DE"/>
        </w:rPr>
        <w:t>WBi</w:t>
      </w:r>
      <w:r w:rsidR="00BE3B45">
        <w:rPr>
          <w:rFonts w:asciiTheme="minorHAnsi" w:hAnsiTheme="minorHAnsi"/>
          <w:sz w:val="16"/>
          <w:lang w:val="de-DE"/>
        </w:rPr>
        <w:t xml:space="preserve">] </w:t>
      </w:r>
      <w:r w:rsidR="00390C19">
        <w:rPr>
          <w:rFonts w:asciiTheme="minorHAnsi" w:hAnsiTheme="minorHAnsi"/>
          <w:sz w:val="16"/>
          <w:lang w:val="de-DE"/>
        </w:rPr>
        <w:t>[</w:t>
      </w:r>
      <w:r w:rsidR="00390C19" w:rsidRPr="00A53FAD">
        <w:rPr>
          <w:rFonts w:asciiTheme="minorHAnsi" w:hAnsiTheme="minorHAnsi"/>
          <w:color w:val="FF0000"/>
          <w:sz w:val="16"/>
          <w:lang w:val="de-DE"/>
        </w:rPr>
        <w:t>KMU</w:t>
      </w:r>
      <w:r w:rsidR="00390C19" w:rsidRPr="00215FE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10"/>
        </w:numPr>
        <w:suppressLineNumbers/>
        <w:autoSpaceDE w:val="0"/>
        <w:autoSpaceDN w:val="0"/>
        <w:adjustRightInd w:val="0"/>
        <w:ind w:left="357" w:hanging="357"/>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_117a</w:t>
      </w:r>
      <w:r w:rsidRPr="00C21FCE">
        <w:rPr>
          <w:rFonts w:asciiTheme="minorHAnsi" w:hAnsiTheme="minorHAnsi" w:cs="Swift Com"/>
          <w:sz w:val="16"/>
          <w:szCs w:val="20"/>
          <w:lang w:val="de-DE"/>
        </w:rPr>
        <w:t>: Kooperation über die herkömmlichen Forschungskooperationen im naturwissenschaftlich-technischen Bereich hinaus auf Fragen von Geschäftsprozessen (z. B. Personalentwicklung, Marketing, Internationalisierung) ausweiten. Dadurch sind seitens der MLU auch die Wirtschafts-, Sozial- und Geisteswissenschaften verstärkt zur Entwicklung geeigneter Kooper</w:t>
      </w:r>
      <w:r w:rsidRPr="00C21FCE">
        <w:rPr>
          <w:rFonts w:asciiTheme="minorHAnsi" w:hAnsiTheme="minorHAnsi" w:cs="Swift Com"/>
          <w:sz w:val="16"/>
          <w:szCs w:val="20"/>
          <w:lang w:val="de-DE"/>
        </w:rPr>
        <w:t>a</w:t>
      </w:r>
      <w:r w:rsidRPr="00C21FCE">
        <w:rPr>
          <w:rFonts w:asciiTheme="minorHAnsi" w:hAnsiTheme="minorHAnsi" w:cs="Swift Com"/>
          <w:sz w:val="16"/>
          <w:szCs w:val="20"/>
          <w:lang w:val="de-DE"/>
        </w:rPr>
        <w:t>tionsangebote aufgerufen. Auf Seiten der Wirtschaft erweitert sich dadurch der Adressatenkreis für die Kooperationsang</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bote der MLU auf praktisch alle Unternehmen der verschiedenen Größen und Branchen. Besondere Kooperationspotenziale bestehen dabei mit der Kreativwirtschaft</w:t>
      </w:r>
      <w:r w:rsidR="00710B0C">
        <w:rPr>
          <w:rFonts w:asciiTheme="minorHAnsi" w:hAnsiTheme="minorHAnsi" w:cs="Swift Com"/>
          <w:sz w:val="16"/>
          <w:szCs w:val="20"/>
          <w:lang w:val="de-DE"/>
        </w:rPr>
        <w:t xml:space="preserve"> </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10"/>
        </w:numPr>
        <w:suppressLineNumbers/>
        <w:autoSpaceDE w:val="0"/>
        <w:autoSpaceDN w:val="0"/>
        <w:adjustRightInd w:val="0"/>
        <w:ind w:left="357" w:hanging="357"/>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_117b</w:t>
      </w:r>
      <w:r w:rsidRPr="00C21FCE">
        <w:rPr>
          <w:rFonts w:asciiTheme="minorHAnsi" w:hAnsiTheme="minorHAnsi" w:cs="Swift Com"/>
          <w:sz w:val="16"/>
          <w:szCs w:val="20"/>
          <w:lang w:val="de-DE"/>
        </w:rPr>
        <w:t xml:space="preserve">: Eine solche Erweiterung des Kooperationsfokus birgt jedoch auch einen Zielkonflikt zwischen Bedarf und Nutzung wissensintensiver Beratungsleistungen durch die Wirtschaft einerseits und dem Wissenschafts- und Forschungsverständnis der MLU andererseits. Um eine wissenschaftsfremde Entwicklung des Kooperationsgeschehens zu verhindern, sollte die MLU diesem Zielkonflikt mit einer klaren </w:t>
      </w:r>
      <w:r w:rsidRPr="00C21FCE">
        <w:rPr>
          <w:rFonts w:asciiTheme="minorHAnsi" w:hAnsiTheme="minorHAnsi" w:cs="Swift Com"/>
          <w:color w:val="FF0000"/>
          <w:sz w:val="16"/>
          <w:szCs w:val="20"/>
          <w:lang w:val="de-DE"/>
        </w:rPr>
        <w:t>Differenzierung</w:t>
      </w:r>
      <w:r w:rsidRPr="00C21FCE">
        <w:rPr>
          <w:rFonts w:asciiTheme="minorHAnsi" w:hAnsiTheme="minorHAnsi" w:cs="Swift Com"/>
          <w:sz w:val="16"/>
          <w:szCs w:val="20"/>
          <w:lang w:val="de-DE"/>
        </w:rPr>
        <w:t xml:space="preserve"> ihrer Angebote in unternehmensorientierte Beratungsleistungen auf der einen und originären Forschungskooperationen mit wissenschaftlichem Nutzen auf der anderen Seite begegnen. Zusätzlich ist zu vermeiden, dass die Kooperations- und Beratungsangebote der MLU in Wettbewerb zu privatwirtschaftlichen Diens</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 xml:space="preserve">leistungsangeboten treten. </w:t>
      </w:r>
    </w:p>
    <w:p w:rsidR="007A356B" w:rsidRPr="00C21FCE" w:rsidRDefault="007A356B" w:rsidP="00A77009">
      <w:pPr>
        <w:pStyle w:val="Listenabsatz"/>
        <w:numPr>
          <w:ilvl w:val="0"/>
          <w:numId w:val="10"/>
        </w:numPr>
        <w:suppressLineNumbers/>
        <w:autoSpaceDE w:val="0"/>
        <w:autoSpaceDN w:val="0"/>
        <w:adjustRightInd w:val="0"/>
        <w:ind w:left="357" w:hanging="357"/>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_117c</w:t>
      </w:r>
      <w:r w:rsidRPr="00C21FCE">
        <w:rPr>
          <w:rFonts w:asciiTheme="minorHAnsi" w:hAnsiTheme="minorHAnsi" w:cs="Swift Com"/>
          <w:sz w:val="16"/>
          <w:szCs w:val="20"/>
          <w:lang w:val="de-DE"/>
        </w:rPr>
        <w:t>: Positiv ist Engagement der MLU am Weinberg Campus Halle</w:t>
      </w:r>
      <w:r w:rsidRPr="00C21FCE">
        <w:rPr>
          <w:rStyle w:val="Funotenzeichen"/>
          <w:rFonts w:asciiTheme="minorHAnsi" w:hAnsiTheme="minorHAnsi" w:cs="Swift Com"/>
          <w:sz w:val="16"/>
          <w:szCs w:val="20"/>
          <w:lang w:val="de-DE"/>
        </w:rPr>
        <w:footnoteReference w:id="154"/>
      </w:r>
      <w:r w:rsidRPr="00C21FCE">
        <w:rPr>
          <w:rFonts w:asciiTheme="minorHAnsi" w:hAnsiTheme="minorHAnsi" w:cs="Swift Com"/>
          <w:sz w:val="16"/>
          <w:szCs w:val="20"/>
          <w:lang w:val="de-DE"/>
        </w:rPr>
        <w:t>. Die MLU wird ermutigt, ihre Bemühungen im B</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 xml:space="preserve">reich der Innovations- und Gründungsförderung mit verstärkter Intensität fortzusetzen (Univation GmbH vorbildlich). </w:t>
      </w:r>
    </w:p>
    <w:p w:rsidR="007A356B" w:rsidRPr="00C21FCE" w:rsidRDefault="007A356B" w:rsidP="00A77009">
      <w:pPr>
        <w:pStyle w:val="Listenabsatz"/>
        <w:numPr>
          <w:ilvl w:val="0"/>
          <w:numId w:val="10"/>
        </w:numPr>
        <w:suppressLineNumbers/>
        <w:autoSpaceDE w:val="0"/>
        <w:autoSpaceDN w:val="0"/>
        <w:adjustRightInd w:val="0"/>
        <w:ind w:left="357" w:hanging="357"/>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_117d</w:t>
      </w:r>
      <w:r w:rsidRPr="00C21FCE">
        <w:rPr>
          <w:rFonts w:asciiTheme="minorHAnsi" w:hAnsiTheme="minorHAnsi" w:cs="Swift Com"/>
          <w:sz w:val="16"/>
          <w:szCs w:val="20"/>
          <w:lang w:val="de-DE"/>
        </w:rPr>
        <w:t xml:space="preserve">: MLU sollte mit Unterstützung des </w:t>
      </w:r>
      <w:r w:rsidRPr="00710B0C">
        <w:rPr>
          <w:rFonts w:asciiTheme="minorHAnsi" w:hAnsiTheme="minorHAnsi" w:cs="Swift Com"/>
          <w:color w:val="FF0000"/>
          <w:sz w:val="16"/>
          <w:szCs w:val="20"/>
          <w:lang w:val="de-DE"/>
        </w:rPr>
        <w:t>Landes</w:t>
      </w:r>
      <w:r w:rsidRPr="00710B0C">
        <w:rPr>
          <w:rFonts w:asciiTheme="minorHAnsi" w:hAnsiTheme="minorHAnsi" w:cs="Swift Com"/>
          <w:sz w:val="16"/>
          <w:szCs w:val="20"/>
          <w:lang w:val="de-DE"/>
        </w:rPr>
        <w:t>,</w:t>
      </w:r>
      <w:r w:rsidRPr="00C21FCE">
        <w:rPr>
          <w:rFonts w:asciiTheme="minorHAnsi" w:hAnsiTheme="minorHAnsi" w:cs="Swift Com"/>
          <w:sz w:val="16"/>
          <w:szCs w:val="20"/>
          <w:lang w:val="de-DE"/>
        </w:rPr>
        <w:t xml:space="preserve"> der Kammern und Verbände die Unternehmen gezielter über die Koop</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rationsmöglichkeiten informieren (vermehrt auch den Bereich des Handwerks einbeziehen, die eigentlich nicht zu den klass</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 xml:space="preserve">schen Kooperationspartnern von Universitäten zählen). </w:t>
      </w:r>
    </w:p>
    <w:p w:rsidR="007A356B" w:rsidRPr="00C21FCE" w:rsidRDefault="007A356B" w:rsidP="00A77009">
      <w:pPr>
        <w:pStyle w:val="Listenabsatz"/>
        <w:numPr>
          <w:ilvl w:val="0"/>
          <w:numId w:val="10"/>
        </w:numPr>
        <w:suppressLineNumbers/>
        <w:autoSpaceDE w:val="0"/>
        <w:autoSpaceDN w:val="0"/>
        <w:adjustRightInd w:val="0"/>
        <w:ind w:left="357" w:hanging="357"/>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_117e</w:t>
      </w:r>
      <w:r w:rsidRPr="00C21FCE">
        <w:rPr>
          <w:rFonts w:asciiTheme="minorHAnsi" w:hAnsiTheme="minorHAnsi" w:cs="Swift Com"/>
          <w:sz w:val="16"/>
          <w:szCs w:val="20"/>
          <w:lang w:val="de-DE"/>
        </w:rPr>
        <w:t>: Kooperation mit Unternehmen, die eigene FuE-Abteilungen unterhalten – aufgrund der damit verbundenen Fo</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schungs- und Wertschöpfungspotenziale – hat oberste Priorität (best practice: Agrochemisches Institut Piesteritz e. V.)</w:t>
      </w:r>
      <w:r w:rsidR="00710B0C">
        <w:rPr>
          <w:rFonts w:asciiTheme="minorHAnsi" w:hAnsiTheme="minorHAnsi" w:cs="Swift Com"/>
          <w:sz w:val="16"/>
          <w:szCs w:val="20"/>
          <w:lang w:val="de-DE"/>
        </w:rPr>
        <w:t xml:space="preserve"> </w:t>
      </w:r>
      <w:r w:rsidR="00710B0C">
        <w:rPr>
          <w:rFonts w:asciiTheme="minorHAnsi" w:hAnsiTheme="minorHAnsi"/>
          <w:sz w:val="16"/>
          <w:lang w:val="de-DE"/>
        </w:rPr>
        <w:t>[</w:t>
      </w:r>
      <w:r w:rsidR="00710B0C" w:rsidRPr="009F0E2C">
        <w:rPr>
          <w:rFonts w:asciiTheme="minorHAnsi" w:hAnsiTheme="minorHAnsi"/>
          <w:color w:val="FF0000"/>
          <w:sz w:val="16"/>
          <w:lang w:val="de-DE"/>
        </w:rPr>
        <w:t>FoS</w:t>
      </w:r>
      <w:r w:rsidR="00710B0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10"/>
        </w:numPr>
        <w:suppressLineNumbers/>
        <w:autoSpaceDE w:val="0"/>
        <w:autoSpaceDN w:val="0"/>
        <w:adjustRightInd w:val="0"/>
        <w:ind w:left="357" w:hanging="357"/>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_117f</w:t>
      </w:r>
      <w:r w:rsidRPr="00C21FCE">
        <w:rPr>
          <w:rFonts w:asciiTheme="minorHAnsi" w:hAnsiTheme="minorHAnsi" w:cs="Swift Com"/>
          <w:sz w:val="16"/>
          <w:szCs w:val="20"/>
          <w:lang w:val="de-DE"/>
        </w:rPr>
        <w:t>: Intensivere Vernetzung mit den benachbarten Fachhochschulen bei Kooperationen mit der Wirtschaft sehr hilfreich, die verfügen in der Regel über gute Kontakte zu regionalen Unternehmen</w:t>
      </w:r>
      <w:r w:rsidR="00E41C62">
        <w:rPr>
          <w:rFonts w:asciiTheme="minorHAnsi" w:hAnsiTheme="minorHAnsi" w:cs="Swift Com"/>
          <w:sz w:val="16"/>
          <w:szCs w:val="20"/>
          <w:lang w:val="de-DE"/>
        </w:rPr>
        <w:t xml:space="preserve"> </w:t>
      </w:r>
      <w:r w:rsidR="00E41C62" w:rsidRPr="002A1F5B">
        <w:rPr>
          <w:rFonts w:asciiTheme="minorHAnsi" w:hAnsiTheme="minorHAnsi" w:cs="Arial"/>
          <w:sz w:val="16"/>
          <w:lang w:val="de-DE"/>
        </w:rPr>
        <w:t>[</w:t>
      </w:r>
      <w:r w:rsidR="00E41C62" w:rsidRPr="002A1F5B">
        <w:rPr>
          <w:rFonts w:asciiTheme="minorHAnsi" w:hAnsiTheme="minorHAnsi" w:cs="Arial"/>
          <w:color w:val="FF0000"/>
          <w:sz w:val="16"/>
          <w:lang w:val="de-DE"/>
        </w:rPr>
        <w:t>TYP</w:t>
      </w:r>
      <w:r w:rsidR="00E41C62" w:rsidRPr="002A1F5B">
        <w:rPr>
          <w:rFonts w:asciiTheme="minorHAnsi" w:hAnsiTheme="minorHAnsi" w:cs="Arial"/>
          <w:sz w:val="16"/>
          <w:lang w:val="de-DE"/>
        </w:rPr>
        <w:t>]</w:t>
      </w:r>
      <w:r w:rsidRPr="00C21FCE">
        <w:rPr>
          <w:rFonts w:asciiTheme="minorHAnsi" w:hAnsiTheme="minorHAnsi" w:cs="Swift Com"/>
          <w:sz w:val="16"/>
          <w:szCs w:val="20"/>
          <w:lang w:val="de-DE"/>
        </w:rPr>
        <w:t>.</w:t>
      </w:r>
    </w:p>
    <w:p w:rsidR="007A356B" w:rsidRPr="00C21FCE" w:rsidRDefault="007A356B" w:rsidP="00A77009">
      <w:pPr>
        <w:pStyle w:val="Listenabsatz"/>
        <w:numPr>
          <w:ilvl w:val="0"/>
          <w:numId w:val="10"/>
        </w:numPr>
        <w:suppressLineNumbers/>
        <w:autoSpaceDE w:val="0"/>
        <w:autoSpaceDN w:val="0"/>
        <w:adjustRightInd w:val="0"/>
        <w:ind w:left="357" w:hanging="357"/>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_117g</w:t>
      </w:r>
      <w:r w:rsidRPr="00C21FCE">
        <w:rPr>
          <w:rFonts w:asciiTheme="minorHAnsi" w:hAnsiTheme="minorHAnsi" w:cs="Swift Com"/>
          <w:sz w:val="16"/>
          <w:szCs w:val="20"/>
          <w:lang w:val="de-DE"/>
        </w:rPr>
        <w:t>: Es sollte erwogen werden, vermehrt Vertreter aus der Wirtschaft in die Beiräte der kooperationsaffinen IWZ und Einrichtungen zu berufen (best practice: IZN, im Beirat 2 von 5 Mitgliedern aus der Wirtschaft).</w:t>
      </w:r>
    </w:p>
    <w:p w:rsidR="007A356B" w:rsidRPr="00C21FCE" w:rsidRDefault="007A356B">
      <w:pPr>
        <w:rPr>
          <w:rFonts w:asciiTheme="minorHAnsi" w:hAnsiTheme="minorHAnsi"/>
          <w:b/>
          <w:bCs/>
          <w:color w:val="4F81BD"/>
          <w:sz w:val="20"/>
          <w:szCs w:val="26"/>
          <w:lang w:val="de-DE"/>
        </w:rPr>
      </w:pPr>
      <w:r w:rsidRPr="00C21FCE">
        <w:rPr>
          <w:rFonts w:asciiTheme="minorHAnsi" w:hAnsiTheme="minorHAnsi"/>
          <w:sz w:val="20"/>
          <w:lang w:val="de-DE"/>
        </w:rPr>
        <w:br w:type="page"/>
      </w:r>
    </w:p>
    <w:p w:rsidR="007A356B" w:rsidRPr="00C21FCE" w:rsidRDefault="00AB0F67" w:rsidP="001F36E9">
      <w:pPr>
        <w:pStyle w:val="berschrift2"/>
        <w:rPr>
          <w:lang w:val="de-DE"/>
        </w:rPr>
      </w:pPr>
      <w:bookmarkStart w:id="151" w:name="_Toc364962076"/>
      <w:bookmarkStart w:id="152" w:name="_Toc365820335"/>
      <w:r>
        <w:rPr>
          <w:lang w:val="de-DE"/>
        </w:rPr>
        <w:lastRenderedPageBreak/>
        <w:t xml:space="preserve">C.II </w:t>
      </w:r>
      <w:r w:rsidR="007A356B" w:rsidRPr="00C21FCE">
        <w:rPr>
          <w:lang w:val="de-DE"/>
        </w:rPr>
        <w:t>Otto-von-Guericke-Universität (OvGU)</w:t>
      </w:r>
      <w:bookmarkEnd w:id="151"/>
      <w:bookmarkEnd w:id="152"/>
      <w:r w:rsidR="007A356B" w:rsidRPr="00C21FCE">
        <w:rPr>
          <w:lang w:val="de-DE"/>
        </w:rPr>
        <w:t xml:space="preserve"> </w:t>
      </w:r>
    </w:p>
    <w:p w:rsidR="006F42A4" w:rsidRPr="00B32715" w:rsidRDefault="006F42A4" w:rsidP="006F42A4">
      <w:pPr>
        <w:jc w:val="both"/>
        <w:rPr>
          <w:rFonts w:asciiTheme="minorHAnsi" w:hAnsiTheme="minorHAnsi" w:cs="Arial"/>
          <w:color w:val="0000CC"/>
          <w:spacing w:val="-16"/>
          <w:sz w:val="18"/>
          <w:lang w:val="de-DE"/>
        </w:rPr>
      </w:pPr>
      <w:bookmarkStart w:id="153" w:name="_Toc360737849"/>
      <w:bookmarkStart w:id="154" w:name="_Toc364962077"/>
      <w:bookmarkStart w:id="155" w:name="_Toc365820336"/>
      <w:r>
        <w:rPr>
          <w:rFonts w:asciiTheme="minorHAnsi" w:hAnsiTheme="minorHAnsi" w:cs="Arial"/>
          <w:color w:val="0000CC"/>
          <w:spacing w:val="-16"/>
          <w:sz w:val="18"/>
          <w:lang w:val="de-DE"/>
        </w:rPr>
        <w:t>Empfehlung S. 197</w:t>
      </w:r>
      <w:r w:rsidRPr="00D04705">
        <w:rPr>
          <w:rFonts w:asciiTheme="minorHAnsi" w:hAnsiTheme="minorHAnsi" w:cs="Arial"/>
          <w:color w:val="0000CC"/>
          <w:spacing w:val="-16"/>
          <w:sz w:val="18"/>
          <w:lang w:val="de-DE"/>
        </w:rPr>
        <w:t>-</w:t>
      </w:r>
      <w:r>
        <w:rPr>
          <w:rFonts w:asciiTheme="minorHAnsi" w:hAnsiTheme="minorHAnsi" w:cs="Arial"/>
          <w:color w:val="0000CC"/>
          <w:spacing w:val="-16"/>
          <w:sz w:val="18"/>
          <w:lang w:val="de-DE"/>
        </w:rPr>
        <w:t>213</w:t>
      </w:r>
    </w:p>
    <w:p w:rsidR="007A356B" w:rsidRPr="00C21FCE" w:rsidRDefault="007A356B" w:rsidP="001F36E9">
      <w:pPr>
        <w:pStyle w:val="berschrift3"/>
        <w:rPr>
          <w:lang w:val="de-DE"/>
        </w:rPr>
      </w:pPr>
      <w:r w:rsidRPr="00C21FCE">
        <w:rPr>
          <w:lang w:val="de-DE"/>
        </w:rPr>
        <w:t>II.1 Leitbild, Profil und Organisationsstruktur</w:t>
      </w:r>
      <w:bookmarkEnd w:id="153"/>
      <w:bookmarkEnd w:id="154"/>
      <w:bookmarkEnd w:id="155"/>
    </w:p>
    <w:p w:rsidR="007A356B" w:rsidRPr="00C21FCE" w:rsidRDefault="007A356B" w:rsidP="001F36E9">
      <w:pPr>
        <w:pStyle w:val="berschrift4"/>
        <w:rPr>
          <w:lang w:val="de-DE"/>
        </w:rPr>
      </w:pPr>
      <w:bookmarkStart w:id="156" w:name="_Toc364962078"/>
      <w:bookmarkStart w:id="157" w:name="_Toc365820337"/>
      <w:r w:rsidRPr="00C21FCE">
        <w:rPr>
          <w:lang w:val="de-DE"/>
        </w:rPr>
        <w:t>II.1.a Leitbild und Profil</w:t>
      </w:r>
      <w:bookmarkEnd w:id="156"/>
      <w:bookmarkEnd w:id="157"/>
    </w:p>
    <w:p w:rsidR="007A356B" w:rsidRPr="00C21FCE" w:rsidRDefault="007A356B" w:rsidP="00CF679B">
      <w:pPr>
        <w:pStyle w:val="Default"/>
        <w:jc w:val="both"/>
        <w:rPr>
          <w:rFonts w:asciiTheme="minorHAnsi" w:hAnsiTheme="minorHAnsi"/>
          <w:sz w:val="16"/>
          <w:szCs w:val="20"/>
        </w:rPr>
      </w:pPr>
      <w:r w:rsidRPr="00C21FCE">
        <w:rPr>
          <w:rFonts w:asciiTheme="minorHAnsi" w:hAnsiTheme="minorHAnsi"/>
          <w:sz w:val="16"/>
          <w:szCs w:val="20"/>
        </w:rPr>
        <w:t xml:space="preserve">OvGU </w:t>
      </w:r>
      <w:r w:rsidR="00C21FCE" w:rsidRPr="00C21FCE">
        <w:rPr>
          <w:rFonts w:asciiTheme="minorHAnsi" w:hAnsiTheme="minorHAnsi"/>
          <w:sz w:val="16"/>
          <w:szCs w:val="20"/>
        </w:rPr>
        <w:t xml:space="preserve">ist </w:t>
      </w:r>
      <w:r w:rsidRPr="00C21FCE">
        <w:rPr>
          <w:rFonts w:asciiTheme="minorHAnsi" w:hAnsiTheme="minorHAnsi"/>
          <w:sz w:val="16"/>
          <w:szCs w:val="20"/>
        </w:rPr>
        <w:t>Profiluniversität mit überzeugende</w:t>
      </w:r>
      <w:r w:rsidR="00F022BF">
        <w:rPr>
          <w:rFonts w:asciiTheme="minorHAnsi" w:hAnsiTheme="minorHAnsi"/>
          <w:sz w:val="16"/>
          <w:szCs w:val="20"/>
        </w:rPr>
        <w:t>n</w:t>
      </w:r>
      <w:r w:rsidRPr="00C21FCE">
        <w:rPr>
          <w:rFonts w:asciiTheme="minorHAnsi" w:hAnsiTheme="minorHAnsi"/>
          <w:sz w:val="16"/>
          <w:szCs w:val="20"/>
        </w:rPr>
        <w:t xml:space="preserve"> Schwerpunktsetzungen in IW und NW sowie Medizin auf. Im Zusammenwirken mehrerer Disziplinen </w:t>
      </w:r>
      <w:r w:rsidR="00044D0A">
        <w:rPr>
          <w:rFonts w:asciiTheme="minorHAnsi" w:hAnsiTheme="minorHAnsi"/>
          <w:sz w:val="16"/>
          <w:szCs w:val="20"/>
        </w:rPr>
        <w:t xml:space="preserve">wurden </w:t>
      </w:r>
      <w:r w:rsidRPr="00C21FCE">
        <w:rPr>
          <w:rFonts w:asciiTheme="minorHAnsi" w:hAnsiTheme="minorHAnsi"/>
          <w:sz w:val="16"/>
          <w:szCs w:val="20"/>
        </w:rPr>
        <w:t>leistungsstarke Bereiche etabliert (Neurowissenschaften, Immunologie, Nichtlineare Systeme, Neue Materialien sowie chemische Prozesse / Produkte</w:t>
      </w:r>
      <w:r w:rsidR="00044D0A">
        <w:rPr>
          <w:rFonts w:asciiTheme="minorHAnsi" w:hAnsiTheme="minorHAnsi"/>
          <w:sz w:val="16"/>
          <w:szCs w:val="20"/>
        </w:rPr>
        <w:t>)</w:t>
      </w:r>
      <w:r w:rsidRPr="00C21FCE">
        <w:rPr>
          <w:rFonts w:asciiTheme="minorHAnsi" w:hAnsiTheme="minorHAnsi"/>
          <w:sz w:val="16"/>
          <w:szCs w:val="20"/>
        </w:rPr>
        <w:t xml:space="preserve"> - beispielhaft Kooperation von IW, Medizintechnik/Biomedizin und MED als zentrale Profillinie. </w:t>
      </w:r>
    </w:p>
    <w:p w:rsidR="007A356B" w:rsidRPr="00C21FCE" w:rsidRDefault="007A356B" w:rsidP="00A77009">
      <w:pPr>
        <w:pStyle w:val="Default"/>
        <w:numPr>
          <w:ilvl w:val="0"/>
          <w:numId w:val="14"/>
        </w:numPr>
        <w:jc w:val="both"/>
        <w:rPr>
          <w:rFonts w:asciiTheme="minorHAnsi" w:hAnsiTheme="minorHAnsi"/>
          <w:sz w:val="16"/>
          <w:szCs w:val="20"/>
        </w:rPr>
      </w:pPr>
      <w:r w:rsidRPr="00C21FCE">
        <w:rPr>
          <w:rFonts w:asciiTheme="minorHAnsi" w:hAnsiTheme="minorHAnsi"/>
          <w:color w:val="FF0000"/>
          <w:sz w:val="16"/>
        </w:rPr>
        <w:t>WR</w:t>
      </w:r>
      <w:r w:rsidRPr="00C21FCE">
        <w:rPr>
          <w:rFonts w:asciiTheme="minorHAnsi" w:hAnsiTheme="minorHAnsi"/>
          <w:sz w:val="12"/>
          <w:szCs w:val="16"/>
        </w:rPr>
        <w:t>_200a b</w:t>
      </w:r>
      <w:r w:rsidRPr="00C21FCE">
        <w:rPr>
          <w:rFonts w:asciiTheme="minorHAnsi" w:hAnsiTheme="minorHAnsi"/>
          <w:sz w:val="16"/>
          <w:szCs w:val="20"/>
        </w:rPr>
        <w:t xml:space="preserve">egrüßt, dass OvGU die Profilierung / Kooperation durch Umwidmungen von Stellen nachhaltig fördern will und sich größere Bereiche der Ingenieurfakultäten daran beteiligen werden </w:t>
      </w:r>
      <w:r w:rsidR="00892447" w:rsidRPr="00D12D5B">
        <w:rPr>
          <w:rFonts w:asciiTheme="minorHAnsi" w:hAnsiTheme="minorHAnsi" w:cs="Swift Com"/>
          <w:color w:val="auto"/>
          <w:sz w:val="16"/>
          <w:szCs w:val="20"/>
        </w:rPr>
        <w:t>[</w:t>
      </w:r>
      <w:r w:rsidR="00892447" w:rsidRPr="00D12D5B">
        <w:rPr>
          <w:rFonts w:asciiTheme="minorHAnsi" w:hAnsiTheme="minorHAnsi" w:cs="Swift Com"/>
          <w:color w:val="FF0000"/>
          <w:sz w:val="16"/>
          <w:szCs w:val="20"/>
        </w:rPr>
        <w:t>FbE</w:t>
      </w:r>
      <w:r w:rsidR="00892447" w:rsidRPr="00D12D5B">
        <w:rPr>
          <w:rFonts w:asciiTheme="minorHAnsi" w:hAnsiTheme="minorHAnsi" w:cs="Swift Com"/>
          <w:color w:val="auto"/>
          <w:sz w:val="16"/>
          <w:szCs w:val="20"/>
        </w:rPr>
        <w:t>]</w:t>
      </w:r>
      <w:r w:rsidR="00892447" w:rsidRPr="00C21FCE">
        <w:rPr>
          <w:rFonts w:asciiTheme="minorHAnsi" w:hAnsiTheme="minorHAnsi"/>
          <w:color w:val="FF0000"/>
          <w:sz w:val="16"/>
          <w:szCs w:val="20"/>
        </w:rPr>
        <w:t xml:space="preserve"> </w:t>
      </w:r>
      <w:r w:rsidRPr="00C21FCE">
        <w:rPr>
          <w:rFonts w:asciiTheme="minorHAnsi" w:hAnsiTheme="minorHAnsi"/>
          <w:color w:val="FF0000"/>
          <w:sz w:val="16"/>
          <w:szCs w:val="20"/>
        </w:rPr>
        <w:t>(vgl. auch Kap. B.IV.1</w:t>
      </w:r>
      <w:r w:rsidRPr="00C21FCE">
        <w:rPr>
          <w:rFonts w:asciiTheme="minorHAnsi" w:hAnsiTheme="minorHAnsi"/>
          <w:sz w:val="16"/>
          <w:szCs w:val="20"/>
        </w:rPr>
        <w:t>)</w:t>
      </w:r>
      <w:r w:rsidR="00044D0A" w:rsidRPr="00044D0A">
        <w:rPr>
          <w:rStyle w:val="Funotenzeichen"/>
          <w:rFonts w:asciiTheme="minorHAnsi" w:hAnsiTheme="minorHAnsi"/>
          <w:sz w:val="16"/>
        </w:rPr>
        <w:t xml:space="preserve"> </w:t>
      </w:r>
      <w:r w:rsidR="00044D0A" w:rsidRPr="00C21FCE">
        <w:rPr>
          <w:rStyle w:val="Funotenzeichen"/>
          <w:rFonts w:asciiTheme="minorHAnsi" w:hAnsiTheme="minorHAnsi"/>
          <w:sz w:val="16"/>
        </w:rPr>
        <w:footnoteReference w:id="155"/>
      </w:r>
      <w:r w:rsidRPr="00C21FCE">
        <w:rPr>
          <w:rFonts w:asciiTheme="minorHAnsi" w:hAnsiTheme="minorHAnsi"/>
          <w:sz w:val="16"/>
          <w:szCs w:val="20"/>
        </w:rPr>
        <w:t xml:space="preserve">. </w:t>
      </w:r>
    </w:p>
    <w:p w:rsidR="007A356B" w:rsidRPr="00C21FCE" w:rsidRDefault="007A356B" w:rsidP="00A77009">
      <w:pPr>
        <w:pStyle w:val="Default"/>
        <w:numPr>
          <w:ilvl w:val="0"/>
          <w:numId w:val="14"/>
        </w:numPr>
        <w:jc w:val="both"/>
        <w:rPr>
          <w:rFonts w:asciiTheme="minorHAnsi" w:hAnsiTheme="minorHAnsi"/>
          <w:sz w:val="16"/>
          <w:szCs w:val="20"/>
        </w:rPr>
      </w:pPr>
      <w:r w:rsidRPr="00C21FCE">
        <w:rPr>
          <w:rFonts w:asciiTheme="minorHAnsi" w:hAnsiTheme="minorHAnsi"/>
          <w:color w:val="FF0000"/>
          <w:sz w:val="16"/>
        </w:rPr>
        <w:t>WR</w:t>
      </w:r>
      <w:r w:rsidRPr="00C21FCE">
        <w:rPr>
          <w:rFonts w:asciiTheme="minorHAnsi" w:hAnsiTheme="minorHAnsi"/>
          <w:sz w:val="12"/>
          <w:szCs w:val="16"/>
        </w:rPr>
        <w:t>_200b</w:t>
      </w:r>
      <w:r w:rsidRPr="00C21FCE">
        <w:rPr>
          <w:rFonts w:asciiTheme="minorHAnsi" w:hAnsiTheme="minorHAnsi"/>
          <w:sz w:val="16"/>
          <w:szCs w:val="20"/>
        </w:rPr>
        <w:t>: Fokussierung auf IW und MED erschwert jedoch die Weiterentwicklung der übrigen Fachgebiete. Insbesondere zur zukünftigen Bedeutung der WiWi.Fak und der GSE.Fak. liegen keine überzeugenden Vorstellungen seitens der OvGU vor:</w:t>
      </w:r>
    </w:p>
    <w:p w:rsidR="007A356B" w:rsidRPr="00C21FCE" w:rsidRDefault="007A356B" w:rsidP="00A77009">
      <w:pPr>
        <w:pStyle w:val="Default"/>
        <w:numPr>
          <w:ilvl w:val="0"/>
          <w:numId w:val="14"/>
        </w:numPr>
        <w:jc w:val="both"/>
        <w:rPr>
          <w:rFonts w:asciiTheme="minorHAnsi" w:hAnsiTheme="minorHAnsi"/>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_200c</w:t>
      </w:r>
      <w:r w:rsidRPr="00C21FCE">
        <w:rPr>
          <w:rFonts w:asciiTheme="minorHAnsi" w:hAnsiTheme="minorHAnsi"/>
          <w:sz w:val="16"/>
          <w:szCs w:val="20"/>
        </w:rPr>
        <w:t>: WiWi.Fak - Lehrbeteiligungen an den Kombinationsstudiengängen im Wirtschaftsingenieurwesen von hoher Bede</w:t>
      </w:r>
      <w:r w:rsidRPr="00C21FCE">
        <w:rPr>
          <w:rFonts w:asciiTheme="minorHAnsi" w:hAnsiTheme="minorHAnsi"/>
          <w:sz w:val="16"/>
          <w:szCs w:val="20"/>
        </w:rPr>
        <w:t>u</w:t>
      </w:r>
      <w:r w:rsidRPr="00C21FCE">
        <w:rPr>
          <w:rFonts w:asciiTheme="minorHAnsi" w:hAnsiTheme="minorHAnsi"/>
          <w:sz w:val="16"/>
          <w:szCs w:val="20"/>
        </w:rPr>
        <w:t xml:space="preserve">tung. Mit Einrichtung Professur </w:t>
      </w:r>
      <w:r w:rsidRPr="00C21FCE">
        <w:rPr>
          <w:rFonts w:asciiTheme="minorHAnsi" w:hAnsiTheme="minorHAnsi"/>
          <w:i/>
          <w:sz w:val="16"/>
          <w:szCs w:val="20"/>
        </w:rPr>
        <w:t>Innovations- und Finanzmanagement</w:t>
      </w:r>
      <w:r w:rsidRPr="00C21FCE">
        <w:rPr>
          <w:rFonts w:asciiTheme="minorHAnsi" w:hAnsiTheme="minorHAnsi"/>
          <w:sz w:val="16"/>
          <w:szCs w:val="20"/>
        </w:rPr>
        <w:t xml:space="preserve"> wird die integrierte Vermittlung von ingenieur- und wirtschaftswissenschaftlichen Inhalten gestärkt. </w:t>
      </w:r>
      <w:r w:rsidRPr="00C21FCE">
        <w:rPr>
          <w:rFonts w:asciiTheme="minorHAnsi" w:hAnsiTheme="minorHAnsi"/>
          <w:color w:val="auto"/>
          <w:sz w:val="16"/>
          <w:szCs w:val="20"/>
        </w:rPr>
        <w:t>Die Fakultät hat jedoch ein eigenständiges, von dem ursprünglichen Bezug auf die Ingenieurwissenschaften unabhängigeres Profil erarbeitet. Die OvGU sollte die Wirtschaftswissenschaften neben den IW und MED zu einem dritten Schwerpunkt ausbauen, dabei aber eine überzeugende Strategie zur Integration einer fo</w:t>
      </w:r>
      <w:r w:rsidRPr="00C21FCE">
        <w:rPr>
          <w:rFonts w:asciiTheme="minorHAnsi" w:hAnsiTheme="minorHAnsi"/>
          <w:color w:val="auto"/>
          <w:sz w:val="16"/>
          <w:szCs w:val="20"/>
        </w:rPr>
        <w:t>r</w:t>
      </w:r>
      <w:r w:rsidRPr="00C21FCE">
        <w:rPr>
          <w:rFonts w:asciiTheme="minorHAnsi" w:hAnsiTheme="minorHAnsi"/>
          <w:color w:val="auto"/>
          <w:sz w:val="16"/>
          <w:szCs w:val="20"/>
        </w:rPr>
        <w:t>schungsstarken WiWi.Fak in das ausgeprägte Profil der OvGU entwickeln. Um dies zu erreichen, darf die derzeitige Zahl der Lehrstühle nicht in Frage gestellt werden</w:t>
      </w:r>
      <w:r w:rsidR="00892447">
        <w:rPr>
          <w:rFonts w:asciiTheme="minorHAnsi" w:hAnsiTheme="minorHAnsi"/>
          <w:color w:val="auto"/>
          <w:sz w:val="16"/>
          <w:szCs w:val="20"/>
        </w:rPr>
        <w:t xml:space="preserve"> </w:t>
      </w:r>
      <w:r w:rsidR="00892447" w:rsidRPr="00D12D5B">
        <w:rPr>
          <w:rFonts w:asciiTheme="minorHAnsi" w:hAnsiTheme="minorHAnsi" w:cs="Swift Com"/>
          <w:color w:val="auto"/>
          <w:sz w:val="16"/>
          <w:szCs w:val="20"/>
        </w:rPr>
        <w:t>[</w:t>
      </w:r>
      <w:r w:rsidR="00892447" w:rsidRPr="00D12D5B">
        <w:rPr>
          <w:rFonts w:asciiTheme="minorHAnsi" w:hAnsiTheme="minorHAnsi" w:cs="Swift Com"/>
          <w:color w:val="FF0000"/>
          <w:sz w:val="16"/>
          <w:szCs w:val="20"/>
        </w:rPr>
        <w:t>FbE</w:t>
      </w:r>
      <w:r w:rsidR="00892447" w:rsidRPr="00D12D5B">
        <w:rPr>
          <w:rFonts w:asciiTheme="minorHAnsi" w:hAnsiTheme="minorHAnsi" w:cs="Swift Com"/>
          <w:color w:val="auto"/>
          <w:sz w:val="16"/>
          <w:szCs w:val="20"/>
        </w:rPr>
        <w:t>]</w:t>
      </w:r>
      <w:r w:rsidR="00710B0C">
        <w:rPr>
          <w:rFonts w:asciiTheme="minorHAnsi" w:hAnsiTheme="minorHAnsi"/>
          <w:color w:val="auto"/>
          <w:sz w:val="16"/>
          <w:szCs w:val="20"/>
        </w:rPr>
        <w:t xml:space="preserve"> </w:t>
      </w:r>
      <w:r w:rsidR="00BA1C14">
        <w:rPr>
          <w:rFonts w:asciiTheme="minorHAnsi" w:hAnsiTheme="minorHAnsi" w:cs="Swift Com"/>
          <w:sz w:val="16"/>
        </w:rPr>
        <w:t>[</w:t>
      </w:r>
      <w:r w:rsidR="00BA1C14">
        <w:rPr>
          <w:rFonts w:asciiTheme="minorHAnsi" w:hAnsiTheme="minorHAnsi" w:cs="Swift Com"/>
          <w:color w:val="FF0000"/>
          <w:sz w:val="16"/>
        </w:rPr>
        <w:t>BAMA</w:t>
      </w:r>
      <w:r w:rsidR="00BA1C14">
        <w:rPr>
          <w:rFonts w:asciiTheme="minorHAnsi" w:hAnsiTheme="minorHAnsi" w:cs="Swift Com"/>
          <w:sz w:val="16"/>
        </w:rPr>
        <w:t xml:space="preserve">] </w:t>
      </w:r>
      <w:r w:rsidR="00710B0C">
        <w:rPr>
          <w:rFonts w:asciiTheme="minorHAnsi" w:hAnsiTheme="minorHAnsi"/>
          <w:sz w:val="16"/>
        </w:rPr>
        <w:t>[</w:t>
      </w:r>
      <w:r w:rsidR="00710B0C" w:rsidRPr="009F0E2C">
        <w:rPr>
          <w:rFonts w:asciiTheme="minorHAnsi" w:hAnsiTheme="minorHAnsi"/>
          <w:color w:val="FF0000"/>
          <w:sz w:val="16"/>
        </w:rPr>
        <w:t>FoS</w:t>
      </w:r>
      <w:r w:rsidR="00710B0C">
        <w:rPr>
          <w:rFonts w:asciiTheme="minorHAnsi" w:hAnsiTheme="minorHAnsi"/>
          <w:sz w:val="16"/>
        </w:rPr>
        <w:t>]</w:t>
      </w:r>
      <w:r w:rsidRPr="00C21FCE">
        <w:rPr>
          <w:rFonts w:asciiTheme="minorHAnsi" w:hAnsiTheme="minorHAnsi"/>
          <w:color w:val="auto"/>
          <w:sz w:val="16"/>
          <w:szCs w:val="20"/>
        </w:rPr>
        <w:t xml:space="preserve">. </w:t>
      </w:r>
    </w:p>
    <w:p w:rsidR="007A356B" w:rsidRPr="00C21FCE" w:rsidRDefault="007A356B" w:rsidP="00A77009">
      <w:pPr>
        <w:pStyle w:val="Default"/>
        <w:numPr>
          <w:ilvl w:val="0"/>
          <w:numId w:val="14"/>
        </w:numPr>
        <w:jc w:val="both"/>
        <w:rPr>
          <w:rFonts w:asciiTheme="minorHAnsi" w:hAnsiTheme="minorHAnsi"/>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_200d</w:t>
      </w:r>
      <w:r w:rsidRPr="00C21FCE">
        <w:rPr>
          <w:rFonts w:asciiTheme="minorHAnsi" w:hAnsiTheme="minorHAnsi"/>
          <w:sz w:val="16"/>
          <w:szCs w:val="20"/>
        </w:rPr>
        <w:t xml:space="preserve">: </w:t>
      </w:r>
      <w:r w:rsidRPr="00C21FCE">
        <w:rPr>
          <w:rFonts w:asciiTheme="minorHAnsi" w:hAnsiTheme="minorHAnsi"/>
          <w:color w:val="auto"/>
          <w:sz w:val="16"/>
          <w:szCs w:val="20"/>
        </w:rPr>
        <w:t xml:space="preserve">Die WiWi.Fak von </w:t>
      </w:r>
      <w:r w:rsidRPr="00C21FCE">
        <w:rPr>
          <w:rFonts w:asciiTheme="minorHAnsi" w:hAnsiTheme="minorHAnsi"/>
          <w:sz w:val="16"/>
          <w:szCs w:val="20"/>
        </w:rPr>
        <w:t>OvGU und</w:t>
      </w:r>
      <w:r w:rsidRPr="00C21FCE">
        <w:rPr>
          <w:rFonts w:asciiTheme="minorHAnsi" w:hAnsiTheme="minorHAnsi"/>
          <w:b/>
          <w:sz w:val="16"/>
          <w:szCs w:val="20"/>
        </w:rPr>
        <w:t xml:space="preserve"> </w:t>
      </w:r>
      <w:r w:rsidRPr="00710B0C">
        <w:rPr>
          <w:rFonts w:asciiTheme="minorHAnsi" w:hAnsiTheme="minorHAnsi"/>
          <w:color w:val="FF0000"/>
          <w:sz w:val="16"/>
          <w:szCs w:val="20"/>
        </w:rPr>
        <w:t>MLU</w:t>
      </w:r>
      <w:r w:rsidRPr="00C21FCE">
        <w:rPr>
          <w:rFonts w:asciiTheme="minorHAnsi" w:hAnsiTheme="minorHAnsi"/>
          <w:color w:val="FF0000"/>
          <w:sz w:val="16"/>
          <w:szCs w:val="20"/>
        </w:rPr>
        <w:t xml:space="preserve"> </w:t>
      </w:r>
      <w:r w:rsidRPr="00C21FCE">
        <w:rPr>
          <w:rFonts w:asciiTheme="minorHAnsi" w:hAnsiTheme="minorHAnsi"/>
          <w:color w:val="auto"/>
          <w:sz w:val="16"/>
          <w:szCs w:val="20"/>
        </w:rPr>
        <w:t>sollten Kooperationen in Lehre und Forschung sowie in der Nachwuchsförderung ausbauen (Berufung IWH-Präsidentin bietet Anknüpfungspunkte)</w:t>
      </w:r>
      <w:r w:rsidR="00203F2D">
        <w:rPr>
          <w:rFonts w:asciiTheme="minorHAnsi" w:hAnsiTheme="minorHAnsi"/>
          <w:color w:val="auto"/>
          <w:sz w:val="16"/>
          <w:szCs w:val="20"/>
        </w:rPr>
        <w:t xml:space="preserve"> </w:t>
      </w:r>
      <w:r w:rsidR="00203F2D" w:rsidRPr="009530E5">
        <w:rPr>
          <w:rFonts w:asciiTheme="minorHAnsi" w:hAnsiTheme="minorHAnsi" w:cs="Swift Com"/>
          <w:sz w:val="16"/>
        </w:rPr>
        <w:t>[</w:t>
      </w:r>
      <w:r w:rsidR="00203F2D">
        <w:rPr>
          <w:rFonts w:asciiTheme="minorHAnsi" w:hAnsiTheme="minorHAnsi" w:cs="Swift Com"/>
          <w:color w:val="FF0000"/>
          <w:sz w:val="16"/>
        </w:rPr>
        <w:t>KPF</w:t>
      </w:r>
      <w:r w:rsidR="00203F2D" w:rsidRPr="009530E5">
        <w:rPr>
          <w:rFonts w:asciiTheme="minorHAnsi" w:hAnsiTheme="minorHAnsi" w:cs="Swift Com"/>
          <w:sz w:val="16"/>
        </w:rPr>
        <w:t>]</w:t>
      </w:r>
      <w:r w:rsidRPr="00C21FCE">
        <w:rPr>
          <w:rFonts w:asciiTheme="minorHAnsi" w:hAnsiTheme="minorHAnsi"/>
          <w:color w:val="auto"/>
          <w:sz w:val="16"/>
          <w:szCs w:val="20"/>
        </w:rPr>
        <w:t xml:space="preserve">. </w:t>
      </w:r>
    </w:p>
    <w:p w:rsidR="007A356B" w:rsidRPr="00C21FCE" w:rsidRDefault="007A356B" w:rsidP="00A77009">
      <w:pPr>
        <w:pStyle w:val="Default"/>
        <w:numPr>
          <w:ilvl w:val="0"/>
          <w:numId w:val="14"/>
        </w:numPr>
        <w:ind w:left="357" w:hanging="357"/>
        <w:jc w:val="both"/>
        <w:rPr>
          <w:rFonts w:asciiTheme="minorHAnsi" w:hAnsiTheme="minorHAnsi"/>
          <w:sz w:val="16"/>
          <w:szCs w:val="20"/>
        </w:rPr>
      </w:pPr>
      <w:r w:rsidRPr="00C21FCE">
        <w:rPr>
          <w:rFonts w:asciiTheme="minorHAnsi" w:hAnsiTheme="minorHAnsi"/>
          <w:color w:val="FF0000"/>
          <w:sz w:val="16"/>
        </w:rPr>
        <w:t>WR</w:t>
      </w:r>
      <w:r w:rsidRPr="00C21FCE">
        <w:rPr>
          <w:rFonts w:asciiTheme="minorHAnsi" w:hAnsiTheme="minorHAnsi"/>
          <w:sz w:val="12"/>
          <w:szCs w:val="16"/>
        </w:rPr>
        <w:t>_200e</w:t>
      </w:r>
      <w:r w:rsidRPr="00C21FCE">
        <w:rPr>
          <w:rFonts w:asciiTheme="minorHAnsi" w:hAnsiTheme="minorHAnsi"/>
          <w:sz w:val="16"/>
          <w:szCs w:val="20"/>
        </w:rPr>
        <w:t xml:space="preserve">: </w:t>
      </w:r>
      <w:r w:rsidRPr="00C21FCE">
        <w:rPr>
          <w:rFonts w:asciiTheme="minorHAnsi" w:hAnsiTheme="minorHAnsi"/>
          <w:color w:val="auto"/>
          <w:sz w:val="16"/>
          <w:szCs w:val="20"/>
        </w:rPr>
        <w:t>Profil und Rolle der GSE.Fak nach 2004 sind immer noch nicht abschließend bestimmt. Für die Weiterentwicklung der Fakultät Folgendes wichtig</w:t>
      </w:r>
      <w:r w:rsidR="00892447">
        <w:rPr>
          <w:rFonts w:asciiTheme="minorHAnsi" w:hAnsiTheme="minorHAnsi"/>
          <w:color w:val="auto"/>
          <w:sz w:val="16"/>
          <w:szCs w:val="20"/>
        </w:rPr>
        <w:t xml:space="preserve"> </w:t>
      </w:r>
      <w:r w:rsidR="00892447" w:rsidRPr="00D12D5B">
        <w:rPr>
          <w:rFonts w:asciiTheme="minorHAnsi" w:hAnsiTheme="minorHAnsi" w:cs="Swift Com"/>
          <w:color w:val="auto"/>
          <w:sz w:val="16"/>
          <w:szCs w:val="20"/>
        </w:rPr>
        <w:t>[</w:t>
      </w:r>
      <w:r w:rsidR="00892447" w:rsidRPr="00D12D5B">
        <w:rPr>
          <w:rFonts w:asciiTheme="minorHAnsi" w:hAnsiTheme="minorHAnsi" w:cs="Swift Com"/>
          <w:color w:val="FF0000"/>
          <w:sz w:val="16"/>
          <w:szCs w:val="20"/>
        </w:rPr>
        <w:t>FbE</w:t>
      </w:r>
      <w:r w:rsidR="00892447" w:rsidRPr="00D12D5B">
        <w:rPr>
          <w:rFonts w:asciiTheme="minorHAnsi" w:hAnsiTheme="minorHAnsi" w:cs="Swift Com"/>
          <w:color w:val="auto"/>
          <w:sz w:val="16"/>
          <w:szCs w:val="20"/>
        </w:rPr>
        <w:t>]</w:t>
      </w:r>
      <w:r w:rsidRPr="00C21FCE">
        <w:rPr>
          <w:rFonts w:asciiTheme="minorHAnsi" w:hAnsiTheme="minorHAnsi"/>
          <w:color w:val="auto"/>
          <w:sz w:val="16"/>
          <w:szCs w:val="20"/>
        </w:rPr>
        <w:t xml:space="preserve">: </w:t>
      </w:r>
    </w:p>
    <w:p w:rsidR="007A356B" w:rsidRPr="00C21FCE" w:rsidRDefault="007A356B" w:rsidP="00A77009">
      <w:pPr>
        <w:pStyle w:val="Listenabsatz"/>
        <w:numPr>
          <w:ilvl w:val="1"/>
          <w:numId w:val="10"/>
        </w:numPr>
        <w:autoSpaceDE w:val="0"/>
        <w:autoSpaceDN w:val="0"/>
        <w:adjustRightInd w:val="0"/>
        <w:ind w:left="714" w:hanging="357"/>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_200e-1</w:t>
      </w:r>
      <w:r w:rsidRPr="00C21FCE">
        <w:rPr>
          <w:rFonts w:asciiTheme="minorHAnsi" w:hAnsiTheme="minorHAnsi"/>
          <w:sz w:val="16"/>
          <w:szCs w:val="20"/>
          <w:lang w:val="de-DE"/>
        </w:rPr>
        <w:t>: Für Berufliche Bildung (wenig Absolventen) kann eine Weiterführung am Standort Magdeburg nicht empfo</w:t>
      </w:r>
      <w:r w:rsidRPr="00C21FCE">
        <w:rPr>
          <w:rFonts w:asciiTheme="minorHAnsi" w:hAnsiTheme="minorHAnsi"/>
          <w:sz w:val="16"/>
          <w:szCs w:val="20"/>
          <w:lang w:val="de-DE"/>
        </w:rPr>
        <w:t>h</w:t>
      </w:r>
      <w:r w:rsidRPr="00C21FCE">
        <w:rPr>
          <w:rFonts w:asciiTheme="minorHAnsi" w:hAnsiTheme="minorHAnsi"/>
          <w:sz w:val="16"/>
          <w:szCs w:val="20"/>
          <w:lang w:val="de-DE"/>
        </w:rPr>
        <w:t xml:space="preserve">len werden. Diese sollte an der MLU konzentriert werden. </w:t>
      </w:r>
    </w:p>
    <w:p w:rsidR="007A356B" w:rsidRPr="00C21FCE" w:rsidRDefault="007A356B" w:rsidP="00A77009">
      <w:pPr>
        <w:pStyle w:val="Listenabsatz"/>
        <w:numPr>
          <w:ilvl w:val="1"/>
          <w:numId w:val="10"/>
        </w:numPr>
        <w:autoSpaceDE w:val="0"/>
        <w:autoSpaceDN w:val="0"/>
        <w:adjustRightInd w:val="0"/>
        <w:ind w:left="714" w:hanging="357"/>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_200e-2</w:t>
      </w:r>
      <w:r w:rsidRPr="00C21FCE">
        <w:rPr>
          <w:rFonts w:asciiTheme="minorHAnsi" w:hAnsiTheme="minorHAnsi"/>
          <w:sz w:val="16"/>
          <w:szCs w:val="20"/>
          <w:lang w:val="de-DE"/>
        </w:rPr>
        <w:t xml:space="preserve">: Die auf die Lehramtsausbildung fokussierten Fächer (Anglistik, Germanistik) nach Halle verlagern (vgl. hierzu ausführlich </w:t>
      </w:r>
      <w:r w:rsidRPr="00C21FCE">
        <w:rPr>
          <w:rFonts w:asciiTheme="minorHAnsi" w:hAnsiTheme="minorHAnsi"/>
          <w:b/>
          <w:color w:val="FF0000"/>
          <w:sz w:val="16"/>
          <w:szCs w:val="20"/>
          <w:lang w:val="de-DE"/>
        </w:rPr>
        <w:t>Kap. B.IV.4</w:t>
      </w:r>
      <w:r w:rsidRPr="00C21FCE">
        <w:rPr>
          <w:rFonts w:asciiTheme="minorHAnsi" w:hAnsiTheme="minorHAnsi"/>
          <w:sz w:val="16"/>
          <w:szCs w:val="20"/>
          <w:lang w:val="de-DE"/>
        </w:rPr>
        <w:t xml:space="preserve">). </w:t>
      </w:r>
    </w:p>
    <w:p w:rsidR="007A356B" w:rsidRPr="00C21FCE" w:rsidRDefault="007A356B" w:rsidP="00A77009">
      <w:pPr>
        <w:pStyle w:val="Listenabsatz"/>
        <w:numPr>
          <w:ilvl w:val="1"/>
          <w:numId w:val="10"/>
        </w:numPr>
        <w:autoSpaceDE w:val="0"/>
        <w:autoSpaceDN w:val="0"/>
        <w:adjustRightInd w:val="0"/>
        <w:ind w:left="714" w:hanging="357"/>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_200e-3</w:t>
      </w:r>
      <w:r w:rsidRPr="00C21FCE">
        <w:rPr>
          <w:rFonts w:asciiTheme="minorHAnsi" w:hAnsiTheme="minorHAnsi"/>
          <w:sz w:val="16"/>
          <w:szCs w:val="20"/>
          <w:lang w:val="de-DE"/>
        </w:rPr>
        <w:t xml:space="preserve">: Slawistik, die isoliert wirkt, an </w:t>
      </w:r>
      <w:r w:rsidRPr="00C21FCE">
        <w:rPr>
          <w:rFonts w:asciiTheme="minorHAnsi" w:hAnsiTheme="minorHAnsi"/>
          <w:color w:val="FF0000"/>
          <w:sz w:val="16"/>
          <w:szCs w:val="20"/>
          <w:lang w:val="de-DE"/>
        </w:rPr>
        <w:t>MLU</w:t>
      </w:r>
      <w:r w:rsidRPr="00C21FCE">
        <w:rPr>
          <w:rFonts w:asciiTheme="minorHAnsi" w:hAnsiTheme="minorHAnsi"/>
          <w:sz w:val="16"/>
          <w:szCs w:val="20"/>
          <w:lang w:val="de-DE"/>
        </w:rPr>
        <w:t xml:space="preserve"> verlagern; Fände dort zweifellos besseres Umfeld vor. </w:t>
      </w:r>
    </w:p>
    <w:p w:rsidR="007A356B" w:rsidRPr="00C21FCE" w:rsidRDefault="007A356B" w:rsidP="00A77009">
      <w:pPr>
        <w:pStyle w:val="Listenabsatz"/>
        <w:numPr>
          <w:ilvl w:val="1"/>
          <w:numId w:val="10"/>
        </w:numPr>
        <w:autoSpaceDE w:val="0"/>
        <w:autoSpaceDN w:val="0"/>
        <w:adjustRightInd w:val="0"/>
        <w:ind w:left="714" w:hanging="357"/>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_200e-4</w:t>
      </w:r>
      <w:r w:rsidRPr="00C21FCE">
        <w:rPr>
          <w:rFonts w:asciiTheme="minorHAnsi" w:hAnsiTheme="minorHAnsi"/>
          <w:sz w:val="16"/>
          <w:szCs w:val="20"/>
          <w:lang w:val="de-DE"/>
        </w:rPr>
        <w:t xml:space="preserve">: OvGU sollte sich bei Reduktion ihres geisteswissenschaftlichen Fächerspektrums profilbestimmend auf die Stärkung der Ingenieur- und Wirtschaftswissenschaften konzentrieren. </w:t>
      </w:r>
    </w:p>
    <w:p w:rsidR="007A356B" w:rsidRPr="00C21FCE" w:rsidRDefault="007A356B" w:rsidP="00A77009">
      <w:pPr>
        <w:pStyle w:val="Listenabsatz"/>
        <w:numPr>
          <w:ilvl w:val="1"/>
          <w:numId w:val="10"/>
        </w:numPr>
        <w:autoSpaceDE w:val="0"/>
        <w:autoSpaceDN w:val="0"/>
        <w:adjustRightInd w:val="0"/>
        <w:ind w:left="714" w:hanging="357"/>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_200e-5</w:t>
      </w:r>
      <w:r w:rsidRPr="00C21FCE">
        <w:rPr>
          <w:rFonts w:asciiTheme="minorHAnsi" w:hAnsiTheme="minorHAnsi"/>
          <w:sz w:val="16"/>
          <w:szCs w:val="20"/>
          <w:lang w:val="de-DE"/>
        </w:rPr>
        <w:t>: Einzelne der GSE-Fächer bereits in beachtlichem Umfang auf Schwerpunkte der OvGU ausgerichtet (Psych</w:t>
      </w:r>
      <w:r w:rsidRPr="00C21FCE">
        <w:rPr>
          <w:rFonts w:asciiTheme="minorHAnsi" w:hAnsiTheme="minorHAnsi"/>
          <w:sz w:val="16"/>
          <w:szCs w:val="20"/>
          <w:lang w:val="de-DE"/>
        </w:rPr>
        <w:t>o</w:t>
      </w:r>
      <w:r w:rsidRPr="00C21FCE">
        <w:rPr>
          <w:rFonts w:asciiTheme="minorHAnsi" w:hAnsiTheme="minorHAnsi"/>
          <w:sz w:val="16"/>
          <w:szCs w:val="20"/>
          <w:lang w:val="de-DE"/>
        </w:rPr>
        <w:t xml:space="preserve">logie, Philosophie - Neurowissenschaften). Bezüge zwischen Philosophie und Ökonomie sowie zwischen Philosophie und Technikwissenschaften erscheinen auch sinnvoll. </w:t>
      </w:r>
    </w:p>
    <w:p w:rsidR="007A356B" w:rsidRPr="00C21FCE" w:rsidRDefault="007A356B" w:rsidP="00A77009">
      <w:pPr>
        <w:pStyle w:val="Default"/>
        <w:numPr>
          <w:ilvl w:val="0"/>
          <w:numId w:val="14"/>
        </w:numPr>
        <w:ind w:left="357" w:hanging="357"/>
        <w:jc w:val="both"/>
        <w:rPr>
          <w:rFonts w:asciiTheme="minorHAnsi" w:hAnsiTheme="minorHAnsi"/>
          <w:sz w:val="16"/>
          <w:szCs w:val="20"/>
        </w:rPr>
      </w:pPr>
      <w:r w:rsidRPr="00C21FCE">
        <w:rPr>
          <w:rFonts w:asciiTheme="minorHAnsi" w:hAnsiTheme="minorHAnsi"/>
          <w:color w:val="FF0000"/>
          <w:sz w:val="16"/>
        </w:rPr>
        <w:t>WR</w:t>
      </w:r>
      <w:r w:rsidRPr="00C21FCE">
        <w:rPr>
          <w:rFonts w:asciiTheme="minorHAnsi" w:hAnsiTheme="minorHAnsi"/>
          <w:sz w:val="12"/>
          <w:szCs w:val="16"/>
        </w:rPr>
        <w:t>_200f</w:t>
      </w:r>
      <w:r w:rsidRPr="00C21FCE">
        <w:rPr>
          <w:rFonts w:asciiTheme="minorHAnsi" w:hAnsiTheme="minorHAnsi"/>
          <w:sz w:val="16"/>
          <w:szCs w:val="20"/>
        </w:rPr>
        <w:t xml:space="preserve">: </w:t>
      </w:r>
      <w:r w:rsidRPr="00C21FCE">
        <w:rPr>
          <w:rFonts w:asciiTheme="minorHAnsi" w:hAnsiTheme="minorHAnsi"/>
          <w:color w:val="auto"/>
          <w:sz w:val="16"/>
          <w:szCs w:val="20"/>
        </w:rPr>
        <w:t>Die OvGU hat gegenwärtiges Fächerspektrum zu konsolidieren und auf ihre drei Schwerpunkte, nämlich die Ingen</w:t>
      </w:r>
      <w:r w:rsidRPr="00C21FCE">
        <w:rPr>
          <w:rFonts w:asciiTheme="minorHAnsi" w:hAnsiTheme="minorHAnsi"/>
          <w:color w:val="auto"/>
          <w:sz w:val="16"/>
          <w:szCs w:val="20"/>
        </w:rPr>
        <w:t>i</w:t>
      </w:r>
      <w:r w:rsidRPr="00C21FCE">
        <w:rPr>
          <w:rFonts w:asciiTheme="minorHAnsi" w:hAnsiTheme="minorHAnsi"/>
          <w:color w:val="auto"/>
          <w:sz w:val="16"/>
          <w:szCs w:val="20"/>
        </w:rPr>
        <w:t>eurwissenschaften, die Medizin und – in dieser Perspektive neu hinzukommend – die Wirtschaftswissenschaften zu fokussi</w:t>
      </w:r>
      <w:r w:rsidRPr="00C21FCE">
        <w:rPr>
          <w:rFonts w:asciiTheme="minorHAnsi" w:hAnsiTheme="minorHAnsi"/>
          <w:color w:val="auto"/>
          <w:sz w:val="16"/>
          <w:szCs w:val="20"/>
        </w:rPr>
        <w:t>e</w:t>
      </w:r>
      <w:r w:rsidRPr="00C21FCE">
        <w:rPr>
          <w:rFonts w:asciiTheme="minorHAnsi" w:hAnsiTheme="minorHAnsi"/>
          <w:color w:val="auto"/>
          <w:sz w:val="16"/>
          <w:szCs w:val="20"/>
        </w:rPr>
        <w:t xml:space="preserve">ren. </w:t>
      </w:r>
    </w:p>
    <w:p w:rsidR="007A356B" w:rsidRPr="00C21FCE" w:rsidRDefault="007A356B" w:rsidP="00A77009">
      <w:pPr>
        <w:pStyle w:val="Default"/>
        <w:numPr>
          <w:ilvl w:val="0"/>
          <w:numId w:val="14"/>
        </w:numPr>
        <w:ind w:left="357" w:hanging="357"/>
        <w:jc w:val="both"/>
        <w:rPr>
          <w:rFonts w:asciiTheme="minorHAnsi" w:hAnsiTheme="minorHAnsi"/>
          <w:sz w:val="16"/>
          <w:szCs w:val="20"/>
        </w:rPr>
      </w:pPr>
      <w:r w:rsidRPr="00C21FCE">
        <w:rPr>
          <w:rFonts w:asciiTheme="minorHAnsi" w:hAnsiTheme="minorHAnsi"/>
          <w:color w:val="FF0000"/>
          <w:sz w:val="16"/>
        </w:rPr>
        <w:t>WR</w:t>
      </w:r>
      <w:r w:rsidRPr="00C21FCE">
        <w:rPr>
          <w:rFonts w:asciiTheme="minorHAnsi" w:hAnsiTheme="minorHAnsi"/>
          <w:sz w:val="12"/>
          <w:szCs w:val="16"/>
        </w:rPr>
        <w:t>_200g</w:t>
      </w:r>
      <w:r w:rsidRPr="00C21FCE">
        <w:rPr>
          <w:rFonts w:asciiTheme="minorHAnsi" w:hAnsiTheme="minorHAnsi"/>
          <w:sz w:val="16"/>
          <w:szCs w:val="20"/>
        </w:rPr>
        <w:t>: In diesem Kontext e</w:t>
      </w:r>
      <w:r w:rsidRPr="00C21FCE">
        <w:rPr>
          <w:rFonts w:asciiTheme="minorHAnsi" w:hAnsiTheme="minorHAnsi"/>
          <w:color w:val="auto"/>
          <w:sz w:val="16"/>
          <w:szCs w:val="20"/>
        </w:rPr>
        <w:t xml:space="preserve">rforderlich sind die Präzisierung des Leitbildes und die Fortschreibung einer (umfassenden) Strategie unter Einbeziehung sämtlicher Fächergruppen. </w:t>
      </w:r>
    </w:p>
    <w:p w:rsidR="007A356B" w:rsidRPr="00C21FCE" w:rsidRDefault="007A356B" w:rsidP="00A77009">
      <w:pPr>
        <w:pStyle w:val="Default"/>
        <w:numPr>
          <w:ilvl w:val="0"/>
          <w:numId w:val="14"/>
        </w:numPr>
        <w:spacing w:after="198"/>
        <w:jc w:val="both"/>
        <w:rPr>
          <w:rFonts w:asciiTheme="minorHAnsi" w:hAnsiTheme="minorHAnsi"/>
          <w:sz w:val="16"/>
          <w:szCs w:val="20"/>
        </w:rPr>
      </w:pPr>
      <w:r w:rsidRPr="00C21FCE">
        <w:rPr>
          <w:rFonts w:asciiTheme="minorHAnsi" w:hAnsiTheme="minorHAnsi"/>
          <w:color w:val="FF0000"/>
          <w:sz w:val="16"/>
        </w:rPr>
        <w:t>WR</w:t>
      </w:r>
      <w:r w:rsidRPr="00C21FCE">
        <w:rPr>
          <w:rFonts w:asciiTheme="minorHAnsi" w:hAnsiTheme="minorHAnsi"/>
          <w:sz w:val="12"/>
          <w:szCs w:val="16"/>
        </w:rPr>
        <w:t>_200h</w:t>
      </w:r>
      <w:r w:rsidRPr="00C21FCE">
        <w:rPr>
          <w:rFonts w:asciiTheme="minorHAnsi" w:hAnsiTheme="minorHAnsi"/>
          <w:sz w:val="16"/>
          <w:szCs w:val="20"/>
        </w:rPr>
        <w:t xml:space="preserve">: </w:t>
      </w:r>
      <w:r w:rsidRPr="00C21FCE">
        <w:rPr>
          <w:rFonts w:asciiTheme="minorHAnsi" w:hAnsiTheme="minorHAnsi"/>
          <w:color w:val="auto"/>
          <w:sz w:val="16"/>
          <w:szCs w:val="20"/>
        </w:rPr>
        <w:t>Dabei sollte sich die OvGU nicht darauf beschränken, eine „moderne Universität mit technischen Schwerpunkten“ zu sein, sondern ihr Selbstverständnis an die skizzierte Weiterentwicklung anpassen.</w:t>
      </w:r>
    </w:p>
    <w:p w:rsidR="007A356B" w:rsidRPr="00C21FCE" w:rsidRDefault="007A356B" w:rsidP="001F36E9">
      <w:pPr>
        <w:pStyle w:val="berschrift4"/>
        <w:rPr>
          <w:lang w:val="de-DE"/>
        </w:rPr>
      </w:pPr>
      <w:bookmarkStart w:id="158" w:name="_Toc364962079"/>
      <w:bookmarkStart w:id="159" w:name="_Toc365820338"/>
      <w:r w:rsidRPr="00C21FCE">
        <w:rPr>
          <w:lang w:val="de-DE"/>
        </w:rPr>
        <w:t>II.1.b Organisationsstruktur</w:t>
      </w:r>
      <w:bookmarkEnd w:id="158"/>
      <w:bookmarkEnd w:id="159"/>
    </w:p>
    <w:p w:rsidR="007A356B" w:rsidRPr="00C21FCE" w:rsidRDefault="007A356B" w:rsidP="00CF679B">
      <w:pPr>
        <w:widowControl/>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s="Swift Com"/>
          <w:color w:val="000000"/>
          <w:sz w:val="16"/>
          <w:szCs w:val="20"/>
          <w:lang w:val="de-DE"/>
        </w:rPr>
        <w:t>Mit der Neugründung der OvGU war beabsichtigt, eine auf Interdisziplinarität ausgerichtete Hochschule zu schaffen. IW, NW und MED sollten in ein systematisches Kooperationsverhältnis eintreten. Mit den beiden Forschungszentren (</w:t>
      </w:r>
      <w:r w:rsidRPr="00C21FCE">
        <w:rPr>
          <w:rFonts w:asciiTheme="minorHAnsi" w:hAnsiTheme="minorHAnsi" w:cs="Swift Com"/>
          <w:i/>
          <w:iCs/>
          <w:color w:val="000000"/>
          <w:sz w:val="16"/>
          <w:szCs w:val="20"/>
          <w:lang w:val="de-DE"/>
        </w:rPr>
        <w:t xml:space="preserve">Dynamic Systems </w:t>
      </w:r>
      <w:r w:rsidRPr="00C21FCE">
        <w:rPr>
          <w:rFonts w:asciiTheme="minorHAnsi" w:hAnsiTheme="minorHAnsi" w:cs="Swift Com"/>
          <w:color w:val="000000"/>
          <w:sz w:val="16"/>
          <w:szCs w:val="20"/>
          <w:lang w:val="de-DE"/>
        </w:rPr>
        <w:t xml:space="preserve">und </w:t>
      </w:r>
      <w:r w:rsidRPr="00C21FCE">
        <w:rPr>
          <w:rFonts w:asciiTheme="minorHAnsi" w:hAnsiTheme="minorHAnsi" w:cs="Swift Com"/>
          <w:i/>
          <w:iCs/>
          <w:color w:val="000000"/>
          <w:sz w:val="16"/>
          <w:szCs w:val="20"/>
          <w:lang w:val="de-DE"/>
        </w:rPr>
        <w:t xml:space="preserve">Behavioral Brain </w:t>
      </w:r>
      <w:r w:rsidR="00F022BF" w:rsidRPr="00C21FCE">
        <w:rPr>
          <w:rFonts w:asciiTheme="minorHAnsi" w:hAnsiTheme="minorHAnsi" w:cs="Swift Com"/>
          <w:i/>
          <w:iCs/>
          <w:color w:val="000000"/>
          <w:sz w:val="16"/>
          <w:szCs w:val="20"/>
          <w:lang w:val="de-DE"/>
        </w:rPr>
        <w:t>Sciences)</w:t>
      </w:r>
      <w:r w:rsidRPr="00C21FCE">
        <w:rPr>
          <w:rFonts w:asciiTheme="minorHAnsi" w:hAnsiTheme="minorHAnsi" w:cs="Swift Com"/>
          <w:color w:val="000000"/>
          <w:sz w:val="16"/>
          <w:szCs w:val="20"/>
          <w:lang w:val="de-DE"/>
        </w:rPr>
        <w:t xml:space="preserve"> sind disziplinenübergreifende Institutionalisierungen gelungen. </w:t>
      </w:r>
    </w:p>
    <w:p w:rsidR="007A356B" w:rsidRPr="00C21FCE" w:rsidRDefault="007A356B" w:rsidP="00A77009">
      <w:pPr>
        <w:pStyle w:val="Listenabsatz"/>
        <w:widowControl/>
        <w:numPr>
          <w:ilvl w:val="0"/>
          <w:numId w:val="14"/>
        </w:numPr>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_201a</w:t>
      </w:r>
      <w:r w:rsidRPr="00C21FCE">
        <w:rPr>
          <w:rFonts w:asciiTheme="minorHAnsi" w:hAnsiTheme="minorHAnsi" w:cs="Swift Com"/>
          <w:color w:val="000000"/>
          <w:sz w:val="16"/>
          <w:szCs w:val="20"/>
          <w:lang w:val="de-DE"/>
        </w:rPr>
        <w:t xml:space="preserve">: Für andere Schwerpunkte sollten ähnliche Organisationseinheiten geschaffen werden. </w:t>
      </w:r>
    </w:p>
    <w:p w:rsidR="007A356B" w:rsidRPr="00C21FCE" w:rsidRDefault="007A356B" w:rsidP="00A77009">
      <w:pPr>
        <w:pStyle w:val="Listenabsatz"/>
        <w:widowControl/>
        <w:numPr>
          <w:ilvl w:val="0"/>
          <w:numId w:val="14"/>
        </w:numPr>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_201b</w:t>
      </w:r>
      <w:r w:rsidRPr="00C21FCE">
        <w:rPr>
          <w:rFonts w:asciiTheme="minorHAnsi" w:hAnsiTheme="minorHAnsi" w:cs="Swift Com"/>
          <w:color w:val="000000"/>
          <w:sz w:val="16"/>
          <w:szCs w:val="20"/>
          <w:lang w:val="de-DE"/>
        </w:rPr>
        <w:t>: Diese Forschungszentren sollten Aufnahme in die Grundordnung finden</w:t>
      </w:r>
      <w:r w:rsidR="00710B0C">
        <w:rPr>
          <w:rFonts w:asciiTheme="minorHAnsi" w:hAnsiTheme="minorHAnsi" w:cs="Swift Com"/>
          <w:color w:val="000000"/>
          <w:sz w:val="16"/>
          <w:szCs w:val="20"/>
          <w:lang w:val="de-DE"/>
        </w:rPr>
        <w:t xml:space="preserve"> </w:t>
      </w:r>
      <w:r w:rsidR="00710B0C">
        <w:rPr>
          <w:rFonts w:asciiTheme="minorHAnsi" w:hAnsiTheme="minorHAnsi"/>
          <w:sz w:val="16"/>
          <w:lang w:val="de-DE"/>
        </w:rPr>
        <w:t>[</w:t>
      </w:r>
      <w:r w:rsidR="00710B0C">
        <w:rPr>
          <w:rFonts w:asciiTheme="minorHAnsi" w:hAnsiTheme="minorHAnsi"/>
          <w:color w:val="FF0000"/>
          <w:sz w:val="16"/>
          <w:lang w:val="de-DE"/>
        </w:rPr>
        <w:t>HSG-LSA</w:t>
      </w:r>
      <w:r w:rsidR="00710B0C">
        <w:rPr>
          <w:rFonts w:asciiTheme="minorHAnsi" w:hAnsiTheme="minorHAnsi"/>
          <w:sz w:val="16"/>
          <w:lang w:val="de-DE"/>
        </w:rPr>
        <w:t>]</w:t>
      </w:r>
      <w:r w:rsidRPr="00C21FCE">
        <w:rPr>
          <w:rFonts w:asciiTheme="minorHAnsi" w:hAnsiTheme="minorHAnsi" w:cs="Swift Com"/>
          <w:color w:val="000000"/>
          <w:sz w:val="16"/>
          <w:szCs w:val="20"/>
          <w:lang w:val="de-DE"/>
        </w:rPr>
        <w:t xml:space="preserve">. </w:t>
      </w:r>
    </w:p>
    <w:p w:rsidR="007A356B" w:rsidRPr="00C21FCE" w:rsidRDefault="007A356B" w:rsidP="00A77009">
      <w:pPr>
        <w:pStyle w:val="Listenabsatz"/>
        <w:widowControl/>
        <w:numPr>
          <w:ilvl w:val="0"/>
          <w:numId w:val="14"/>
        </w:numPr>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_201c</w:t>
      </w:r>
      <w:r w:rsidRPr="00C21FCE">
        <w:rPr>
          <w:rFonts w:asciiTheme="minorHAnsi" w:hAnsiTheme="minorHAnsi" w:cs="Swift Com"/>
          <w:color w:val="000000"/>
          <w:sz w:val="16"/>
          <w:szCs w:val="20"/>
          <w:lang w:val="de-DE"/>
        </w:rPr>
        <w:t xml:space="preserve">: Über die Sprecher sollten die Forschungszentren mit dem Rektorat und den übrigen Hochschulgremien strategische Diskussionen über die weitergehende Schwerpunktbildung führen und an Berufungsverfahren beteiligt werden. </w:t>
      </w:r>
    </w:p>
    <w:p w:rsidR="007A356B" w:rsidRPr="00C21FCE" w:rsidRDefault="007A356B" w:rsidP="00A77009">
      <w:pPr>
        <w:pStyle w:val="Listenabsatz"/>
        <w:widowControl/>
        <w:numPr>
          <w:ilvl w:val="0"/>
          <w:numId w:val="14"/>
        </w:numPr>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_202</w:t>
      </w:r>
      <w:r w:rsidRPr="00C21FCE">
        <w:rPr>
          <w:rFonts w:asciiTheme="minorHAnsi" w:hAnsiTheme="minorHAnsi" w:cs="Swift Com"/>
          <w:color w:val="000000"/>
          <w:sz w:val="16"/>
          <w:szCs w:val="20"/>
          <w:lang w:val="de-DE"/>
        </w:rPr>
        <w:t xml:space="preserve"> hat schon 1991</w:t>
      </w:r>
      <w:r w:rsidRPr="00C21FCE">
        <w:rPr>
          <w:rStyle w:val="Funotenzeichen"/>
          <w:rFonts w:asciiTheme="minorHAnsi" w:hAnsiTheme="minorHAnsi" w:cs="Swift Com"/>
          <w:color w:val="000000"/>
          <w:sz w:val="16"/>
          <w:szCs w:val="20"/>
          <w:lang w:val="de-DE"/>
        </w:rPr>
        <w:footnoteReference w:id="156"/>
      </w:r>
      <w:r w:rsidRPr="00C21FCE">
        <w:rPr>
          <w:rFonts w:asciiTheme="minorHAnsi" w:hAnsiTheme="minorHAnsi" w:cs="Swift Com"/>
          <w:color w:val="000000"/>
          <w:sz w:val="16"/>
          <w:szCs w:val="20"/>
          <w:lang w:val="de-DE"/>
        </w:rPr>
        <w:t xml:space="preserve"> </w:t>
      </w:r>
      <w:r w:rsidR="00892447">
        <w:rPr>
          <w:rFonts w:asciiTheme="minorHAnsi" w:hAnsiTheme="minorHAnsi" w:cs="Swift Com"/>
          <w:color w:val="000000"/>
          <w:sz w:val="16"/>
          <w:szCs w:val="20"/>
          <w:lang w:val="de-DE"/>
        </w:rPr>
        <w:t>verwiesen</w:t>
      </w:r>
      <w:r w:rsidRPr="00C21FCE">
        <w:rPr>
          <w:rFonts w:asciiTheme="minorHAnsi" w:hAnsiTheme="minorHAnsi" w:cs="Swift Com"/>
          <w:color w:val="000000"/>
          <w:sz w:val="16"/>
          <w:szCs w:val="20"/>
          <w:lang w:val="de-DE"/>
        </w:rPr>
        <w:t xml:space="preserve">, dass </w:t>
      </w:r>
      <w:r w:rsidR="00892447">
        <w:rPr>
          <w:rFonts w:asciiTheme="minorHAnsi" w:hAnsiTheme="minorHAnsi" w:cs="Swift Com"/>
          <w:color w:val="000000"/>
          <w:sz w:val="16"/>
          <w:szCs w:val="20"/>
          <w:lang w:val="de-DE"/>
        </w:rPr>
        <w:t xml:space="preserve">die </w:t>
      </w:r>
      <w:r w:rsidRPr="00C21FCE">
        <w:rPr>
          <w:rFonts w:asciiTheme="minorHAnsi" w:hAnsiTheme="minorHAnsi" w:cs="Swift Com"/>
          <w:color w:val="000000"/>
          <w:sz w:val="16"/>
          <w:szCs w:val="20"/>
          <w:lang w:val="de-DE"/>
        </w:rPr>
        <w:t xml:space="preserve">organisatorisch-fachliche Binnendifferenzierung in vier IW.Fak einer </w:t>
      </w:r>
      <w:r w:rsidRPr="00C21FCE">
        <w:rPr>
          <w:rFonts w:asciiTheme="minorHAnsi" w:hAnsiTheme="minorHAnsi"/>
          <w:sz w:val="16"/>
          <w:szCs w:val="20"/>
          <w:lang w:val="de-DE"/>
        </w:rPr>
        <w:t>optimalen Nutzung des vorhandenen Leistungspotenzials im Wege steht. Vgl. auch f</w:t>
      </w:r>
      <w:r w:rsidRPr="00C21FCE">
        <w:rPr>
          <w:rFonts w:asciiTheme="minorHAnsi" w:hAnsiTheme="minorHAnsi" w:cs="Swift Com"/>
          <w:sz w:val="16"/>
          <w:szCs w:val="20"/>
          <w:lang w:val="de-DE"/>
        </w:rPr>
        <w:t>ormative Qualitätssicherung</w:t>
      </w:r>
      <w:r w:rsidRPr="00C21FCE">
        <w:rPr>
          <w:rStyle w:val="Funotenzeichen"/>
          <w:rFonts w:asciiTheme="minorHAnsi" w:hAnsiTheme="minorHAnsi" w:cs="Swift Com"/>
          <w:sz w:val="16"/>
          <w:szCs w:val="20"/>
          <w:lang w:val="de-DE"/>
        </w:rPr>
        <w:footnoteReference w:id="157"/>
      </w:r>
      <w:r w:rsidRPr="00C21FCE">
        <w:rPr>
          <w:rFonts w:asciiTheme="minorHAnsi" w:hAnsiTheme="minorHAnsi" w:cs="Swift Com"/>
          <w:sz w:val="16"/>
          <w:szCs w:val="20"/>
          <w:lang w:val="de-DE"/>
        </w:rPr>
        <w:t xml:space="preserve"> (2011)</w:t>
      </w:r>
      <w:r w:rsidR="00892447" w:rsidRPr="00892447">
        <w:rPr>
          <w:rFonts w:asciiTheme="minorHAnsi" w:hAnsiTheme="minorHAnsi" w:cs="Swift Com"/>
          <w:sz w:val="16"/>
          <w:szCs w:val="20"/>
          <w:lang w:val="de-DE"/>
        </w:rPr>
        <w:t xml:space="preserve"> </w:t>
      </w:r>
      <w:r w:rsidR="00892447" w:rsidRPr="00D12D5B">
        <w:rPr>
          <w:rFonts w:asciiTheme="minorHAnsi" w:hAnsiTheme="minorHAnsi" w:cs="Swift Com"/>
          <w:sz w:val="16"/>
          <w:szCs w:val="20"/>
          <w:lang w:val="de-DE"/>
        </w:rPr>
        <w:t>[</w:t>
      </w:r>
      <w:r w:rsidR="00892447" w:rsidRPr="00D12D5B">
        <w:rPr>
          <w:rFonts w:asciiTheme="minorHAnsi" w:hAnsiTheme="minorHAnsi" w:cs="Swift Com"/>
          <w:color w:val="FF0000"/>
          <w:sz w:val="16"/>
          <w:szCs w:val="20"/>
          <w:lang w:val="de-DE"/>
        </w:rPr>
        <w:t>FbE</w:t>
      </w:r>
      <w:r w:rsidR="00892447" w:rsidRPr="00D12D5B">
        <w:rPr>
          <w:rFonts w:asciiTheme="minorHAnsi" w:hAnsiTheme="minorHAnsi" w:cs="Swift Com"/>
          <w:sz w:val="16"/>
          <w:szCs w:val="20"/>
          <w:lang w:val="de-DE"/>
        </w:rPr>
        <w:t>]</w:t>
      </w:r>
      <w:r w:rsidRPr="00C21FCE">
        <w:rPr>
          <w:rFonts w:asciiTheme="minorHAnsi" w:hAnsiTheme="minorHAnsi" w:cs="Swift Com"/>
          <w:sz w:val="16"/>
          <w:szCs w:val="20"/>
          <w:lang w:val="de-DE"/>
        </w:rPr>
        <w:t>.</w:t>
      </w:r>
    </w:p>
    <w:p w:rsidR="007A356B" w:rsidRPr="00C21FCE" w:rsidRDefault="007A356B" w:rsidP="00A77009">
      <w:pPr>
        <w:pStyle w:val="Listenabsatz"/>
        <w:numPr>
          <w:ilvl w:val="1"/>
          <w:numId w:val="10"/>
        </w:numPr>
        <w:autoSpaceDE w:val="0"/>
        <w:autoSpaceDN w:val="0"/>
        <w:adjustRightInd w:val="0"/>
        <w:ind w:left="714" w:hanging="357"/>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_202a</w:t>
      </w:r>
      <w:r w:rsidRPr="00C21FCE">
        <w:rPr>
          <w:rFonts w:asciiTheme="minorHAnsi" w:hAnsiTheme="minorHAnsi" w:cs="Swift Com"/>
          <w:color w:val="000000"/>
          <w:sz w:val="16"/>
          <w:szCs w:val="20"/>
          <w:lang w:val="de-DE"/>
        </w:rPr>
        <w:t xml:space="preserve">: </w:t>
      </w:r>
      <w:r w:rsidRPr="00C21FCE">
        <w:rPr>
          <w:rFonts w:asciiTheme="minorHAnsi" w:hAnsiTheme="minorHAnsi" w:cs="Swift Com"/>
          <w:sz w:val="16"/>
          <w:szCs w:val="20"/>
          <w:lang w:val="de-DE"/>
        </w:rPr>
        <w:t>Zu starke Position der Fakultäten, zu hohe Anzahl von fachlichen Schwerpunkten und zu geringe Bezüge zw</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 xml:space="preserve">schen Fakultäten und Schwerpunkten. </w:t>
      </w:r>
    </w:p>
    <w:p w:rsidR="007A356B" w:rsidRPr="00C21FCE" w:rsidRDefault="007A356B" w:rsidP="00A77009">
      <w:pPr>
        <w:pStyle w:val="Listenabsatz"/>
        <w:numPr>
          <w:ilvl w:val="1"/>
          <w:numId w:val="10"/>
        </w:numPr>
        <w:autoSpaceDE w:val="0"/>
        <w:autoSpaceDN w:val="0"/>
        <w:adjustRightInd w:val="0"/>
        <w:ind w:left="714" w:hanging="357"/>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_202b</w:t>
      </w:r>
      <w:r w:rsidRPr="00C21FCE">
        <w:rPr>
          <w:rFonts w:asciiTheme="minorHAnsi" w:hAnsiTheme="minorHAnsi" w:cs="Swift Com"/>
          <w:color w:val="000000"/>
          <w:sz w:val="16"/>
          <w:szCs w:val="20"/>
          <w:lang w:val="de-DE"/>
        </w:rPr>
        <w:t xml:space="preserve">: </w:t>
      </w:r>
      <w:r w:rsidRPr="00C21FCE">
        <w:rPr>
          <w:rFonts w:asciiTheme="minorHAnsi" w:hAnsiTheme="minorHAnsi" w:cs="Swift Com"/>
          <w:sz w:val="16"/>
          <w:szCs w:val="20"/>
          <w:lang w:val="de-DE"/>
        </w:rPr>
        <w:t>OvGU sollte durch Fakultätsreform oder durch Setzung von Anreizen zur Kooperation eine höhere inhaltliche Flexibilität der Ingenieurwissenschaften und bessere fachübergreifende Zusammenarbeit schaffen</w:t>
      </w:r>
      <w:r w:rsidR="00203F2D">
        <w:rPr>
          <w:rFonts w:asciiTheme="minorHAnsi" w:hAnsiTheme="minorHAnsi" w:cs="Swift Com"/>
          <w:sz w:val="16"/>
          <w:szCs w:val="20"/>
          <w:lang w:val="de-DE"/>
        </w:rPr>
        <w:t xml:space="preserve"> </w:t>
      </w:r>
      <w:r w:rsidR="00203F2D" w:rsidRPr="009530E5">
        <w:rPr>
          <w:rFonts w:asciiTheme="minorHAnsi" w:hAnsiTheme="minorHAnsi" w:cs="Swift Com"/>
          <w:sz w:val="16"/>
          <w:lang w:val="de-DE"/>
        </w:rPr>
        <w:t>[</w:t>
      </w:r>
      <w:r w:rsidR="00203F2D">
        <w:rPr>
          <w:rFonts w:asciiTheme="minorHAnsi" w:hAnsiTheme="minorHAnsi" w:cs="Swift Com"/>
          <w:color w:val="FF0000"/>
          <w:sz w:val="16"/>
          <w:lang w:val="de-DE"/>
        </w:rPr>
        <w:t>KPF</w:t>
      </w:r>
      <w:r w:rsidR="00203F2D" w:rsidRP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1"/>
          <w:numId w:val="10"/>
        </w:numPr>
        <w:autoSpaceDE w:val="0"/>
        <w:autoSpaceDN w:val="0"/>
        <w:adjustRightInd w:val="0"/>
        <w:ind w:left="714" w:hanging="357"/>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_202c</w:t>
      </w:r>
      <w:r w:rsidRPr="00C21FCE">
        <w:rPr>
          <w:rFonts w:asciiTheme="minorHAnsi" w:hAnsiTheme="minorHAnsi" w:cs="Swift Com"/>
          <w:color w:val="000000"/>
          <w:sz w:val="16"/>
          <w:szCs w:val="20"/>
          <w:lang w:val="de-DE"/>
        </w:rPr>
        <w:t xml:space="preserve">: </w:t>
      </w:r>
      <w:r w:rsidRPr="00C21FCE">
        <w:rPr>
          <w:rFonts w:asciiTheme="minorHAnsi" w:hAnsiTheme="minorHAnsi" w:cs="Swift Com"/>
          <w:sz w:val="16"/>
          <w:szCs w:val="20"/>
          <w:lang w:val="de-DE"/>
        </w:rPr>
        <w:t>Inhaltlicher Fokussierungsprozess muss zu einer Reduzierung der Anzahl der Schwerpunkte und der Arbeit</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 xml:space="preserve">gebiete genutzt werden, dabei muss ein besonderes Augenmerk auf die Belange der </w:t>
      </w:r>
      <w:r w:rsidRPr="00C21FCE">
        <w:rPr>
          <w:rFonts w:asciiTheme="minorHAnsi" w:hAnsiTheme="minorHAnsi" w:cs="Swift Com"/>
          <w:i/>
          <w:sz w:val="16"/>
          <w:szCs w:val="20"/>
          <w:lang w:val="de-DE"/>
        </w:rPr>
        <w:t xml:space="preserve">Medizintechnik </w:t>
      </w:r>
      <w:r w:rsidRPr="00C21FCE">
        <w:rPr>
          <w:rFonts w:asciiTheme="minorHAnsi" w:hAnsiTheme="minorHAnsi" w:cs="Swift Com"/>
          <w:sz w:val="16"/>
          <w:szCs w:val="20"/>
          <w:lang w:val="de-DE"/>
        </w:rPr>
        <w:t>gelegt werden.</w:t>
      </w:r>
      <w:r w:rsidRPr="00C21FCE">
        <w:rPr>
          <w:rFonts w:asciiTheme="minorHAnsi" w:hAnsiTheme="minorHAnsi"/>
          <w:sz w:val="16"/>
          <w:szCs w:val="20"/>
          <w:lang w:val="de-DE"/>
        </w:rPr>
        <w:t xml:space="preserve"> </w:t>
      </w:r>
    </w:p>
    <w:p w:rsidR="007A356B" w:rsidRPr="00C21FCE" w:rsidRDefault="007A356B" w:rsidP="001F36E9">
      <w:pPr>
        <w:pStyle w:val="berschrift3"/>
        <w:rPr>
          <w:lang w:val="de-DE"/>
        </w:rPr>
      </w:pPr>
      <w:bookmarkStart w:id="160" w:name="_Toc364962080"/>
      <w:bookmarkStart w:id="161" w:name="_Toc365820339"/>
      <w:bookmarkStart w:id="162" w:name="_Toc360737850"/>
      <w:r w:rsidRPr="00C21FCE">
        <w:rPr>
          <w:lang w:val="de-DE"/>
        </w:rPr>
        <w:lastRenderedPageBreak/>
        <w:t>II.2 Hochschulsteuerung und Qualitätssicherung</w:t>
      </w:r>
      <w:bookmarkEnd w:id="160"/>
      <w:bookmarkEnd w:id="161"/>
      <w:r w:rsidRPr="00C21FCE">
        <w:rPr>
          <w:lang w:val="de-DE"/>
        </w:rPr>
        <w:t xml:space="preserve"> </w:t>
      </w:r>
      <w:bookmarkEnd w:id="162"/>
    </w:p>
    <w:p w:rsidR="007A356B" w:rsidRPr="00C21FCE" w:rsidRDefault="007A356B" w:rsidP="00CF679B">
      <w:pPr>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s="Swift Com"/>
          <w:color w:val="000000"/>
          <w:sz w:val="16"/>
          <w:szCs w:val="20"/>
          <w:lang w:val="de-DE"/>
        </w:rPr>
        <w:t xml:space="preserve">Eine besondere Herausforderung für die Zukunft der OvGU ist die Generierung neuer Themen und Schwerpunkte; bislang wurden im Wesentlichen bestehende Aktivitäten weiterentwickelt. Die „Freiräume für Neues“ sind gegenwärtig gering, was auch ein Hinweis auf eine nicht ausreichend strategisch orientierte Struktur- und Entwicklungsplanung ist. </w:t>
      </w:r>
    </w:p>
    <w:p w:rsidR="007A356B" w:rsidRPr="00C21FCE" w:rsidRDefault="007A356B" w:rsidP="00CF679B">
      <w:pPr>
        <w:autoSpaceDE w:val="0"/>
        <w:autoSpaceDN w:val="0"/>
        <w:adjustRightInd w:val="0"/>
        <w:spacing w:before="60"/>
        <w:jc w:val="both"/>
        <w:rPr>
          <w:rFonts w:asciiTheme="minorHAnsi" w:hAnsiTheme="minorHAnsi" w:cs="Swift Com"/>
          <w:color w:val="000000"/>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_203</w:t>
      </w:r>
      <w:r w:rsidRPr="00C21FCE">
        <w:rPr>
          <w:rFonts w:asciiTheme="minorHAnsi" w:hAnsiTheme="minorHAnsi" w:cs="Swift Com"/>
          <w:color w:val="000000"/>
          <w:sz w:val="16"/>
          <w:szCs w:val="20"/>
          <w:lang w:val="de-DE"/>
        </w:rPr>
        <w:t xml:space="preserve"> empfiehlt folgende Maßnahmen zur Verbesserung der Strategie- und Steuerungsfähigkeit der Universität</w:t>
      </w:r>
      <w:r w:rsidR="00B77588">
        <w:rPr>
          <w:rFonts w:asciiTheme="minorHAnsi" w:hAnsiTheme="minorHAnsi" w:cs="Swift Com"/>
          <w:color w:val="000000"/>
          <w:sz w:val="16"/>
          <w:szCs w:val="20"/>
          <w:lang w:val="de-DE"/>
        </w:rPr>
        <w:t xml:space="preserve"> </w:t>
      </w:r>
      <w:r w:rsidR="00B77588">
        <w:rPr>
          <w:rFonts w:asciiTheme="minorHAnsi" w:hAnsiTheme="minorHAnsi" w:cs="Swift Com"/>
          <w:sz w:val="16"/>
          <w:szCs w:val="19"/>
          <w:lang w:val="de-DE"/>
        </w:rPr>
        <w:t>[</w:t>
      </w:r>
      <w:r w:rsidR="00B77588" w:rsidRPr="00B77588">
        <w:rPr>
          <w:rFonts w:asciiTheme="minorHAnsi" w:hAnsiTheme="minorHAnsi" w:cs="Swift Com"/>
          <w:color w:val="FF0000"/>
          <w:sz w:val="16"/>
          <w:szCs w:val="19"/>
          <w:lang w:val="de-DE"/>
        </w:rPr>
        <w:t>ST</w:t>
      </w:r>
      <w:r w:rsidR="00B77588">
        <w:rPr>
          <w:rFonts w:asciiTheme="minorHAnsi" w:hAnsiTheme="minorHAnsi" w:cs="Swift Com"/>
          <w:color w:val="FF0000"/>
          <w:sz w:val="16"/>
          <w:szCs w:val="19"/>
          <w:lang w:val="de-DE"/>
        </w:rPr>
        <w:t>E</w:t>
      </w:r>
      <w:r w:rsidR="00B77588">
        <w:rPr>
          <w:rFonts w:asciiTheme="minorHAnsi" w:hAnsiTheme="minorHAnsi" w:cs="Swift Com"/>
          <w:sz w:val="16"/>
          <w:szCs w:val="19"/>
          <w:lang w:val="de-DE"/>
        </w:rPr>
        <w:t>]</w:t>
      </w:r>
      <w:r w:rsidR="00892447" w:rsidRPr="00892447">
        <w:rPr>
          <w:rFonts w:asciiTheme="minorHAnsi" w:hAnsiTheme="minorHAnsi" w:cs="Swift Com"/>
          <w:sz w:val="16"/>
          <w:szCs w:val="20"/>
          <w:lang w:val="de-DE"/>
        </w:rPr>
        <w:t xml:space="preserve"> </w:t>
      </w:r>
      <w:r w:rsidR="00892447" w:rsidRPr="00D12D5B">
        <w:rPr>
          <w:rFonts w:asciiTheme="minorHAnsi" w:hAnsiTheme="minorHAnsi" w:cs="Swift Com"/>
          <w:sz w:val="16"/>
          <w:szCs w:val="20"/>
          <w:lang w:val="de-DE"/>
        </w:rPr>
        <w:t>[</w:t>
      </w:r>
      <w:r w:rsidR="00892447" w:rsidRPr="00D12D5B">
        <w:rPr>
          <w:rFonts w:asciiTheme="minorHAnsi" w:hAnsiTheme="minorHAnsi" w:cs="Swift Com"/>
          <w:color w:val="FF0000"/>
          <w:sz w:val="16"/>
          <w:szCs w:val="20"/>
          <w:lang w:val="de-DE"/>
        </w:rPr>
        <w:t>FbE</w:t>
      </w:r>
      <w:r w:rsidR="00892447" w:rsidRPr="00D12D5B">
        <w:rPr>
          <w:rFonts w:asciiTheme="minorHAnsi" w:hAnsiTheme="minorHAnsi" w:cs="Swift Com"/>
          <w:sz w:val="16"/>
          <w:szCs w:val="20"/>
          <w:lang w:val="de-DE"/>
        </w:rPr>
        <w:t>]</w:t>
      </w:r>
      <w:r w:rsidRPr="00C21FCE">
        <w:rPr>
          <w:rFonts w:asciiTheme="minorHAnsi" w:hAnsiTheme="minorHAnsi" w:cs="Swift Com"/>
          <w:color w:val="000000"/>
          <w:sz w:val="16"/>
          <w:szCs w:val="20"/>
          <w:lang w:val="de-DE"/>
        </w:rPr>
        <w:t xml:space="preserve">: </w:t>
      </w:r>
    </w:p>
    <w:p w:rsidR="007A356B" w:rsidRPr="00C21FCE" w:rsidRDefault="007A356B" w:rsidP="00A77009">
      <w:pPr>
        <w:pStyle w:val="Listenabsatz"/>
        <w:widowControl/>
        <w:numPr>
          <w:ilvl w:val="0"/>
          <w:numId w:val="14"/>
        </w:numPr>
        <w:autoSpaceDE w:val="0"/>
        <w:autoSpaceDN w:val="0"/>
        <w:adjustRightInd w:val="0"/>
        <w:jc w:val="both"/>
        <w:rPr>
          <w:rFonts w:asciiTheme="minorHAnsi" w:hAnsiTheme="minorHAnsi" w:cs="Swift Com"/>
          <w:sz w:val="16"/>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_203a</w:t>
      </w:r>
      <w:r w:rsidRPr="00C21FCE">
        <w:rPr>
          <w:rFonts w:asciiTheme="minorHAnsi" w:hAnsiTheme="minorHAnsi" w:cs="Swift Com"/>
          <w:color w:val="000000"/>
          <w:sz w:val="16"/>
          <w:szCs w:val="20"/>
          <w:lang w:val="de-DE"/>
        </w:rPr>
        <w:t>: S</w:t>
      </w:r>
      <w:r w:rsidRPr="00C21FCE">
        <w:rPr>
          <w:rFonts w:asciiTheme="minorHAnsi" w:hAnsiTheme="minorHAnsi" w:cs="Swift Com"/>
          <w:sz w:val="16"/>
          <w:lang w:val="de-DE"/>
        </w:rPr>
        <w:t>trategische Ausrichtung der Berufungen - Entscheidungsbefugnisse des Rektorats stärken (Freigabe einer Stelle, der Denomination, des Ausschreibungstextes). Nach Maßgabe der SEP (im Benehmen mit Senat und Fakultät(en)) ist En</w:t>
      </w:r>
      <w:r w:rsidRPr="00C21FCE">
        <w:rPr>
          <w:rFonts w:asciiTheme="minorHAnsi" w:hAnsiTheme="minorHAnsi" w:cs="Swift Com"/>
          <w:sz w:val="16"/>
          <w:lang w:val="de-DE"/>
        </w:rPr>
        <w:t>t</w:t>
      </w:r>
      <w:r w:rsidRPr="00C21FCE">
        <w:rPr>
          <w:rFonts w:asciiTheme="minorHAnsi" w:hAnsiTheme="minorHAnsi" w:cs="Swift Com"/>
          <w:sz w:val="16"/>
          <w:lang w:val="de-DE"/>
        </w:rPr>
        <w:t>scheidung über Berufung im Rektorat zu treffen, e</w:t>
      </w:r>
      <w:r w:rsidRPr="00C21FCE">
        <w:rPr>
          <w:rFonts w:asciiTheme="minorHAnsi" w:hAnsiTheme="minorHAnsi" w:cs="Swift Com"/>
          <w:color w:val="000000"/>
          <w:sz w:val="16"/>
          <w:szCs w:val="20"/>
          <w:lang w:val="de-DE"/>
        </w:rPr>
        <w:t xml:space="preserve">xplizit festgeschrieben werden sollte dabei ein Stellenfreigabe-Verweigerungsrecht des Rektorats. </w:t>
      </w:r>
      <w:r w:rsidR="00804370">
        <w:rPr>
          <w:rFonts w:asciiTheme="minorHAnsi" w:hAnsiTheme="minorHAnsi"/>
          <w:sz w:val="16"/>
          <w:lang w:val="de-DE"/>
        </w:rPr>
        <w:t>[</w:t>
      </w:r>
      <w:r w:rsidR="00804370">
        <w:rPr>
          <w:rFonts w:asciiTheme="minorHAnsi" w:hAnsiTheme="minorHAnsi"/>
          <w:color w:val="FF0000"/>
          <w:sz w:val="16"/>
          <w:lang w:val="de-DE"/>
        </w:rPr>
        <w:t>HSG</w:t>
      </w:r>
      <w:r w:rsidR="005B43E7">
        <w:rPr>
          <w:rFonts w:asciiTheme="minorHAnsi" w:hAnsiTheme="minorHAnsi"/>
          <w:color w:val="FF0000"/>
          <w:sz w:val="16"/>
          <w:lang w:val="de-DE"/>
        </w:rPr>
        <w:t>-LSA</w:t>
      </w:r>
      <w:r w:rsidR="00804370" w:rsidRPr="00215FEC">
        <w:rPr>
          <w:rFonts w:asciiTheme="minorHAnsi" w:hAnsiTheme="minorHAnsi"/>
          <w:sz w:val="16"/>
          <w:lang w:val="de-DE"/>
        </w:rPr>
        <w:t>]</w:t>
      </w:r>
      <w:r w:rsidR="00804370">
        <w:rPr>
          <w:rFonts w:asciiTheme="minorHAnsi" w:hAnsiTheme="minorHAnsi"/>
          <w:sz w:val="16"/>
          <w:lang w:val="de-DE"/>
        </w:rPr>
        <w:t xml:space="preserve"> </w:t>
      </w:r>
    </w:p>
    <w:p w:rsidR="007A356B" w:rsidRPr="00C21FCE" w:rsidRDefault="007A356B" w:rsidP="00A77009">
      <w:pPr>
        <w:pStyle w:val="Listenabsatz"/>
        <w:numPr>
          <w:ilvl w:val="0"/>
          <w:numId w:val="14"/>
        </w:numPr>
        <w:autoSpaceDE w:val="0"/>
        <w:autoSpaceDN w:val="0"/>
        <w:adjustRightInd w:val="0"/>
        <w:ind w:left="357" w:hanging="357"/>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_203b</w:t>
      </w:r>
      <w:r w:rsidRPr="00C21FCE">
        <w:rPr>
          <w:rFonts w:asciiTheme="minorHAnsi" w:hAnsiTheme="minorHAnsi" w:cs="Swift Com"/>
          <w:color w:val="000000"/>
          <w:sz w:val="16"/>
          <w:szCs w:val="20"/>
          <w:lang w:val="de-DE"/>
        </w:rPr>
        <w:t xml:space="preserve">: </w:t>
      </w:r>
      <w:r w:rsidRPr="00C21FCE">
        <w:rPr>
          <w:rFonts w:asciiTheme="minorHAnsi" w:hAnsiTheme="minorHAnsi" w:cs="Swift Com"/>
          <w:sz w:val="16"/>
          <w:szCs w:val="20"/>
          <w:lang w:val="de-DE"/>
        </w:rPr>
        <w:t>Innovationsfonds (Forschung bzw. Studium und Lehre) zwei wichtige Instrumente des Rektorates für Anreizsetzung, Finanzvolumen aber zu klein</w:t>
      </w:r>
      <w:r w:rsidR="006D2A36">
        <w:rPr>
          <w:rFonts w:asciiTheme="minorHAnsi" w:hAnsiTheme="minorHAnsi" w:cs="Swift Com"/>
          <w:sz w:val="16"/>
          <w:szCs w:val="20"/>
          <w:lang w:val="de-DE"/>
        </w:rPr>
        <w:t xml:space="preserve"> </w:t>
      </w:r>
      <w:r w:rsidR="006D2A36">
        <w:rPr>
          <w:rFonts w:asciiTheme="minorHAnsi" w:hAnsiTheme="minorHAnsi"/>
          <w:sz w:val="16"/>
          <w:lang w:val="de-DE"/>
        </w:rPr>
        <w:t>[</w:t>
      </w:r>
      <w:r w:rsidR="006D2A36" w:rsidRPr="00A33DE2">
        <w:rPr>
          <w:rFonts w:asciiTheme="minorHAnsi" w:hAnsiTheme="minorHAnsi"/>
          <w:color w:val="FF0000"/>
          <w:sz w:val="16"/>
          <w:lang w:val="de-DE"/>
        </w:rPr>
        <w:t>FIN</w:t>
      </w:r>
      <w:r w:rsidR="006D2A36">
        <w:rPr>
          <w:rFonts w:asciiTheme="minorHAnsi" w:hAnsiTheme="minorHAnsi"/>
          <w:sz w:val="16"/>
          <w:lang w:val="de-DE"/>
        </w:rPr>
        <w:t>]</w:t>
      </w:r>
      <w:r w:rsidR="007F5B24">
        <w:rPr>
          <w:rFonts w:asciiTheme="minorHAnsi" w:hAnsiTheme="minorHAnsi"/>
          <w:sz w:val="16"/>
          <w:lang w:val="de-DE"/>
        </w:rPr>
        <w:t xml:space="preserve"> </w:t>
      </w:r>
      <w:r w:rsidR="007F5B24">
        <w:rPr>
          <w:rFonts w:asciiTheme="minorHAnsi" w:hAnsiTheme="minorHAnsi" w:cs="Swift Com"/>
          <w:sz w:val="16"/>
          <w:szCs w:val="19"/>
          <w:lang w:val="de-DE"/>
        </w:rPr>
        <w:t>[</w:t>
      </w:r>
      <w:r w:rsidR="007F5B24" w:rsidRPr="001E05B9">
        <w:rPr>
          <w:rFonts w:asciiTheme="minorHAnsi" w:hAnsiTheme="minorHAnsi" w:cs="Swift Com"/>
          <w:color w:val="FF0000"/>
          <w:sz w:val="16"/>
          <w:szCs w:val="19"/>
          <w:lang w:val="de-DE"/>
        </w:rPr>
        <w:t>ANR</w:t>
      </w:r>
      <w:r w:rsidR="007F5B24">
        <w:rPr>
          <w:rFonts w:asciiTheme="minorHAnsi" w:hAnsiTheme="minorHAnsi" w:cs="Swift Com"/>
          <w:sz w:val="16"/>
          <w:szCs w:val="19"/>
          <w:lang w:val="de-DE"/>
        </w:rPr>
        <w:t>]</w:t>
      </w:r>
      <w:r w:rsidRPr="00C21FCE">
        <w:rPr>
          <w:rFonts w:asciiTheme="minorHAnsi" w:hAnsiTheme="minorHAnsi" w:cs="Swift Com"/>
          <w:sz w:val="16"/>
          <w:szCs w:val="20"/>
          <w:lang w:val="de-DE"/>
        </w:rPr>
        <w:t>. Davon gehen keine entscheidenden Impulse zur Weiterentwicklung der OvGU aus. Freiwerdende Mittel aus dem Etat des Stellenplans sind hierfür zu verwenden (nicht vom</w:t>
      </w:r>
      <w:r w:rsidRPr="00C21FCE">
        <w:rPr>
          <w:rFonts w:asciiTheme="minorHAnsi" w:hAnsiTheme="minorHAnsi" w:cs="Swift Com"/>
          <w:b/>
          <w:color w:val="FF0000"/>
          <w:sz w:val="16"/>
          <w:szCs w:val="20"/>
          <w:lang w:val="de-DE"/>
        </w:rPr>
        <w:t xml:space="preserve"> </w:t>
      </w:r>
      <w:r w:rsidRPr="000C2127">
        <w:rPr>
          <w:rFonts w:asciiTheme="minorHAnsi" w:hAnsiTheme="minorHAnsi" w:cs="Swift Com"/>
          <w:color w:val="FF0000"/>
          <w:sz w:val="16"/>
          <w:szCs w:val="20"/>
          <w:lang w:val="de-DE"/>
        </w:rPr>
        <w:t>Land</w:t>
      </w:r>
      <w:r w:rsidRPr="00C21FCE">
        <w:rPr>
          <w:rFonts w:asciiTheme="minorHAnsi" w:hAnsiTheme="minorHAnsi" w:cs="Swift Com"/>
          <w:color w:val="FF0000"/>
          <w:sz w:val="16"/>
          <w:szCs w:val="20"/>
          <w:lang w:val="de-DE"/>
        </w:rPr>
        <w:t xml:space="preserve"> </w:t>
      </w:r>
      <w:r w:rsidRPr="00C21FCE">
        <w:rPr>
          <w:rFonts w:asciiTheme="minorHAnsi" w:hAnsiTheme="minorHAnsi" w:cs="Swift Com"/>
          <w:sz w:val="16"/>
          <w:szCs w:val="20"/>
          <w:lang w:val="de-DE"/>
        </w:rPr>
        <w:t xml:space="preserve">einzubehalten). </w:t>
      </w:r>
    </w:p>
    <w:p w:rsidR="007A356B" w:rsidRPr="00C21FCE" w:rsidRDefault="007A356B" w:rsidP="00A77009">
      <w:pPr>
        <w:pStyle w:val="Listenabsatz"/>
        <w:numPr>
          <w:ilvl w:val="0"/>
          <w:numId w:val="14"/>
        </w:numPr>
        <w:autoSpaceDE w:val="0"/>
        <w:autoSpaceDN w:val="0"/>
        <w:adjustRightInd w:val="0"/>
        <w:ind w:left="357" w:hanging="357"/>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_203c</w:t>
      </w:r>
      <w:r w:rsidRPr="00C21FCE">
        <w:rPr>
          <w:rFonts w:asciiTheme="minorHAnsi" w:hAnsiTheme="minorHAnsi" w:cs="Swift Com"/>
          <w:color w:val="000000"/>
          <w:sz w:val="16"/>
          <w:szCs w:val="20"/>
          <w:lang w:val="de-DE"/>
        </w:rPr>
        <w:t xml:space="preserve">: </w:t>
      </w:r>
      <w:r w:rsidRPr="00C21FCE">
        <w:rPr>
          <w:rFonts w:asciiTheme="minorHAnsi" w:hAnsiTheme="minorHAnsi" w:cs="Swift Com"/>
          <w:sz w:val="16"/>
          <w:szCs w:val="20"/>
          <w:lang w:val="de-DE"/>
        </w:rPr>
        <w:t xml:space="preserve">Konzeptionelle und administrative Voraussetzungen für die strategische Planung verbessern; hierzu ein Prorektorat für strategische Planung (mit Stabsstelle Strategie) schaffen. </w:t>
      </w:r>
    </w:p>
    <w:p w:rsidR="007A356B" w:rsidRPr="00C21FCE" w:rsidRDefault="007A356B" w:rsidP="00A77009">
      <w:pPr>
        <w:pStyle w:val="Listenabsatz"/>
        <w:numPr>
          <w:ilvl w:val="0"/>
          <w:numId w:val="14"/>
        </w:numPr>
        <w:autoSpaceDE w:val="0"/>
        <w:autoSpaceDN w:val="0"/>
        <w:adjustRightInd w:val="0"/>
        <w:ind w:left="357" w:hanging="357"/>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_203d</w:t>
      </w:r>
      <w:r w:rsidRPr="00C21FCE">
        <w:rPr>
          <w:rFonts w:asciiTheme="minorHAnsi" w:hAnsiTheme="minorHAnsi" w:cs="Swift Com"/>
          <w:color w:val="000000"/>
          <w:sz w:val="16"/>
          <w:szCs w:val="20"/>
          <w:lang w:val="de-DE"/>
        </w:rPr>
        <w:t xml:space="preserve">: </w:t>
      </w:r>
      <w:r w:rsidRPr="00C21FCE">
        <w:rPr>
          <w:rFonts w:asciiTheme="minorHAnsi" w:hAnsiTheme="minorHAnsi" w:cs="Swift Com"/>
          <w:sz w:val="16"/>
          <w:szCs w:val="20"/>
          <w:lang w:val="de-DE"/>
        </w:rPr>
        <w:t>Stärkung der Kompetenzen und der Beteiligungsrechte des Kuratoriums, die sich zurzeit auf eine beratende Funkt</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 xml:space="preserve">on beschränken und die Möglichkeiten des Kuratoriums stark begrenzen </w:t>
      </w:r>
      <w:r w:rsidR="00804370">
        <w:rPr>
          <w:rFonts w:asciiTheme="minorHAnsi" w:hAnsiTheme="minorHAnsi"/>
          <w:sz w:val="16"/>
          <w:lang w:val="de-DE"/>
        </w:rPr>
        <w:t>[</w:t>
      </w:r>
      <w:r w:rsidR="00804370">
        <w:rPr>
          <w:rFonts w:asciiTheme="minorHAnsi" w:hAnsiTheme="minorHAnsi"/>
          <w:color w:val="FF0000"/>
          <w:sz w:val="16"/>
          <w:lang w:val="de-DE"/>
        </w:rPr>
        <w:t>HSG</w:t>
      </w:r>
      <w:r w:rsidR="005B43E7">
        <w:rPr>
          <w:rFonts w:asciiTheme="minorHAnsi" w:hAnsiTheme="minorHAnsi"/>
          <w:color w:val="FF0000"/>
          <w:sz w:val="16"/>
          <w:lang w:val="de-DE"/>
        </w:rPr>
        <w:t>-LSA</w:t>
      </w:r>
      <w:r w:rsidR="00804370" w:rsidRPr="00215FEC">
        <w:rPr>
          <w:rFonts w:asciiTheme="minorHAnsi" w:hAnsiTheme="minorHAnsi"/>
          <w:sz w:val="16"/>
          <w:lang w:val="de-DE"/>
        </w:rPr>
        <w:t>]</w:t>
      </w:r>
      <w:r w:rsidRPr="00C21FCE">
        <w:rPr>
          <w:rFonts w:asciiTheme="minorHAnsi" w:hAnsiTheme="minorHAnsi" w:cs="Swift Com"/>
          <w:color w:val="000000"/>
          <w:sz w:val="16"/>
          <w:szCs w:val="20"/>
          <w:lang w:val="de-DE"/>
        </w:rPr>
        <w:t xml:space="preserve">. </w:t>
      </w:r>
    </w:p>
    <w:p w:rsidR="007A356B" w:rsidRPr="00C21FCE" w:rsidRDefault="007A356B" w:rsidP="00A77009">
      <w:pPr>
        <w:pStyle w:val="Listenabsatz"/>
        <w:numPr>
          <w:ilvl w:val="0"/>
          <w:numId w:val="14"/>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_203e</w:t>
      </w:r>
      <w:r w:rsidRPr="00C21FCE">
        <w:rPr>
          <w:rFonts w:asciiTheme="minorHAnsi" w:hAnsiTheme="minorHAnsi" w:cs="Swift Com"/>
          <w:color w:val="000000"/>
          <w:sz w:val="16"/>
          <w:szCs w:val="20"/>
          <w:lang w:val="de-DE"/>
        </w:rPr>
        <w:t xml:space="preserve">: </w:t>
      </w:r>
      <w:r w:rsidRPr="00C21FCE">
        <w:rPr>
          <w:rFonts w:asciiTheme="minorHAnsi" w:hAnsiTheme="minorHAnsi" w:cs="Swift Com"/>
          <w:sz w:val="16"/>
          <w:szCs w:val="20"/>
          <w:lang w:val="de-DE"/>
        </w:rPr>
        <w:t xml:space="preserve">ZV.intern bestehen bislang nur mit der Fakultät für Informatik; es werden vorrangig vergangenheitsbezogene Leistungskennziffern abgebildet. Es sollten generell prospektive Zielvereinbarungen abgeschlossen werden (Forschung, Drittmittelbilanz, Gleichstellungs- und </w:t>
      </w:r>
      <w:r w:rsidRPr="00C21FCE">
        <w:rPr>
          <w:rFonts w:asciiTheme="minorHAnsi" w:hAnsiTheme="minorHAnsi" w:cs="Swift Com"/>
          <w:i/>
          <w:iCs/>
          <w:sz w:val="16"/>
          <w:szCs w:val="20"/>
          <w:lang w:val="de-DE"/>
        </w:rPr>
        <w:t>Diversity</w:t>
      </w:r>
      <w:r w:rsidRPr="00C21FCE">
        <w:rPr>
          <w:rFonts w:asciiTheme="minorHAnsi" w:hAnsiTheme="minorHAnsi" w:cs="Swift Com"/>
          <w:sz w:val="16"/>
          <w:szCs w:val="20"/>
          <w:lang w:val="de-DE"/>
        </w:rPr>
        <w:t xml:space="preserve">-Maßnahmen). </w:t>
      </w:r>
    </w:p>
    <w:p w:rsidR="007A356B" w:rsidRPr="00C21FCE" w:rsidRDefault="007A356B" w:rsidP="001F36E9">
      <w:pPr>
        <w:pStyle w:val="berschrift3"/>
        <w:rPr>
          <w:lang w:val="de-DE"/>
        </w:rPr>
      </w:pPr>
      <w:bookmarkStart w:id="163" w:name="_Toc360737851"/>
      <w:bookmarkStart w:id="164" w:name="_Toc364962081"/>
      <w:bookmarkStart w:id="165" w:name="_Toc365820340"/>
      <w:r w:rsidRPr="00C21FCE">
        <w:rPr>
          <w:lang w:val="de-DE"/>
        </w:rPr>
        <w:t>II.3 Studium, Lehre und Weiterbildung</w:t>
      </w:r>
      <w:bookmarkEnd w:id="163"/>
      <w:bookmarkEnd w:id="164"/>
      <w:bookmarkEnd w:id="165"/>
      <w:r w:rsidRPr="00C21FCE">
        <w:rPr>
          <w:lang w:val="de-DE"/>
        </w:rPr>
        <w:t xml:space="preserve"> </w:t>
      </w:r>
    </w:p>
    <w:p w:rsidR="007A356B" w:rsidRPr="00C21FCE" w:rsidRDefault="007A356B" w:rsidP="00CF679B">
      <w:pPr>
        <w:widowControl/>
        <w:autoSpaceDE w:val="0"/>
        <w:autoSpaceDN w:val="0"/>
        <w:adjustRightInd w:val="0"/>
        <w:jc w:val="both"/>
        <w:rPr>
          <w:rFonts w:asciiTheme="minorHAnsi" w:hAnsiTheme="minorHAnsi" w:cs="Swift Com"/>
          <w:sz w:val="16"/>
          <w:lang w:val="de-DE"/>
        </w:rPr>
      </w:pPr>
      <w:r w:rsidRPr="00C21FCE">
        <w:rPr>
          <w:rFonts w:asciiTheme="minorHAnsi" w:hAnsiTheme="minorHAnsi" w:cs="Swift Com"/>
          <w:sz w:val="16"/>
          <w:lang w:val="de-DE"/>
        </w:rPr>
        <w:t xml:space="preserve">Im </w:t>
      </w:r>
      <w:r w:rsidR="00F022BF" w:rsidRPr="00C21FCE">
        <w:rPr>
          <w:rFonts w:asciiTheme="minorHAnsi" w:hAnsiTheme="minorHAnsi" w:cs="Swift Com"/>
          <w:sz w:val="16"/>
          <w:lang w:val="de-DE"/>
        </w:rPr>
        <w:t>Allgemeinen</w:t>
      </w:r>
      <w:r w:rsidRPr="00C21FCE">
        <w:rPr>
          <w:rFonts w:asciiTheme="minorHAnsi" w:hAnsiTheme="minorHAnsi" w:cs="Swift Com"/>
          <w:sz w:val="16"/>
          <w:lang w:val="de-DE"/>
        </w:rPr>
        <w:t xml:space="preserve"> gute Studienbedingungen, Campusuniversität mit kurzen Wegen, modernen, größtenteils neugebauten Hörsälen und Laboren. Mit Ausnahme WiWi.Fak und GSE.Fak Betreuungsverhältnisse zufriedenstellend. Campus Service Center bündelt Beratungsleistungen und Serviceangebote für ihre Studierenden vorteilhaft. Überzeugendes Konzept zur Betreuung ausländischer Studierender.</w:t>
      </w:r>
      <w:r w:rsidRPr="00C21FCE">
        <w:rPr>
          <w:rFonts w:asciiTheme="minorHAnsi" w:hAnsiTheme="minorHAnsi" w:cs="Swift Com"/>
          <w:color w:val="000000"/>
          <w:sz w:val="16"/>
          <w:szCs w:val="19"/>
          <w:lang w:val="de-DE"/>
        </w:rPr>
        <w:t xml:space="preserve"> Positiv: Seit 2007 kontinuierlich gestiegene StudA / StudZ; Hochschulpaktziele erfüllt, Ausweis der Attraktivität und Ergebnis des Hochschulmarketings.</w:t>
      </w:r>
    </w:p>
    <w:p w:rsidR="007A356B" w:rsidRPr="002E5568" w:rsidRDefault="007A356B" w:rsidP="00A77009">
      <w:pPr>
        <w:pStyle w:val="Listenabsatz"/>
        <w:widowControl/>
        <w:numPr>
          <w:ilvl w:val="0"/>
          <w:numId w:val="14"/>
        </w:numPr>
        <w:autoSpaceDE w:val="0"/>
        <w:autoSpaceDN w:val="0"/>
        <w:adjustRightInd w:val="0"/>
        <w:jc w:val="both"/>
        <w:rPr>
          <w:rFonts w:asciiTheme="minorHAnsi" w:hAnsiTheme="minorHAnsi" w:cs="Swift Com"/>
          <w:sz w:val="16"/>
          <w:lang w:val="de-DE"/>
        </w:rPr>
      </w:pPr>
      <w:r w:rsidRPr="002E5568">
        <w:rPr>
          <w:rFonts w:asciiTheme="minorHAnsi" w:hAnsiTheme="minorHAnsi"/>
          <w:color w:val="FF0000"/>
          <w:sz w:val="16"/>
          <w:lang w:val="de-DE"/>
        </w:rPr>
        <w:t>WR</w:t>
      </w:r>
      <w:r w:rsidRPr="002E5568">
        <w:rPr>
          <w:rFonts w:asciiTheme="minorHAnsi" w:hAnsiTheme="minorHAnsi"/>
          <w:sz w:val="12"/>
          <w:szCs w:val="16"/>
          <w:lang w:val="de-DE"/>
        </w:rPr>
        <w:t>_204a</w:t>
      </w:r>
      <w:r w:rsidRPr="002E5568">
        <w:rPr>
          <w:rFonts w:asciiTheme="minorHAnsi" w:hAnsiTheme="minorHAnsi" w:cs="Swift Com"/>
          <w:sz w:val="16"/>
          <w:lang w:val="de-DE"/>
        </w:rPr>
        <w:t>: Bei Studierendenrekrutierung sollte Fokus auf Osteuropa und die südeuropäischen Länder gelegt werden</w:t>
      </w:r>
      <w:r w:rsidR="00BA1C14" w:rsidRPr="002E5568">
        <w:rPr>
          <w:rFonts w:asciiTheme="minorHAnsi" w:hAnsiTheme="minorHAnsi" w:cs="Swift Com"/>
          <w:sz w:val="16"/>
          <w:lang w:val="de-DE"/>
        </w:rPr>
        <w:t xml:space="preserve"> [</w:t>
      </w:r>
      <w:r w:rsidR="00BA1C14" w:rsidRPr="002E5568">
        <w:rPr>
          <w:rFonts w:asciiTheme="minorHAnsi" w:hAnsiTheme="minorHAnsi" w:cs="Swift Com"/>
          <w:color w:val="FF0000"/>
          <w:sz w:val="16"/>
          <w:lang w:val="de-DE"/>
        </w:rPr>
        <w:t>HMa</w:t>
      </w:r>
      <w:r w:rsidR="00BA1C14" w:rsidRPr="002E5568">
        <w:rPr>
          <w:rFonts w:asciiTheme="minorHAnsi" w:hAnsiTheme="minorHAnsi" w:cs="Swift Com"/>
          <w:sz w:val="16"/>
          <w:lang w:val="de-DE"/>
        </w:rPr>
        <w:t>]</w:t>
      </w:r>
      <w:r w:rsidRPr="002E5568">
        <w:rPr>
          <w:rFonts w:asciiTheme="minorHAnsi" w:hAnsiTheme="minorHAnsi" w:cs="Swift Com"/>
          <w:sz w:val="16"/>
          <w:lang w:val="de-DE"/>
        </w:rPr>
        <w:t>.</w:t>
      </w:r>
    </w:p>
    <w:p w:rsidR="007A356B" w:rsidRPr="002E5568" w:rsidRDefault="007A356B" w:rsidP="00A77009">
      <w:pPr>
        <w:pStyle w:val="Listenabsatz"/>
        <w:widowControl/>
        <w:numPr>
          <w:ilvl w:val="0"/>
          <w:numId w:val="14"/>
        </w:numPr>
        <w:autoSpaceDE w:val="0"/>
        <w:autoSpaceDN w:val="0"/>
        <w:adjustRightInd w:val="0"/>
        <w:jc w:val="both"/>
        <w:rPr>
          <w:rFonts w:asciiTheme="minorHAnsi" w:hAnsiTheme="minorHAnsi" w:cs="Swift Com"/>
          <w:sz w:val="16"/>
          <w:lang w:val="de-DE"/>
        </w:rPr>
      </w:pPr>
      <w:r w:rsidRPr="002E5568">
        <w:rPr>
          <w:rFonts w:asciiTheme="minorHAnsi" w:hAnsiTheme="minorHAnsi"/>
          <w:color w:val="FF0000"/>
          <w:sz w:val="16"/>
          <w:lang w:val="de-DE"/>
        </w:rPr>
        <w:t>WR</w:t>
      </w:r>
      <w:r w:rsidRPr="002E5568">
        <w:rPr>
          <w:rFonts w:asciiTheme="minorHAnsi" w:hAnsiTheme="minorHAnsi"/>
          <w:sz w:val="12"/>
          <w:szCs w:val="16"/>
          <w:lang w:val="de-DE"/>
        </w:rPr>
        <w:t>_204b</w:t>
      </w:r>
      <w:r w:rsidRPr="002E5568">
        <w:rPr>
          <w:rFonts w:asciiTheme="minorHAnsi" w:hAnsiTheme="minorHAnsi" w:cs="Swift Com"/>
          <w:sz w:val="16"/>
          <w:lang w:val="de-DE"/>
        </w:rPr>
        <w:t>: Die ausgeprägte Nachfrageorientierung bei der Konzipierung von Studiengängen hat jedoch zu hoher Anzahl von 82 Studiengängen (35 BA und 47 MA) und starker Ausdifferenzierung des Studienangebotes geführt</w:t>
      </w:r>
      <w:r w:rsidR="001915DA" w:rsidRPr="002E5568">
        <w:rPr>
          <w:rFonts w:asciiTheme="minorHAnsi" w:hAnsiTheme="minorHAnsi" w:cs="Swift Com"/>
          <w:sz w:val="16"/>
          <w:lang w:val="de-DE"/>
        </w:rPr>
        <w:t xml:space="preserve"> </w:t>
      </w:r>
      <w:r w:rsidR="001915DA" w:rsidRPr="002E5568">
        <w:rPr>
          <w:rFonts w:asciiTheme="minorHAnsi" w:hAnsiTheme="minorHAnsi"/>
          <w:sz w:val="16"/>
          <w:lang w:val="de-DE"/>
        </w:rPr>
        <w:t>[</w:t>
      </w:r>
      <w:r w:rsidR="001915DA" w:rsidRPr="002E5568">
        <w:rPr>
          <w:rFonts w:asciiTheme="minorHAnsi" w:hAnsiTheme="minorHAnsi"/>
          <w:color w:val="FF0000"/>
          <w:sz w:val="16"/>
          <w:lang w:val="de-DE"/>
        </w:rPr>
        <w:t>D&amp;A</w:t>
      </w:r>
      <w:r w:rsidR="001915DA" w:rsidRPr="002E5568">
        <w:rPr>
          <w:rFonts w:asciiTheme="minorHAnsi" w:hAnsiTheme="minorHAnsi"/>
          <w:sz w:val="16"/>
          <w:lang w:val="de-DE"/>
        </w:rPr>
        <w:t>]</w:t>
      </w:r>
      <w:r w:rsidRPr="002E5568">
        <w:rPr>
          <w:rFonts w:asciiTheme="minorHAnsi" w:hAnsiTheme="minorHAnsi" w:cs="Swift Com"/>
          <w:sz w:val="16"/>
          <w:lang w:val="de-DE"/>
        </w:rPr>
        <w:t>. Bei MA ist die st</w:t>
      </w:r>
      <w:r w:rsidRPr="002E5568">
        <w:rPr>
          <w:rFonts w:asciiTheme="minorHAnsi" w:hAnsiTheme="minorHAnsi" w:cs="Swift Com"/>
          <w:sz w:val="16"/>
          <w:lang w:val="de-DE"/>
        </w:rPr>
        <w:t>u</w:t>
      </w:r>
      <w:r w:rsidRPr="002E5568">
        <w:rPr>
          <w:rFonts w:asciiTheme="minorHAnsi" w:hAnsiTheme="minorHAnsi" w:cs="Swift Com"/>
          <w:sz w:val="16"/>
          <w:lang w:val="de-DE"/>
        </w:rPr>
        <w:t>dentische Nachfrage überaus gering (17% der Studierenden). Die Übergänge in die Masterprogramme sind mit Ausnahme der Fakultät für Wirtschaftswissenschaften noch verbesserungsfähig</w:t>
      </w:r>
      <w:r w:rsidR="00892447" w:rsidRPr="002E5568">
        <w:rPr>
          <w:rFonts w:asciiTheme="minorHAnsi" w:hAnsiTheme="minorHAnsi" w:cs="Swift Com"/>
          <w:sz w:val="16"/>
          <w:lang w:val="de-DE"/>
        </w:rPr>
        <w:t xml:space="preserve"> </w:t>
      </w:r>
      <w:r w:rsidR="00311086" w:rsidRPr="002E5568">
        <w:rPr>
          <w:rFonts w:asciiTheme="minorHAnsi" w:hAnsiTheme="minorHAnsi" w:cs="Swift Com"/>
          <w:sz w:val="16"/>
          <w:szCs w:val="20"/>
          <w:lang w:val="de-DE"/>
        </w:rPr>
        <w:t>[</w:t>
      </w:r>
      <w:r w:rsidR="00311086" w:rsidRPr="002E5568">
        <w:rPr>
          <w:rFonts w:asciiTheme="minorHAnsi" w:hAnsiTheme="minorHAnsi" w:cs="Swift Com"/>
          <w:color w:val="FF0000"/>
          <w:sz w:val="16"/>
          <w:szCs w:val="20"/>
          <w:lang w:val="de-DE"/>
        </w:rPr>
        <w:t>BAMA</w:t>
      </w:r>
      <w:r w:rsidR="00311086" w:rsidRPr="002E5568">
        <w:rPr>
          <w:rFonts w:asciiTheme="minorHAnsi" w:hAnsiTheme="minorHAnsi" w:cs="Swift Com"/>
          <w:sz w:val="16"/>
          <w:szCs w:val="20"/>
          <w:lang w:val="de-DE"/>
        </w:rPr>
        <w:t xml:space="preserve">] </w:t>
      </w:r>
      <w:r w:rsidR="00892447" w:rsidRPr="002E5568">
        <w:rPr>
          <w:rFonts w:asciiTheme="minorHAnsi" w:hAnsiTheme="minorHAnsi" w:cs="Swift Com"/>
          <w:sz w:val="16"/>
          <w:szCs w:val="20"/>
          <w:lang w:val="de-DE"/>
        </w:rPr>
        <w:t>[</w:t>
      </w:r>
      <w:r w:rsidR="00892447" w:rsidRPr="002E5568">
        <w:rPr>
          <w:rFonts w:asciiTheme="minorHAnsi" w:hAnsiTheme="minorHAnsi" w:cs="Swift Com"/>
          <w:color w:val="FF0000"/>
          <w:sz w:val="16"/>
          <w:szCs w:val="20"/>
          <w:lang w:val="de-DE"/>
        </w:rPr>
        <w:t>FbE</w:t>
      </w:r>
      <w:r w:rsidR="00892447" w:rsidRPr="002E5568">
        <w:rPr>
          <w:rFonts w:asciiTheme="minorHAnsi" w:hAnsiTheme="minorHAnsi" w:cs="Swift Com"/>
          <w:sz w:val="16"/>
          <w:szCs w:val="20"/>
          <w:lang w:val="de-DE"/>
        </w:rPr>
        <w:t>]</w:t>
      </w:r>
      <w:r w:rsidRPr="002E5568">
        <w:rPr>
          <w:rFonts w:asciiTheme="minorHAnsi" w:hAnsiTheme="minorHAnsi" w:cs="Swift Com"/>
          <w:sz w:val="16"/>
          <w:lang w:val="de-DE"/>
        </w:rPr>
        <w:t xml:space="preserve">. </w:t>
      </w:r>
    </w:p>
    <w:p w:rsidR="007A356B" w:rsidRPr="002E5568" w:rsidRDefault="007A356B" w:rsidP="00A77009">
      <w:pPr>
        <w:pStyle w:val="Listenabsatz"/>
        <w:widowControl/>
        <w:numPr>
          <w:ilvl w:val="0"/>
          <w:numId w:val="14"/>
        </w:numPr>
        <w:autoSpaceDE w:val="0"/>
        <w:autoSpaceDN w:val="0"/>
        <w:adjustRightInd w:val="0"/>
        <w:jc w:val="both"/>
        <w:rPr>
          <w:rFonts w:asciiTheme="minorHAnsi" w:hAnsiTheme="minorHAnsi" w:cs="Swift Com"/>
          <w:sz w:val="16"/>
          <w:lang w:val="de-DE"/>
        </w:rPr>
      </w:pPr>
      <w:r w:rsidRPr="002E5568">
        <w:rPr>
          <w:rFonts w:asciiTheme="minorHAnsi" w:hAnsiTheme="minorHAnsi"/>
          <w:color w:val="FF0000"/>
          <w:sz w:val="16"/>
          <w:lang w:val="de-DE"/>
        </w:rPr>
        <w:t>WR</w:t>
      </w:r>
      <w:r w:rsidRPr="002E5568">
        <w:rPr>
          <w:rFonts w:asciiTheme="minorHAnsi" w:hAnsiTheme="minorHAnsi"/>
          <w:sz w:val="12"/>
          <w:szCs w:val="16"/>
          <w:lang w:val="de-DE"/>
        </w:rPr>
        <w:t>_204c</w:t>
      </w:r>
      <w:r w:rsidRPr="002E5568">
        <w:rPr>
          <w:rFonts w:asciiTheme="minorHAnsi" w:hAnsiTheme="minorHAnsi" w:cs="Swift Com"/>
          <w:sz w:val="16"/>
          <w:lang w:val="de-DE"/>
        </w:rPr>
        <w:t>: OvGU sollte MA-Studienangebote intensiver bewerben</w:t>
      </w:r>
      <w:r w:rsidR="000D38B8" w:rsidRPr="002E5568">
        <w:rPr>
          <w:rFonts w:asciiTheme="minorHAnsi" w:hAnsiTheme="minorHAnsi" w:cs="Swift Com"/>
          <w:sz w:val="16"/>
          <w:lang w:val="de-DE"/>
        </w:rPr>
        <w:t xml:space="preserve"> </w:t>
      </w:r>
      <w:r w:rsidR="000D38B8" w:rsidRPr="002E5568">
        <w:rPr>
          <w:rFonts w:asciiTheme="minorHAnsi" w:hAnsiTheme="minorHAnsi" w:cs="Swift Com"/>
          <w:sz w:val="16"/>
          <w:szCs w:val="20"/>
          <w:lang w:val="de-DE"/>
        </w:rPr>
        <w:t>[</w:t>
      </w:r>
      <w:r w:rsidR="000D38B8" w:rsidRPr="002E5568">
        <w:rPr>
          <w:rFonts w:asciiTheme="minorHAnsi" w:hAnsiTheme="minorHAnsi" w:cs="Swift Com"/>
          <w:color w:val="FF0000"/>
          <w:sz w:val="16"/>
          <w:szCs w:val="20"/>
          <w:lang w:val="de-DE"/>
        </w:rPr>
        <w:t>HMa</w:t>
      </w:r>
      <w:r w:rsidR="000D38B8" w:rsidRPr="002E5568">
        <w:rPr>
          <w:rFonts w:asciiTheme="minorHAnsi" w:hAnsiTheme="minorHAnsi" w:cs="Swift Com"/>
          <w:sz w:val="16"/>
          <w:szCs w:val="20"/>
          <w:lang w:val="de-DE"/>
        </w:rPr>
        <w:t>]</w:t>
      </w:r>
      <w:r w:rsidRPr="002E5568">
        <w:rPr>
          <w:rFonts w:asciiTheme="minorHAnsi" w:hAnsiTheme="minorHAnsi" w:cs="Swift Com"/>
          <w:sz w:val="16"/>
          <w:lang w:val="de-DE"/>
        </w:rPr>
        <w:t>.</w:t>
      </w:r>
    </w:p>
    <w:p w:rsidR="007A356B" w:rsidRPr="002E5568" w:rsidRDefault="007A356B" w:rsidP="00A77009">
      <w:pPr>
        <w:pStyle w:val="Listenabsatz"/>
        <w:widowControl/>
        <w:numPr>
          <w:ilvl w:val="0"/>
          <w:numId w:val="14"/>
        </w:numPr>
        <w:autoSpaceDE w:val="0"/>
        <w:autoSpaceDN w:val="0"/>
        <w:adjustRightInd w:val="0"/>
        <w:jc w:val="both"/>
        <w:rPr>
          <w:rFonts w:asciiTheme="minorHAnsi" w:hAnsiTheme="minorHAnsi" w:cs="Swift Com"/>
          <w:sz w:val="16"/>
          <w:lang w:val="de-DE"/>
        </w:rPr>
      </w:pPr>
      <w:r w:rsidRPr="002E5568">
        <w:rPr>
          <w:rFonts w:asciiTheme="minorHAnsi" w:hAnsiTheme="minorHAnsi"/>
          <w:color w:val="FF0000"/>
          <w:sz w:val="16"/>
          <w:lang w:val="de-DE"/>
        </w:rPr>
        <w:t>WR</w:t>
      </w:r>
      <w:r w:rsidRPr="002E5568">
        <w:rPr>
          <w:rFonts w:asciiTheme="minorHAnsi" w:hAnsiTheme="minorHAnsi"/>
          <w:sz w:val="12"/>
          <w:szCs w:val="16"/>
          <w:lang w:val="de-DE"/>
        </w:rPr>
        <w:t>_204d</w:t>
      </w:r>
      <w:r w:rsidRPr="002E5568">
        <w:rPr>
          <w:rFonts w:asciiTheme="minorHAnsi" w:hAnsiTheme="minorHAnsi" w:cs="Swift Com"/>
          <w:sz w:val="16"/>
          <w:lang w:val="de-DE"/>
        </w:rPr>
        <w:t>: Insbesondere in WiWi deutliche Überlast, dadurch Studierbarkeit eingeschränkt; in den WiWi stehen nicht ausre</w:t>
      </w:r>
      <w:r w:rsidRPr="002E5568">
        <w:rPr>
          <w:rFonts w:asciiTheme="minorHAnsi" w:hAnsiTheme="minorHAnsi" w:cs="Swift Com"/>
          <w:sz w:val="16"/>
          <w:lang w:val="de-DE"/>
        </w:rPr>
        <w:t>i</w:t>
      </w:r>
      <w:r w:rsidRPr="002E5568">
        <w:rPr>
          <w:rFonts w:asciiTheme="minorHAnsi" w:hAnsiTheme="minorHAnsi" w:cs="Swift Com"/>
          <w:sz w:val="16"/>
          <w:lang w:val="de-DE"/>
        </w:rPr>
        <w:t xml:space="preserve">chend Tutorienplätze zur Verfügung. Die OvGU muss auch in den WiWi adäquate Studienbedingungen gewährleisten (s. oben: Ausbau als dritter Schwerpunkt). </w:t>
      </w:r>
    </w:p>
    <w:p w:rsidR="007A356B" w:rsidRPr="002E5568" w:rsidRDefault="007A356B" w:rsidP="00A77009">
      <w:pPr>
        <w:pStyle w:val="Listenabsatz"/>
        <w:widowControl/>
        <w:numPr>
          <w:ilvl w:val="0"/>
          <w:numId w:val="14"/>
        </w:numPr>
        <w:autoSpaceDE w:val="0"/>
        <w:autoSpaceDN w:val="0"/>
        <w:adjustRightInd w:val="0"/>
        <w:jc w:val="both"/>
        <w:rPr>
          <w:rFonts w:asciiTheme="minorHAnsi" w:hAnsiTheme="minorHAnsi" w:cs="Swift Com"/>
          <w:sz w:val="16"/>
          <w:lang w:val="de-DE"/>
        </w:rPr>
      </w:pPr>
      <w:r w:rsidRPr="002E5568">
        <w:rPr>
          <w:rFonts w:asciiTheme="minorHAnsi" w:hAnsiTheme="minorHAnsi"/>
          <w:color w:val="FF0000"/>
          <w:sz w:val="16"/>
          <w:lang w:val="de-DE"/>
        </w:rPr>
        <w:t>WR</w:t>
      </w:r>
      <w:r w:rsidRPr="002E5568">
        <w:rPr>
          <w:rFonts w:asciiTheme="minorHAnsi" w:hAnsiTheme="minorHAnsi"/>
          <w:sz w:val="12"/>
          <w:szCs w:val="16"/>
          <w:lang w:val="de-DE"/>
        </w:rPr>
        <w:t>_204e</w:t>
      </w:r>
      <w:r w:rsidRPr="002E5568">
        <w:rPr>
          <w:rFonts w:asciiTheme="minorHAnsi" w:hAnsiTheme="minorHAnsi" w:cs="Swift Com"/>
          <w:sz w:val="16"/>
          <w:lang w:val="de-DE"/>
        </w:rPr>
        <w:t>: OvGU ist nur in Teilen international ausgerichtet (Lediglich 1 BA und 14 MA sind englischsprachig konzipiert</w:t>
      </w:r>
      <w:r w:rsidR="001915DA" w:rsidRPr="002E5568">
        <w:rPr>
          <w:rFonts w:asciiTheme="minorHAnsi" w:hAnsiTheme="minorHAnsi" w:cs="Swift Com"/>
          <w:sz w:val="16"/>
          <w:lang w:val="de-DE"/>
        </w:rPr>
        <w:t xml:space="preserve"> </w:t>
      </w:r>
      <w:r w:rsidR="001915DA" w:rsidRPr="002E5568">
        <w:rPr>
          <w:rFonts w:asciiTheme="minorHAnsi" w:hAnsiTheme="minorHAnsi"/>
          <w:sz w:val="16"/>
          <w:lang w:val="de-DE"/>
        </w:rPr>
        <w:t>[</w:t>
      </w:r>
      <w:r w:rsidR="001915DA" w:rsidRPr="002E5568">
        <w:rPr>
          <w:rFonts w:asciiTheme="minorHAnsi" w:hAnsiTheme="minorHAnsi"/>
          <w:color w:val="FF0000"/>
          <w:sz w:val="16"/>
          <w:lang w:val="de-DE"/>
        </w:rPr>
        <w:t>D&amp;A</w:t>
      </w:r>
      <w:r w:rsidR="001915DA" w:rsidRPr="002E5568">
        <w:rPr>
          <w:rFonts w:asciiTheme="minorHAnsi" w:hAnsiTheme="minorHAnsi"/>
          <w:sz w:val="16"/>
          <w:lang w:val="de-DE"/>
        </w:rPr>
        <w:t>]</w:t>
      </w:r>
      <w:r w:rsidRPr="002E5568">
        <w:rPr>
          <w:rFonts w:asciiTheme="minorHAnsi" w:hAnsiTheme="minorHAnsi" w:cs="Swift Com"/>
          <w:sz w:val="16"/>
          <w:lang w:val="de-DE"/>
        </w:rPr>
        <w:t>). OvGU sollte zunächst ihre Internationalisierungsziele definieren. Darauf aufbauend sollte sie eine Internationalisierungsstr</w:t>
      </w:r>
      <w:r w:rsidRPr="002E5568">
        <w:rPr>
          <w:rFonts w:asciiTheme="minorHAnsi" w:hAnsiTheme="minorHAnsi" w:cs="Swift Com"/>
          <w:sz w:val="16"/>
          <w:lang w:val="de-DE"/>
        </w:rPr>
        <w:t>a</w:t>
      </w:r>
      <w:r w:rsidRPr="002E5568">
        <w:rPr>
          <w:rFonts w:asciiTheme="minorHAnsi" w:hAnsiTheme="minorHAnsi" w:cs="Swift Com"/>
          <w:sz w:val="16"/>
          <w:lang w:val="de-DE"/>
        </w:rPr>
        <w:t>tegie erarbeiten und Maßnahmen zur Umsetzung festlegen. Zwar sind die bestehenden internationalen Partneraktivitäten vielversprechend, doch sollten diese konkreter ausgestaltet werden. Dies betrifft auch den Studierendenaustausch</w:t>
      </w:r>
      <w:r w:rsidR="00311086" w:rsidRPr="002E5568">
        <w:rPr>
          <w:rFonts w:asciiTheme="minorHAnsi" w:hAnsiTheme="minorHAnsi" w:cs="Swift Com"/>
          <w:sz w:val="16"/>
          <w:lang w:val="de-DE"/>
        </w:rPr>
        <w:t xml:space="preserve"> </w:t>
      </w:r>
      <w:r w:rsidR="00311086" w:rsidRPr="002E5568">
        <w:rPr>
          <w:rFonts w:asciiTheme="minorHAnsi" w:hAnsiTheme="minorHAnsi" w:cs="Swift Com"/>
          <w:sz w:val="16"/>
          <w:szCs w:val="20"/>
          <w:lang w:val="de-DE"/>
        </w:rPr>
        <w:t>[</w:t>
      </w:r>
      <w:r w:rsidR="00311086" w:rsidRPr="002E5568">
        <w:rPr>
          <w:rFonts w:asciiTheme="minorHAnsi" w:hAnsiTheme="minorHAnsi" w:cs="Swift Com"/>
          <w:color w:val="FF0000"/>
          <w:sz w:val="16"/>
          <w:szCs w:val="20"/>
          <w:lang w:val="de-DE"/>
        </w:rPr>
        <w:t>BAMA</w:t>
      </w:r>
      <w:r w:rsidR="00311086" w:rsidRPr="002E5568">
        <w:rPr>
          <w:rFonts w:asciiTheme="minorHAnsi" w:hAnsiTheme="minorHAnsi" w:cs="Swift Com"/>
          <w:sz w:val="16"/>
          <w:szCs w:val="20"/>
          <w:lang w:val="de-DE"/>
        </w:rPr>
        <w:t>]</w:t>
      </w:r>
      <w:r w:rsidRPr="002E5568">
        <w:rPr>
          <w:rFonts w:asciiTheme="minorHAnsi" w:hAnsiTheme="minorHAnsi" w:cs="Swift Com"/>
          <w:sz w:val="16"/>
          <w:lang w:val="de-DE"/>
        </w:rPr>
        <w:t xml:space="preserve">. </w:t>
      </w:r>
    </w:p>
    <w:p w:rsidR="007A356B" w:rsidRPr="002E5568" w:rsidRDefault="007A356B" w:rsidP="00A77009">
      <w:pPr>
        <w:pStyle w:val="Listenabsatz"/>
        <w:widowControl/>
        <w:numPr>
          <w:ilvl w:val="0"/>
          <w:numId w:val="14"/>
        </w:numPr>
        <w:autoSpaceDE w:val="0"/>
        <w:autoSpaceDN w:val="0"/>
        <w:adjustRightInd w:val="0"/>
        <w:jc w:val="both"/>
        <w:rPr>
          <w:rFonts w:asciiTheme="minorHAnsi" w:hAnsiTheme="minorHAnsi" w:cs="Swift Com"/>
          <w:sz w:val="16"/>
          <w:lang w:val="de-DE"/>
        </w:rPr>
      </w:pPr>
      <w:r w:rsidRPr="002E5568">
        <w:rPr>
          <w:rFonts w:asciiTheme="minorHAnsi" w:hAnsiTheme="minorHAnsi"/>
          <w:color w:val="FF0000"/>
          <w:sz w:val="16"/>
          <w:lang w:val="de-DE"/>
        </w:rPr>
        <w:t>WR</w:t>
      </w:r>
      <w:r w:rsidRPr="002E5568">
        <w:rPr>
          <w:rFonts w:asciiTheme="minorHAnsi" w:hAnsiTheme="minorHAnsi"/>
          <w:sz w:val="12"/>
          <w:szCs w:val="16"/>
          <w:lang w:val="de-DE"/>
        </w:rPr>
        <w:t>_204f</w:t>
      </w:r>
      <w:r w:rsidRPr="002E5568">
        <w:rPr>
          <w:rFonts w:asciiTheme="minorHAnsi" w:hAnsiTheme="minorHAnsi" w:cs="Swift Com"/>
          <w:sz w:val="16"/>
          <w:lang w:val="de-DE"/>
        </w:rPr>
        <w:t>: Anwachsen der Studierendenzahlen konnte von der Universität bisher bewältigt werden, ohne dass Studienabbr</w:t>
      </w:r>
      <w:r w:rsidRPr="002E5568">
        <w:rPr>
          <w:rFonts w:asciiTheme="minorHAnsi" w:hAnsiTheme="minorHAnsi" w:cs="Swift Com"/>
          <w:sz w:val="16"/>
          <w:lang w:val="de-DE"/>
        </w:rPr>
        <w:t>ü</w:t>
      </w:r>
      <w:r w:rsidRPr="002E5568">
        <w:rPr>
          <w:rFonts w:asciiTheme="minorHAnsi" w:hAnsiTheme="minorHAnsi" w:cs="Swift Com"/>
          <w:sz w:val="16"/>
          <w:lang w:val="de-DE"/>
        </w:rPr>
        <w:t xml:space="preserve">che zunahmen; die Abbruchquote ist im nationalen Vergleich trotzdem hoch und bedarf der Intervention. </w:t>
      </w:r>
    </w:p>
    <w:p w:rsidR="007A356B" w:rsidRPr="002E5568" w:rsidRDefault="007A356B" w:rsidP="00A77009">
      <w:pPr>
        <w:pStyle w:val="Listenabsatz"/>
        <w:widowControl/>
        <w:numPr>
          <w:ilvl w:val="0"/>
          <w:numId w:val="14"/>
        </w:numPr>
        <w:autoSpaceDE w:val="0"/>
        <w:autoSpaceDN w:val="0"/>
        <w:adjustRightInd w:val="0"/>
        <w:jc w:val="both"/>
        <w:rPr>
          <w:rFonts w:asciiTheme="minorHAnsi" w:hAnsiTheme="minorHAnsi" w:cs="Swift Com"/>
          <w:sz w:val="16"/>
          <w:lang w:val="de-DE"/>
        </w:rPr>
      </w:pPr>
      <w:r w:rsidRPr="002E5568">
        <w:rPr>
          <w:rFonts w:asciiTheme="minorHAnsi" w:hAnsiTheme="minorHAnsi"/>
          <w:color w:val="FF0000"/>
          <w:sz w:val="16"/>
          <w:lang w:val="de-DE"/>
        </w:rPr>
        <w:t>WR</w:t>
      </w:r>
      <w:r w:rsidRPr="002E5568">
        <w:rPr>
          <w:rFonts w:asciiTheme="minorHAnsi" w:hAnsiTheme="minorHAnsi"/>
          <w:sz w:val="12"/>
          <w:szCs w:val="16"/>
          <w:lang w:val="de-DE"/>
        </w:rPr>
        <w:t>_204g</w:t>
      </w:r>
      <w:r w:rsidRPr="002E5568">
        <w:rPr>
          <w:rFonts w:asciiTheme="minorHAnsi" w:hAnsiTheme="minorHAnsi" w:cs="Swift Com"/>
          <w:sz w:val="16"/>
          <w:lang w:val="de-DE"/>
        </w:rPr>
        <w:t xml:space="preserve">: OvGU hat der QS ihrer Lehre nicht ausreichend Aufmerksamkeit gewidmet. Es ist Stärkung des </w:t>
      </w:r>
      <w:r w:rsidRPr="002E5568">
        <w:rPr>
          <w:rFonts w:asciiTheme="minorHAnsi" w:hAnsiTheme="minorHAnsi" w:cs="Swift Com"/>
          <w:i/>
          <w:sz w:val="16"/>
          <w:lang w:val="de-DE"/>
        </w:rPr>
        <w:t>Bewusstseins für Qualität in der Lehre</w:t>
      </w:r>
      <w:r w:rsidRPr="002E5568">
        <w:rPr>
          <w:rFonts w:asciiTheme="minorHAnsi" w:hAnsiTheme="minorHAnsi" w:cs="Swift Com"/>
          <w:sz w:val="16"/>
          <w:lang w:val="de-DE"/>
        </w:rPr>
        <w:t xml:space="preserve"> erforderlich (Ansatzpunkte: Abbrecherquote, Absolventenquote, Attraktivität und Wettbewerbsfähi</w:t>
      </w:r>
      <w:r w:rsidRPr="002E5568">
        <w:rPr>
          <w:rFonts w:asciiTheme="minorHAnsi" w:hAnsiTheme="minorHAnsi" w:cs="Swift Com"/>
          <w:sz w:val="16"/>
          <w:lang w:val="de-DE"/>
        </w:rPr>
        <w:t>g</w:t>
      </w:r>
      <w:r w:rsidRPr="002E5568">
        <w:rPr>
          <w:rFonts w:asciiTheme="minorHAnsi" w:hAnsiTheme="minorHAnsi" w:cs="Swift Com"/>
          <w:sz w:val="16"/>
          <w:lang w:val="de-DE"/>
        </w:rPr>
        <w:t>keit der Lehre, Beratung und Betreuung der Studierenden in der frühen Phase des Studiums und vor Aufnahme, Neugesta</w:t>
      </w:r>
      <w:r w:rsidRPr="002E5568">
        <w:rPr>
          <w:rFonts w:asciiTheme="minorHAnsi" w:hAnsiTheme="minorHAnsi" w:cs="Swift Com"/>
          <w:sz w:val="16"/>
          <w:lang w:val="de-DE"/>
        </w:rPr>
        <w:t>l</w:t>
      </w:r>
      <w:r w:rsidRPr="002E5568">
        <w:rPr>
          <w:rFonts w:asciiTheme="minorHAnsi" w:hAnsiTheme="minorHAnsi" w:cs="Swift Com"/>
          <w:sz w:val="16"/>
          <w:lang w:val="de-DE"/>
        </w:rPr>
        <w:t>tung von Studieneingangsphasen und der Aufbau eines Mentorenprogramms, didaktische Kompetenz, Bilingualität der Le</w:t>
      </w:r>
      <w:r w:rsidRPr="002E5568">
        <w:rPr>
          <w:rFonts w:asciiTheme="minorHAnsi" w:hAnsiTheme="minorHAnsi" w:cs="Swift Com"/>
          <w:sz w:val="16"/>
          <w:lang w:val="de-DE"/>
        </w:rPr>
        <w:t>h</w:t>
      </w:r>
      <w:r w:rsidRPr="002E5568">
        <w:rPr>
          <w:rFonts w:asciiTheme="minorHAnsi" w:hAnsiTheme="minorHAnsi" w:cs="Swift Com"/>
          <w:sz w:val="16"/>
          <w:lang w:val="de-DE"/>
        </w:rPr>
        <w:t>renden, Nutzung der Neuen Medien)</w:t>
      </w:r>
      <w:r w:rsidR="002E15A1" w:rsidRPr="002E5568">
        <w:rPr>
          <w:rFonts w:asciiTheme="minorHAnsi" w:hAnsiTheme="minorHAnsi"/>
          <w:sz w:val="16"/>
          <w:lang w:val="de-DE"/>
        </w:rPr>
        <w:t xml:space="preserve"> [</w:t>
      </w:r>
      <w:r w:rsidR="002E15A1" w:rsidRPr="002E5568">
        <w:rPr>
          <w:rFonts w:asciiTheme="minorHAnsi" w:hAnsiTheme="minorHAnsi"/>
          <w:color w:val="FF0000"/>
          <w:sz w:val="16"/>
          <w:lang w:val="de-DE"/>
        </w:rPr>
        <w:t>QSM</w:t>
      </w:r>
      <w:r w:rsidR="002E15A1" w:rsidRPr="002E5568">
        <w:rPr>
          <w:rFonts w:asciiTheme="minorHAnsi" w:hAnsiTheme="minorHAnsi"/>
          <w:sz w:val="16"/>
          <w:lang w:val="de-DE"/>
        </w:rPr>
        <w:t>]</w:t>
      </w:r>
      <w:r w:rsidR="004206EE" w:rsidRPr="002E5568">
        <w:rPr>
          <w:rFonts w:asciiTheme="minorHAnsi" w:hAnsiTheme="minorHAnsi"/>
          <w:sz w:val="16"/>
          <w:lang w:val="de-DE"/>
        </w:rPr>
        <w:t xml:space="preserve"> </w:t>
      </w:r>
      <w:r w:rsidR="004206EE" w:rsidRPr="002E5568">
        <w:rPr>
          <w:rFonts w:asciiTheme="minorHAnsi" w:hAnsiTheme="minorHAnsi" w:cs="Swift Com"/>
          <w:sz w:val="16"/>
          <w:szCs w:val="20"/>
          <w:lang w:val="de-DE"/>
        </w:rPr>
        <w:t>[</w:t>
      </w:r>
      <w:r w:rsidR="004206EE" w:rsidRPr="002E5568">
        <w:rPr>
          <w:rFonts w:asciiTheme="minorHAnsi" w:hAnsiTheme="minorHAnsi" w:cs="Swift Com"/>
          <w:color w:val="FF0000"/>
          <w:sz w:val="16"/>
          <w:szCs w:val="20"/>
          <w:lang w:val="de-DE"/>
        </w:rPr>
        <w:t>ABS</w:t>
      </w:r>
      <w:r w:rsidR="004206EE" w:rsidRPr="002E5568">
        <w:rPr>
          <w:rFonts w:asciiTheme="minorHAnsi" w:hAnsiTheme="minorHAnsi" w:cs="Swift Com"/>
          <w:sz w:val="16"/>
          <w:szCs w:val="20"/>
          <w:lang w:val="de-DE"/>
        </w:rPr>
        <w:t>]</w:t>
      </w:r>
      <w:r w:rsidRPr="002E5568">
        <w:rPr>
          <w:rFonts w:asciiTheme="minorHAnsi" w:hAnsiTheme="minorHAnsi" w:cs="Swift Com"/>
          <w:sz w:val="16"/>
          <w:lang w:val="de-DE"/>
        </w:rPr>
        <w:t>.</w:t>
      </w:r>
    </w:p>
    <w:p w:rsidR="007A356B" w:rsidRPr="002E5568" w:rsidRDefault="007A356B" w:rsidP="00A77009">
      <w:pPr>
        <w:pStyle w:val="Default"/>
        <w:numPr>
          <w:ilvl w:val="0"/>
          <w:numId w:val="14"/>
        </w:numPr>
        <w:jc w:val="both"/>
        <w:rPr>
          <w:rFonts w:asciiTheme="minorHAnsi" w:hAnsiTheme="minorHAnsi" w:cs="Swift Com"/>
          <w:color w:val="auto"/>
          <w:sz w:val="16"/>
          <w:szCs w:val="22"/>
        </w:rPr>
      </w:pPr>
      <w:r w:rsidRPr="002E5568">
        <w:rPr>
          <w:rFonts w:asciiTheme="minorHAnsi" w:hAnsiTheme="minorHAnsi"/>
          <w:color w:val="FF0000"/>
          <w:sz w:val="16"/>
        </w:rPr>
        <w:t>WR</w:t>
      </w:r>
      <w:r w:rsidRPr="002E5568">
        <w:rPr>
          <w:rFonts w:asciiTheme="minorHAnsi" w:hAnsiTheme="minorHAnsi"/>
          <w:sz w:val="12"/>
          <w:szCs w:val="16"/>
        </w:rPr>
        <w:t>_204h</w:t>
      </w:r>
      <w:r w:rsidRPr="002E5568">
        <w:rPr>
          <w:rFonts w:asciiTheme="minorHAnsi" w:hAnsiTheme="minorHAnsi" w:cs="Swift Com"/>
          <w:color w:val="auto"/>
          <w:sz w:val="16"/>
          <w:szCs w:val="22"/>
        </w:rPr>
        <w:t>: Die OvGU verfügt über eine Vielzahl an Weiterbildungsangeboten. Nur die berufsbegleitenden Angebote für Lehr</w:t>
      </w:r>
      <w:r w:rsidRPr="002E5568">
        <w:rPr>
          <w:rFonts w:asciiTheme="minorHAnsi" w:hAnsiTheme="minorHAnsi" w:cs="Swift Com"/>
          <w:color w:val="auto"/>
          <w:sz w:val="16"/>
          <w:szCs w:val="22"/>
        </w:rPr>
        <w:t>e</w:t>
      </w:r>
      <w:r w:rsidRPr="002E5568">
        <w:rPr>
          <w:rFonts w:asciiTheme="minorHAnsi" w:hAnsiTheme="minorHAnsi" w:cs="Swift Com"/>
          <w:color w:val="auto"/>
          <w:sz w:val="16"/>
          <w:szCs w:val="22"/>
        </w:rPr>
        <w:t>rinnen und Lehrer und die Zertifikatsstudien weisen eine hinreichende Nachfrage vor. Bislang ist es nicht gelungen, wisse</w:t>
      </w:r>
      <w:r w:rsidRPr="002E5568">
        <w:rPr>
          <w:rFonts w:asciiTheme="minorHAnsi" w:hAnsiTheme="minorHAnsi" w:cs="Swift Com"/>
          <w:color w:val="auto"/>
          <w:sz w:val="16"/>
          <w:szCs w:val="22"/>
        </w:rPr>
        <w:t>n</w:t>
      </w:r>
      <w:r w:rsidRPr="002E5568">
        <w:rPr>
          <w:rFonts w:asciiTheme="minorHAnsi" w:hAnsiTheme="minorHAnsi" w:cs="Swift Com"/>
          <w:color w:val="auto"/>
          <w:sz w:val="16"/>
          <w:szCs w:val="22"/>
        </w:rPr>
        <w:t>schaftliche Weiterbildungsangebote einzelner Fakultäten, Institute oder Lehrstühle an die regionale Wirtschaft zu transferi</w:t>
      </w:r>
      <w:r w:rsidRPr="002E5568">
        <w:rPr>
          <w:rFonts w:asciiTheme="minorHAnsi" w:hAnsiTheme="minorHAnsi" w:cs="Swift Com"/>
          <w:color w:val="auto"/>
          <w:sz w:val="16"/>
          <w:szCs w:val="22"/>
        </w:rPr>
        <w:t>e</w:t>
      </w:r>
      <w:r w:rsidRPr="002E5568">
        <w:rPr>
          <w:rFonts w:asciiTheme="minorHAnsi" w:hAnsiTheme="minorHAnsi" w:cs="Swift Com"/>
          <w:color w:val="auto"/>
          <w:sz w:val="16"/>
          <w:szCs w:val="22"/>
        </w:rPr>
        <w:t>ren, die berufsbegleitenden Bachelor- und Masterstudiengänge werden von der regionalen Wirtschaft nur gering angeno</w:t>
      </w:r>
      <w:r w:rsidRPr="002E5568">
        <w:rPr>
          <w:rFonts w:asciiTheme="minorHAnsi" w:hAnsiTheme="minorHAnsi" w:cs="Swift Com"/>
          <w:color w:val="auto"/>
          <w:sz w:val="16"/>
          <w:szCs w:val="22"/>
        </w:rPr>
        <w:t>m</w:t>
      </w:r>
      <w:r w:rsidRPr="002E5568">
        <w:rPr>
          <w:rFonts w:asciiTheme="minorHAnsi" w:hAnsiTheme="minorHAnsi" w:cs="Swift Com"/>
          <w:color w:val="auto"/>
          <w:sz w:val="16"/>
          <w:szCs w:val="22"/>
        </w:rPr>
        <w:t>men. Die OvGU sollte die Zusammenarbeit zwischen Wissenschaft und regionaler Wirtschaft deutlich ausbauen. Die wisse</w:t>
      </w:r>
      <w:r w:rsidRPr="002E5568">
        <w:rPr>
          <w:rFonts w:asciiTheme="minorHAnsi" w:hAnsiTheme="minorHAnsi" w:cs="Swift Com"/>
          <w:color w:val="auto"/>
          <w:sz w:val="16"/>
          <w:szCs w:val="22"/>
        </w:rPr>
        <w:t>n</w:t>
      </w:r>
      <w:r w:rsidRPr="002E5568">
        <w:rPr>
          <w:rFonts w:asciiTheme="minorHAnsi" w:hAnsiTheme="minorHAnsi" w:cs="Swift Com"/>
          <w:color w:val="auto"/>
          <w:sz w:val="16"/>
          <w:szCs w:val="22"/>
        </w:rPr>
        <w:t xml:space="preserve">schaftliche Weiterbildung sollte weiter professionalisiert werden. Der Verwirklichung sind jedoch Grenzen gesetzt, da das wirtschaftliche Umfeld primär durch KMU geprägt ist, die ihre Mitarbeiter nur begrenzt freistellen und finanzieren können </w:t>
      </w:r>
      <w:r w:rsidR="006B27D3" w:rsidRPr="002E5568">
        <w:rPr>
          <w:rFonts w:asciiTheme="minorHAnsi" w:hAnsiTheme="minorHAnsi"/>
          <w:sz w:val="16"/>
        </w:rPr>
        <w:t>[</w:t>
      </w:r>
      <w:r w:rsidR="006B27D3" w:rsidRPr="002E5568">
        <w:rPr>
          <w:rFonts w:asciiTheme="minorHAnsi" w:hAnsiTheme="minorHAnsi"/>
          <w:color w:val="FF0000"/>
          <w:sz w:val="16"/>
        </w:rPr>
        <w:t>WTT</w:t>
      </w:r>
      <w:r w:rsidR="006B27D3" w:rsidRPr="002E5568">
        <w:rPr>
          <w:rFonts w:asciiTheme="minorHAnsi" w:hAnsiTheme="minorHAnsi"/>
          <w:sz w:val="16"/>
        </w:rPr>
        <w:t>] [</w:t>
      </w:r>
      <w:r w:rsidR="006B27D3" w:rsidRPr="002E5568">
        <w:rPr>
          <w:rFonts w:asciiTheme="minorHAnsi" w:hAnsiTheme="minorHAnsi"/>
          <w:color w:val="FF0000"/>
          <w:sz w:val="16"/>
        </w:rPr>
        <w:t>WBi</w:t>
      </w:r>
      <w:r w:rsidR="006B27D3" w:rsidRPr="002E5568">
        <w:rPr>
          <w:rFonts w:asciiTheme="minorHAnsi" w:hAnsiTheme="minorHAnsi"/>
          <w:sz w:val="16"/>
        </w:rPr>
        <w:t>]</w:t>
      </w:r>
      <w:r w:rsidR="00311086" w:rsidRPr="002E5568">
        <w:rPr>
          <w:rFonts w:asciiTheme="minorHAnsi" w:hAnsiTheme="minorHAnsi" w:cs="Swift Com"/>
          <w:sz w:val="16"/>
          <w:szCs w:val="20"/>
        </w:rPr>
        <w:t xml:space="preserve"> [</w:t>
      </w:r>
      <w:r w:rsidR="00311086" w:rsidRPr="002E5568">
        <w:rPr>
          <w:rFonts w:asciiTheme="minorHAnsi" w:hAnsiTheme="minorHAnsi" w:cs="Swift Com"/>
          <w:color w:val="FF0000"/>
          <w:sz w:val="16"/>
          <w:szCs w:val="20"/>
        </w:rPr>
        <w:t>BAMA</w:t>
      </w:r>
      <w:r w:rsidR="00311086" w:rsidRPr="002E5568">
        <w:rPr>
          <w:rFonts w:asciiTheme="minorHAnsi" w:hAnsiTheme="minorHAnsi" w:cs="Swift Com"/>
          <w:sz w:val="16"/>
          <w:szCs w:val="20"/>
        </w:rPr>
        <w:t>]</w:t>
      </w:r>
      <w:r w:rsidR="006B27D3" w:rsidRPr="002E5568">
        <w:rPr>
          <w:rFonts w:asciiTheme="minorHAnsi" w:hAnsiTheme="minorHAnsi"/>
          <w:sz w:val="16"/>
        </w:rPr>
        <w:t xml:space="preserve"> [</w:t>
      </w:r>
      <w:r w:rsidR="006B27D3" w:rsidRPr="002E5568">
        <w:rPr>
          <w:rFonts w:asciiTheme="minorHAnsi" w:hAnsiTheme="minorHAnsi"/>
          <w:color w:val="FF0000"/>
          <w:sz w:val="16"/>
        </w:rPr>
        <w:t>REG</w:t>
      </w:r>
      <w:r w:rsidR="006B27D3" w:rsidRPr="002E5568">
        <w:rPr>
          <w:rFonts w:asciiTheme="minorHAnsi" w:hAnsiTheme="minorHAnsi"/>
          <w:sz w:val="16"/>
        </w:rPr>
        <w:t>].</w:t>
      </w:r>
    </w:p>
    <w:p w:rsidR="007A356B" w:rsidRPr="00C21FCE" w:rsidRDefault="007A356B" w:rsidP="001F36E9">
      <w:pPr>
        <w:pStyle w:val="berschrift3"/>
        <w:rPr>
          <w:lang w:val="de-DE"/>
        </w:rPr>
      </w:pPr>
      <w:bookmarkStart w:id="166" w:name="_Toc360737852"/>
      <w:bookmarkStart w:id="167" w:name="_Toc364962082"/>
      <w:bookmarkStart w:id="168" w:name="_Toc365820341"/>
      <w:r w:rsidRPr="00C21FCE">
        <w:rPr>
          <w:lang w:val="de-DE"/>
        </w:rPr>
        <w:t xml:space="preserve">II.4 Forschung und Förderung </w:t>
      </w:r>
      <w:r w:rsidR="00390C19">
        <w:rPr>
          <w:lang w:val="de-DE"/>
        </w:rPr>
        <w:t xml:space="preserve">des </w:t>
      </w:r>
      <w:r w:rsidRPr="00C21FCE">
        <w:rPr>
          <w:lang w:val="de-DE"/>
        </w:rPr>
        <w:t>wiss</w:t>
      </w:r>
      <w:r w:rsidR="00390C19">
        <w:rPr>
          <w:lang w:val="de-DE"/>
        </w:rPr>
        <w:t xml:space="preserve">enschaftlichen </w:t>
      </w:r>
      <w:r w:rsidRPr="00C21FCE">
        <w:rPr>
          <w:lang w:val="de-DE"/>
        </w:rPr>
        <w:t>Nachwuchses</w:t>
      </w:r>
      <w:bookmarkEnd w:id="166"/>
      <w:bookmarkEnd w:id="167"/>
      <w:bookmarkEnd w:id="168"/>
      <w:r w:rsidRPr="00C21FCE">
        <w:rPr>
          <w:lang w:val="de-DE"/>
        </w:rPr>
        <w:t xml:space="preserve"> </w:t>
      </w:r>
    </w:p>
    <w:p w:rsidR="007A356B" w:rsidRPr="00C21FCE" w:rsidRDefault="007A356B" w:rsidP="001F36E9">
      <w:pPr>
        <w:pStyle w:val="berschrift4"/>
        <w:rPr>
          <w:lang w:val="de-DE"/>
        </w:rPr>
      </w:pPr>
      <w:bookmarkStart w:id="169" w:name="_Toc364962083"/>
      <w:bookmarkStart w:id="170" w:name="_Toc365820342"/>
      <w:r w:rsidRPr="00C21FCE">
        <w:rPr>
          <w:lang w:val="de-DE"/>
        </w:rPr>
        <w:t>II.4.a Forschung</w:t>
      </w:r>
      <w:bookmarkEnd w:id="169"/>
      <w:bookmarkEnd w:id="170"/>
      <w:r w:rsidRPr="00C21FCE">
        <w:rPr>
          <w:lang w:val="de-DE"/>
        </w:rPr>
        <w:t xml:space="preserve"> </w:t>
      </w:r>
    </w:p>
    <w:p w:rsidR="007A356B" w:rsidRPr="00C21FCE" w:rsidRDefault="007A356B" w:rsidP="00CF679B">
      <w:pPr>
        <w:pStyle w:val="Default"/>
        <w:widowControl w:val="0"/>
        <w:jc w:val="both"/>
        <w:rPr>
          <w:rFonts w:asciiTheme="minorHAnsi" w:hAnsiTheme="minorHAnsi"/>
          <w:color w:val="auto"/>
          <w:sz w:val="16"/>
          <w:szCs w:val="20"/>
        </w:rPr>
      </w:pPr>
      <w:r w:rsidRPr="00C21FCE">
        <w:rPr>
          <w:rFonts w:asciiTheme="minorHAnsi" w:hAnsiTheme="minorHAnsi"/>
          <w:color w:val="auto"/>
          <w:sz w:val="16"/>
          <w:szCs w:val="20"/>
        </w:rPr>
        <w:t>WR beschreibt Forschungsstrukturierung (Schwerpunkte) positiv</w:t>
      </w:r>
      <w:r w:rsidRPr="00C21FCE">
        <w:rPr>
          <w:rStyle w:val="Funotenzeichen"/>
          <w:rFonts w:asciiTheme="minorHAnsi" w:hAnsiTheme="minorHAnsi" w:cs="Swift Com"/>
          <w:sz w:val="16"/>
          <w:szCs w:val="20"/>
        </w:rPr>
        <w:footnoteReference w:id="158"/>
      </w:r>
      <w:r w:rsidRPr="00C21FCE">
        <w:rPr>
          <w:rFonts w:asciiTheme="minorHAnsi" w:hAnsiTheme="minorHAnsi"/>
          <w:color w:val="auto"/>
          <w:sz w:val="16"/>
          <w:szCs w:val="20"/>
        </w:rPr>
        <w:t>; siehe auch Bewertung der Publikationsleistungen / Bibliome</w:t>
      </w:r>
      <w:r w:rsidRPr="00C21FCE">
        <w:rPr>
          <w:rFonts w:asciiTheme="minorHAnsi" w:hAnsiTheme="minorHAnsi"/>
          <w:color w:val="auto"/>
          <w:sz w:val="16"/>
          <w:szCs w:val="20"/>
        </w:rPr>
        <w:t>t</w:t>
      </w:r>
      <w:r w:rsidRPr="00C21FCE">
        <w:rPr>
          <w:rFonts w:asciiTheme="minorHAnsi" w:hAnsiTheme="minorHAnsi"/>
          <w:color w:val="auto"/>
          <w:sz w:val="16"/>
          <w:szCs w:val="20"/>
        </w:rPr>
        <w:t>rie</w:t>
      </w:r>
      <w:r w:rsidRPr="00C21FCE">
        <w:rPr>
          <w:rStyle w:val="Funotenzeichen"/>
          <w:rFonts w:asciiTheme="minorHAnsi" w:hAnsiTheme="minorHAnsi" w:cs="Swift Com"/>
          <w:sz w:val="16"/>
          <w:szCs w:val="20"/>
        </w:rPr>
        <w:footnoteReference w:id="159"/>
      </w:r>
      <w:r w:rsidRPr="00C21FCE">
        <w:rPr>
          <w:rFonts w:asciiTheme="minorHAnsi" w:hAnsiTheme="minorHAnsi"/>
          <w:color w:val="auto"/>
          <w:sz w:val="16"/>
          <w:szCs w:val="20"/>
        </w:rPr>
        <w:t>.</w:t>
      </w:r>
      <w:r w:rsidRPr="00C21FCE">
        <w:rPr>
          <w:rFonts w:asciiTheme="minorHAnsi" w:hAnsiTheme="minorHAnsi"/>
          <w:sz w:val="20"/>
        </w:rPr>
        <w:t xml:space="preserve"> </w:t>
      </w:r>
      <w:r w:rsidRPr="00C21FCE">
        <w:rPr>
          <w:rFonts w:asciiTheme="minorHAnsi" w:hAnsiTheme="minorHAnsi"/>
          <w:color w:val="auto"/>
          <w:sz w:val="16"/>
          <w:szCs w:val="20"/>
        </w:rPr>
        <w:t xml:space="preserve">Für eine weitere positive Entwicklung der vom Land mit geförderten Forschungsschwerpunkte ist eine Verlässlichkeit und </w:t>
      </w:r>
      <w:r w:rsidRPr="00C21FCE">
        <w:rPr>
          <w:rFonts w:asciiTheme="minorHAnsi" w:hAnsiTheme="minorHAnsi"/>
          <w:color w:val="auto"/>
          <w:sz w:val="16"/>
          <w:szCs w:val="20"/>
        </w:rPr>
        <w:lastRenderedPageBreak/>
        <w:t xml:space="preserve">Stetigkeit der finanziellen Förderung seitens des Landes unerlässlich; die für beide Schwerpunkte wesentliche Kooperation mit auFE wurde durch die ExO </w:t>
      </w:r>
      <w:r w:rsidRPr="00C21FCE">
        <w:rPr>
          <w:rFonts w:asciiTheme="minorHAnsi" w:hAnsiTheme="minorHAnsi"/>
          <w:iCs/>
          <w:color w:val="auto"/>
          <w:sz w:val="16"/>
          <w:szCs w:val="20"/>
        </w:rPr>
        <w:t>des Landes</w:t>
      </w:r>
      <w:r w:rsidRPr="00C21FCE">
        <w:rPr>
          <w:rFonts w:asciiTheme="minorHAnsi" w:hAnsiTheme="minorHAnsi"/>
          <w:color w:val="auto"/>
          <w:sz w:val="16"/>
          <w:szCs w:val="20"/>
        </w:rPr>
        <w:t xml:space="preserve"> entscheidend initiiert (Berufungen, Publikationen, Gerätenutzung, Ausbildung wiss. Nac</w:t>
      </w:r>
      <w:r w:rsidRPr="00C21FCE">
        <w:rPr>
          <w:rFonts w:asciiTheme="minorHAnsi" w:hAnsiTheme="minorHAnsi"/>
          <w:color w:val="auto"/>
          <w:sz w:val="16"/>
          <w:szCs w:val="20"/>
        </w:rPr>
        <w:t>h</w:t>
      </w:r>
      <w:r w:rsidRPr="00C21FCE">
        <w:rPr>
          <w:rFonts w:asciiTheme="minorHAnsi" w:hAnsiTheme="minorHAnsi"/>
          <w:color w:val="auto"/>
          <w:sz w:val="16"/>
          <w:szCs w:val="20"/>
        </w:rPr>
        <w:t xml:space="preserve">wuchses, Lehre). </w:t>
      </w:r>
      <w:r w:rsidR="006D2A36">
        <w:rPr>
          <w:rFonts w:asciiTheme="minorHAnsi" w:hAnsiTheme="minorHAnsi"/>
          <w:color w:val="auto"/>
          <w:sz w:val="16"/>
          <w:szCs w:val="20"/>
        </w:rPr>
        <w:t>[</w:t>
      </w:r>
      <w:r w:rsidR="006D2A36" w:rsidRPr="006D2A36">
        <w:rPr>
          <w:rFonts w:asciiTheme="minorHAnsi" w:hAnsiTheme="minorHAnsi"/>
          <w:color w:val="FF0000"/>
          <w:sz w:val="16"/>
          <w:szCs w:val="20"/>
        </w:rPr>
        <w:t>FöK</w:t>
      </w:r>
      <w:r w:rsidR="006D2A36">
        <w:rPr>
          <w:rFonts w:asciiTheme="minorHAnsi" w:hAnsiTheme="minorHAnsi"/>
          <w:color w:val="auto"/>
          <w:sz w:val="16"/>
          <w:szCs w:val="20"/>
        </w:rPr>
        <w:t>]</w:t>
      </w:r>
    </w:p>
    <w:p w:rsidR="007A356B" w:rsidRPr="00C21FCE" w:rsidRDefault="007A356B" w:rsidP="00CF679B">
      <w:pPr>
        <w:pStyle w:val="Default"/>
        <w:widowControl w:val="0"/>
        <w:jc w:val="both"/>
        <w:rPr>
          <w:rFonts w:asciiTheme="minorHAnsi" w:hAnsiTheme="minorHAnsi"/>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_205</w:t>
      </w:r>
      <w:r w:rsidRPr="00C21FCE">
        <w:rPr>
          <w:rFonts w:asciiTheme="minorHAnsi" w:hAnsiTheme="minorHAnsi"/>
          <w:color w:val="auto"/>
          <w:sz w:val="16"/>
          <w:szCs w:val="20"/>
        </w:rPr>
        <w:t>: Die neurowissenschaftliche Forschung profitiert wesentlich von der Verknüpfung der Naturwissenschaften (Biologie), der Medizin sowie der Psychologie. Weitere Anknüpfungspunkte für die interdisziplinäre Kooperation bestehen zur (Neuro-) Philos</w:t>
      </w:r>
      <w:r w:rsidRPr="00C21FCE">
        <w:rPr>
          <w:rFonts w:asciiTheme="minorHAnsi" w:hAnsiTheme="minorHAnsi"/>
          <w:color w:val="auto"/>
          <w:sz w:val="16"/>
          <w:szCs w:val="20"/>
        </w:rPr>
        <w:t>o</w:t>
      </w:r>
      <w:r w:rsidRPr="00C21FCE">
        <w:rPr>
          <w:rFonts w:asciiTheme="minorHAnsi" w:hAnsiTheme="minorHAnsi"/>
          <w:color w:val="auto"/>
          <w:sz w:val="16"/>
          <w:szCs w:val="20"/>
        </w:rPr>
        <w:t xml:space="preserve">phie, die von der </w:t>
      </w:r>
      <w:r w:rsidR="002C3BFF">
        <w:rPr>
          <w:rFonts w:asciiTheme="minorHAnsi" w:hAnsiTheme="minorHAnsi"/>
          <w:color w:val="auto"/>
          <w:sz w:val="16"/>
          <w:szCs w:val="20"/>
        </w:rPr>
        <w:t>OvGU</w:t>
      </w:r>
      <w:r w:rsidRPr="00C21FCE">
        <w:rPr>
          <w:rFonts w:asciiTheme="minorHAnsi" w:hAnsiTheme="minorHAnsi"/>
          <w:color w:val="auto"/>
          <w:sz w:val="16"/>
          <w:szCs w:val="20"/>
        </w:rPr>
        <w:t xml:space="preserve"> intensiver in den Schwerpunkt der Neurowissenschaften eingebunden werden sollte</w:t>
      </w:r>
      <w:r w:rsidR="002C3BFF">
        <w:rPr>
          <w:rFonts w:asciiTheme="minorHAnsi" w:hAnsiTheme="minorHAnsi"/>
          <w:color w:val="auto"/>
          <w:sz w:val="16"/>
          <w:szCs w:val="20"/>
        </w:rPr>
        <w:t xml:space="preserve"> </w:t>
      </w:r>
      <w:r w:rsidR="002C3BFF" w:rsidRPr="009530E5">
        <w:rPr>
          <w:rFonts w:asciiTheme="minorHAnsi" w:hAnsiTheme="minorHAnsi" w:cs="Swift Com"/>
          <w:sz w:val="16"/>
        </w:rPr>
        <w:t>[</w:t>
      </w:r>
      <w:r w:rsidR="002C3BFF">
        <w:rPr>
          <w:rFonts w:asciiTheme="minorHAnsi" w:hAnsiTheme="minorHAnsi" w:cs="Swift Com"/>
          <w:color w:val="FF0000"/>
          <w:sz w:val="16"/>
        </w:rPr>
        <w:t>KPF</w:t>
      </w:r>
      <w:r w:rsidR="002C3BFF" w:rsidRPr="009530E5">
        <w:rPr>
          <w:rFonts w:asciiTheme="minorHAnsi" w:hAnsiTheme="minorHAnsi" w:cs="Swift Com"/>
          <w:sz w:val="16"/>
        </w:rPr>
        <w:t>]</w:t>
      </w:r>
      <w:r w:rsidRPr="00C21FCE">
        <w:rPr>
          <w:rFonts w:asciiTheme="minorHAnsi" w:hAnsiTheme="minorHAnsi"/>
          <w:color w:val="auto"/>
          <w:sz w:val="16"/>
          <w:szCs w:val="20"/>
        </w:rPr>
        <w:t>.</w:t>
      </w:r>
    </w:p>
    <w:p w:rsidR="007A356B" w:rsidRPr="00C21FCE" w:rsidRDefault="007A356B" w:rsidP="00CF679B">
      <w:pPr>
        <w:pStyle w:val="Default"/>
        <w:widowControl w:val="0"/>
        <w:jc w:val="both"/>
        <w:rPr>
          <w:rFonts w:asciiTheme="minorHAnsi" w:hAnsiTheme="minorHAnsi"/>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_206</w:t>
      </w:r>
      <w:r w:rsidRPr="00C21FCE">
        <w:rPr>
          <w:rFonts w:asciiTheme="minorHAnsi" w:hAnsiTheme="minorHAnsi"/>
          <w:color w:val="auto"/>
          <w:sz w:val="16"/>
          <w:szCs w:val="20"/>
        </w:rPr>
        <w:t>: Repräsentanten der auFE sind (stärker) in die Berufungskommissionen der OvGU zu integrieren, wenn Schwerpunkte berührt sind; das gilt ebenso für Geräte-Kommissionen</w:t>
      </w:r>
      <w:r w:rsidR="00710B0C">
        <w:rPr>
          <w:rFonts w:asciiTheme="minorHAnsi" w:hAnsiTheme="minorHAnsi"/>
          <w:color w:val="auto"/>
          <w:sz w:val="16"/>
          <w:szCs w:val="20"/>
        </w:rPr>
        <w:t xml:space="preserve"> </w:t>
      </w:r>
      <w:r w:rsidR="000C2127" w:rsidRPr="009530E5">
        <w:rPr>
          <w:rFonts w:asciiTheme="minorHAnsi" w:hAnsiTheme="minorHAnsi" w:cs="Swift Com"/>
          <w:sz w:val="16"/>
        </w:rPr>
        <w:t>[</w:t>
      </w:r>
      <w:r w:rsidR="000C2127" w:rsidRPr="009530E5">
        <w:rPr>
          <w:rFonts w:asciiTheme="minorHAnsi" w:hAnsiTheme="minorHAnsi" w:cs="Swift Com"/>
          <w:color w:val="FF0000"/>
          <w:sz w:val="16"/>
        </w:rPr>
        <w:t>AUF</w:t>
      </w:r>
      <w:r w:rsidR="000C2127" w:rsidRPr="009530E5">
        <w:rPr>
          <w:rFonts w:asciiTheme="minorHAnsi" w:hAnsiTheme="minorHAnsi" w:cs="Swift Com"/>
          <w:sz w:val="16"/>
        </w:rPr>
        <w:t>]</w:t>
      </w:r>
      <w:r w:rsidR="000C2127">
        <w:rPr>
          <w:rFonts w:asciiTheme="minorHAnsi" w:hAnsiTheme="minorHAnsi"/>
          <w:sz w:val="16"/>
        </w:rPr>
        <w:t xml:space="preserve"> </w:t>
      </w:r>
      <w:r w:rsidR="00710B0C">
        <w:rPr>
          <w:rFonts w:asciiTheme="minorHAnsi" w:hAnsiTheme="minorHAnsi"/>
          <w:sz w:val="16"/>
        </w:rPr>
        <w:t>[</w:t>
      </w:r>
      <w:r w:rsidR="00710B0C" w:rsidRPr="009F0E2C">
        <w:rPr>
          <w:rFonts w:asciiTheme="minorHAnsi" w:hAnsiTheme="minorHAnsi"/>
          <w:color w:val="FF0000"/>
          <w:sz w:val="16"/>
        </w:rPr>
        <w:t>FoS</w:t>
      </w:r>
      <w:r w:rsidR="00710B0C">
        <w:rPr>
          <w:rFonts w:asciiTheme="minorHAnsi" w:hAnsiTheme="minorHAnsi"/>
          <w:sz w:val="16"/>
        </w:rPr>
        <w:t>]</w:t>
      </w:r>
      <w:r w:rsidRPr="00C21FCE">
        <w:rPr>
          <w:rFonts w:asciiTheme="minorHAnsi" w:hAnsiTheme="minorHAnsi"/>
          <w:color w:val="auto"/>
          <w:sz w:val="16"/>
          <w:szCs w:val="20"/>
        </w:rPr>
        <w:t xml:space="preserve">. </w:t>
      </w:r>
    </w:p>
    <w:p w:rsidR="007A356B" w:rsidRPr="00C21FCE" w:rsidRDefault="007A356B" w:rsidP="00CF679B">
      <w:pPr>
        <w:pStyle w:val="Default"/>
        <w:widowControl w:val="0"/>
        <w:spacing w:before="120"/>
        <w:jc w:val="both"/>
        <w:rPr>
          <w:rFonts w:asciiTheme="minorHAnsi" w:hAnsiTheme="minorHAnsi"/>
          <w:color w:val="auto"/>
          <w:sz w:val="16"/>
          <w:szCs w:val="20"/>
        </w:rPr>
      </w:pPr>
      <w:r w:rsidRPr="00C21FCE">
        <w:rPr>
          <w:rFonts w:asciiTheme="minorHAnsi" w:hAnsiTheme="minorHAnsi"/>
          <w:color w:val="auto"/>
          <w:sz w:val="16"/>
          <w:szCs w:val="20"/>
        </w:rPr>
        <w:t xml:space="preserve">Förderschwerpunkt </w:t>
      </w:r>
      <w:r w:rsidRPr="00C21FCE">
        <w:rPr>
          <w:rFonts w:asciiTheme="minorHAnsi" w:hAnsiTheme="minorHAnsi"/>
          <w:i/>
          <w:iCs/>
          <w:color w:val="auto"/>
          <w:sz w:val="16"/>
          <w:szCs w:val="20"/>
        </w:rPr>
        <w:t xml:space="preserve">Automotive: </w:t>
      </w:r>
      <w:r w:rsidRPr="00C21FCE">
        <w:rPr>
          <w:rFonts w:asciiTheme="minorHAnsi" w:hAnsiTheme="minorHAnsi"/>
          <w:iCs/>
          <w:color w:val="auto"/>
          <w:sz w:val="16"/>
          <w:szCs w:val="20"/>
        </w:rPr>
        <w:t>H</w:t>
      </w:r>
      <w:r w:rsidRPr="00C21FCE">
        <w:rPr>
          <w:rFonts w:asciiTheme="minorHAnsi" w:hAnsiTheme="minorHAnsi"/>
          <w:color w:val="auto"/>
          <w:sz w:val="16"/>
          <w:szCs w:val="20"/>
        </w:rPr>
        <w:t>insichtlich der wissenschaftlichen Leistungen, der eingeworbenen Drittmittel und der wisse</w:t>
      </w:r>
      <w:r w:rsidRPr="00C21FCE">
        <w:rPr>
          <w:rFonts w:asciiTheme="minorHAnsi" w:hAnsiTheme="minorHAnsi"/>
          <w:color w:val="auto"/>
          <w:sz w:val="16"/>
          <w:szCs w:val="20"/>
        </w:rPr>
        <w:t>n</w:t>
      </w:r>
      <w:r w:rsidRPr="00C21FCE">
        <w:rPr>
          <w:rFonts w:asciiTheme="minorHAnsi" w:hAnsiTheme="minorHAnsi"/>
          <w:color w:val="auto"/>
          <w:sz w:val="16"/>
          <w:szCs w:val="20"/>
        </w:rPr>
        <w:t xml:space="preserve">schaftlichen Kooperationen nicht mit der Qualität der beiden Forschungsschwerpunkte vergleichbar. In der Auftragsforschung konnten anzuerkennende Drittmittel-Einwerbungen erzielt werden. </w:t>
      </w:r>
    </w:p>
    <w:p w:rsidR="007A356B" w:rsidRPr="00C21FCE" w:rsidRDefault="007A356B" w:rsidP="00CF679B">
      <w:pPr>
        <w:pStyle w:val="Default"/>
        <w:widowControl w:val="0"/>
        <w:jc w:val="both"/>
        <w:rPr>
          <w:rFonts w:asciiTheme="minorHAnsi" w:hAnsiTheme="minorHAnsi"/>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_207</w:t>
      </w:r>
      <w:r w:rsidRPr="00C21FCE">
        <w:rPr>
          <w:rFonts w:asciiTheme="minorHAnsi" w:hAnsiTheme="minorHAnsi"/>
          <w:color w:val="auto"/>
          <w:sz w:val="16"/>
          <w:szCs w:val="20"/>
        </w:rPr>
        <w:t xml:space="preserve">: </w:t>
      </w:r>
      <w:r w:rsidRPr="00C21FCE">
        <w:rPr>
          <w:rFonts w:asciiTheme="minorHAnsi" w:hAnsiTheme="minorHAnsi"/>
          <w:i/>
          <w:iCs/>
          <w:color w:val="auto"/>
          <w:sz w:val="16"/>
          <w:szCs w:val="20"/>
        </w:rPr>
        <w:t xml:space="preserve">Automotive </w:t>
      </w:r>
      <w:r w:rsidR="00C21FCE" w:rsidRPr="00C21FCE">
        <w:rPr>
          <w:rFonts w:asciiTheme="minorHAnsi" w:hAnsiTheme="minorHAnsi"/>
          <w:color w:val="auto"/>
          <w:sz w:val="16"/>
          <w:szCs w:val="20"/>
        </w:rPr>
        <w:t xml:space="preserve">ist </w:t>
      </w:r>
      <w:r w:rsidRPr="00C21FCE">
        <w:rPr>
          <w:rFonts w:asciiTheme="minorHAnsi" w:hAnsiTheme="minorHAnsi"/>
          <w:color w:val="auto"/>
          <w:sz w:val="16"/>
          <w:szCs w:val="20"/>
        </w:rPr>
        <w:t>nicht weiter als Forschungsschwerpunkt aus</w:t>
      </w:r>
      <w:r w:rsidR="00C21FCE" w:rsidRPr="00C21FCE">
        <w:rPr>
          <w:rFonts w:asciiTheme="minorHAnsi" w:hAnsiTheme="minorHAnsi"/>
          <w:color w:val="auto"/>
          <w:sz w:val="16"/>
          <w:szCs w:val="20"/>
        </w:rPr>
        <w:t>zu</w:t>
      </w:r>
      <w:r w:rsidRPr="00C21FCE">
        <w:rPr>
          <w:rFonts w:asciiTheme="minorHAnsi" w:hAnsiTheme="minorHAnsi"/>
          <w:color w:val="auto"/>
          <w:sz w:val="16"/>
          <w:szCs w:val="20"/>
        </w:rPr>
        <w:t>bau</w:t>
      </w:r>
      <w:r w:rsidR="00C21FCE" w:rsidRPr="00C21FCE">
        <w:rPr>
          <w:rFonts w:asciiTheme="minorHAnsi" w:hAnsiTheme="minorHAnsi"/>
          <w:color w:val="auto"/>
          <w:sz w:val="16"/>
          <w:szCs w:val="20"/>
        </w:rPr>
        <w:t>en</w:t>
      </w:r>
      <w:r w:rsidRPr="00C21FCE">
        <w:rPr>
          <w:rFonts w:asciiTheme="minorHAnsi" w:hAnsiTheme="minorHAnsi"/>
          <w:color w:val="auto"/>
          <w:sz w:val="16"/>
          <w:szCs w:val="20"/>
        </w:rPr>
        <w:t>, sondern zu einem Transferschwerpunkt weiterentw</w:t>
      </w:r>
      <w:r w:rsidRPr="00C21FCE">
        <w:rPr>
          <w:rFonts w:asciiTheme="minorHAnsi" w:hAnsiTheme="minorHAnsi"/>
          <w:color w:val="auto"/>
          <w:sz w:val="16"/>
          <w:szCs w:val="20"/>
        </w:rPr>
        <w:t>i</w:t>
      </w:r>
      <w:r w:rsidRPr="00C21FCE">
        <w:rPr>
          <w:rFonts w:asciiTheme="minorHAnsi" w:hAnsiTheme="minorHAnsi"/>
          <w:color w:val="auto"/>
          <w:sz w:val="16"/>
          <w:szCs w:val="20"/>
        </w:rPr>
        <w:t xml:space="preserve">ckelt werden (neue und innovative Produkte, Verfahren und Dienstleistungen – Intensivierung von Forschung und Entwicklung von Automobil-Komponenten in Zusammenarbeit mit Automobilherstellern und der Automobilzulieferindustrie des Landes - MAHREG, IKAM. Eine Ausrichtung des Bereichs </w:t>
      </w:r>
      <w:r w:rsidRPr="00C21FCE">
        <w:rPr>
          <w:rFonts w:asciiTheme="minorHAnsi" w:hAnsiTheme="minorHAnsi"/>
          <w:i/>
          <w:iCs/>
          <w:color w:val="auto"/>
          <w:sz w:val="16"/>
          <w:szCs w:val="20"/>
        </w:rPr>
        <w:t xml:space="preserve">Automotive </w:t>
      </w:r>
      <w:r w:rsidRPr="00C21FCE">
        <w:rPr>
          <w:rFonts w:asciiTheme="minorHAnsi" w:hAnsiTheme="minorHAnsi"/>
          <w:color w:val="auto"/>
          <w:sz w:val="16"/>
          <w:szCs w:val="20"/>
        </w:rPr>
        <w:t>auf die konkreten Bedürfnisse der Automobilzulieferindustrie des Landes kann eine fachliche Erweiterung und einen personellen Ausbau erforderlich machen: Energiewandlung und Antriebssysteme, Sicherheit und Komfort sind nur ein Ausschnitt technischer Fragestellungen</w:t>
      </w:r>
      <w:r w:rsidR="00710B0C">
        <w:rPr>
          <w:rFonts w:asciiTheme="minorHAnsi" w:hAnsiTheme="minorHAnsi"/>
          <w:color w:val="auto"/>
          <w:sz w:val="16"/>
          <w:szCs w:val="20"/>
        </w:rPr>
        <w:t xml:space="preserve"> </w:t>
      </w:r>
      <w:r w:rsidR="006B27D3">
        <w:rPr>
          <w:rFonts w:asciiTheme="minorHAnsi" w:hAnsiTheme="minorHAnsi"/>
          <w:sz w:val="16"/>
        </w:rPr>
        <w:t>[</w:t>
      </w:r>
      <w:r w:rsidR="006B27D3">
        <w:rPr>
          <w:rFonts w:asciiTheme="minorHAnsi" w:hAnsiTheme="minorHAnsi"/>
          <w:color w:val="FF0000"/>
          <w:sz w:val="16"/>
        </w:rPr>
        <w:t>WTT</w:t>
      </w:r>
      <w:r w:rsidR="006B27D3">
        <w:rPr>
          <w:rFonts w:asciiTheme="minorHAnsi" w:hAnsiTheme="minorHAnsi"/>
          <w:sz w:val="16"/>
        </w:rPr>
        <w:t xml:space="preserve">] </w:t>
      </w:r>
      <w:r w:rsidR="00710B0C">
        <w:rPr>
          <w:rFonts w:asciiTheme="minorHAnsi" w:hAnsiTheme="minorHAnsi"/>
          <w:sz w:val="16"/>
        </w:rPr>
        <w:t>[</w:t>
      </w:r>
      <w:r w:rsidR="00710B0C" w:rsidRPr="009F0E2C">
        <w:rPr>
          <w:rFonts w:asciiTheme="minorHAnsi" w:hAnsiTheme="minorHAnsi"/>
          <w:color w:val="FF0000"/>
          <w:sz w:val="16"/>
        </w:rPr>
        <w:t>FoS</w:t>
      </w:r>
      <w:r w:rsidR="00710B0C">
        <w:rPr>
          <w:rFonts w:asciiTheme="minorHAnsi" w:hAnsiTheme="minorHAnsi"/>
          <w:sz w:val="16"/>
        </w:rPr>
        <w:t>]</w:t>
      </w:r>
      <w:r w:rsidRPr="00C21FCE">
        <w:rPr>
          <w:rFonts w:asciiTheme="minorHAnsi" w:hAnsiTheme="minorHAnsi"/>
          <w:color w:val="auto"/>
          <w:sz w:val="16"/>
          <w:szCs w:val="20"/>
        </w:rPr>
        <w:t>.</w:t>
      </w:r>
    </w:p>
    <w:p w:rsidR="007A356B" w:rsidRPr="00C21FCE" w:rsidRDefault="007A356B" w:rsidP="00CF679B">
      <w:pPr>
        <w:pStyle w:val="Default"/>
        <w:widowControl w:val="0"/>
        <w:spacing w:before="120"/>
        <w:jc w:val="both"/>
        <w:rPr>
          <w:rFonts w:asciiTheme="minorHAnsi" w:hAnsiTheme="minorHAnsi"/>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_208</w:t>
      </w:r>
      <w:r w:rsidRPr="00C21FCE">
        <w:rPr>
          <w:rFonts w:asciiTheme="minorHAnsi" w:hAnsiTheme="minorHAnsi"/>
          <w:color w:val="auto"/>
          <w:sz w:val="16"/>
          <w:szCs w:val="20"/>
        </w:rPr>
        <w:t xml:space="preserve">: Medizintechnik (s. a. </w:t>
      </w:r>
      <w:r w:rsidRPr="00C21FCE">
        <w:rPr>
          <w:rFonts w:asciiTheme="minorHAnsi" w:hAnsiTheme="minorHAnsi"/>
          <w:color w:val="FF0000"/>
          <w:sz w:val="16"/>
        </w:rPr>
        <w:t>WR</w:t>
      </w:r>
      <w:r w:rsidRPr="00C21FCE">
        <w:rPr>
          <w:rFonts w:asciiTheme="minorHAnsi" w:hAnsiTheme="minorHAnsi"/>
          <w:sz w:val="12"/>
          <w:szCs w:val="16"/>
        </w:rPr>
        <w:t xml:space="preserve">_202c, </w:t>
      </w:r>
      <w:r w:rsidRPr="00C21FCE">
        <w:rPr>
          <w:rFonts w:asciiTheme="minorHAnsi" w:hAnsiTheme="minorHAnsi"/>
          <w:color w:val="FF0000"/>
          <w:sz w:val="16"/>
        </w:rPr>
        <w:t>WR</w:t>
      </w:r>
      <w:r w:rsidRPr="00C21FCE">
        <w:rPr>
          <w:rFonts w:asciiTheme="minorHAnsi" w:hAnsiTheme="minorHAnsi"/>
          <w:sz w:val="12"/>
          <w:szCs w:val="16"/>
        </w:rPr>
        <w:t>_233</w:t>
      </w:r>
      <w:r w:rsidRPr="00C21FCE">
        <w:rPr>
          <w:rFonts w:asciiTheme="minorHAnsi" w:hAnsiTheme="minorHAnsi"/>
          <w:sz w:val="16"/>
          <w:szCs w:val="16"/>
        </w:rPr>
        <w:t>)</w:t>
      </w:r>
      <w:r w:rsidRPr="00C21FCE">
        <w:rPr>
          <w:rFonts w:asciiTheme="minorHAnsi" w:hAnsiTheme="minorHAnsi"/>
          <w:color w:val="auto"/>
          <w:sz w:val="16"/>
          <w:szCs w:val="20"/>
        </w:rPr>
        <w:t>: WR attestiert erfolgreiche Kooperation von IW, Informatik, NW, MED, WiWi und verweist auf die beachtlichen Einwerbungen, zuletzt Forschungscampus STIMULATE</w:t>
      </w:r>
      <w:r w:rsidR="00710B0C">
        <w:rPr>
          <w:rFonts w:asciiTheme="minorHAnsi" w:hAnsiTheme="minorHAnsi"/>
          <w:color w:val="auto"/>
          <w:sz w:val="16"/>
          <w:szCs w:val="20"/>
        </w:rPr>
        <w:t xml:space="preserve"> </w:t>
      </w:r>
      <w:r w:rsidR="002C3BFF" w:rsidRPr="009530E5">
        <w:rPr>
          <w:rFonts w:asciiTheme="minorHAnsi" w:hAnsiTheme="minorHAnsi" w:cs="Swift Com"/>
          <w:sz w:val="16"/>
        </w:rPr>
        <w:t>[</w:t>
      </w:r>
      <w:r w:rsidR="002C3BFF">
        <w:rPr>
          <w:rFonts w:asciiTheme="minorHAnsi" w:hAnsiTheme="minorHAnsi" w:cs="Swift Com"/>
          <w:color w:val="FF0000"/>
          <w:sz w:val="16"/>
        </w:rPr>
        <w:t>KPF</w:t>
      </w:r>
      <w:r w:rsidR="002C3BFF" w:rsidRPr="009530E5">
        <w:rPr>
          <w:rFonts w:asciiTheme="minorHAnsi" w:hAnsiTheme="minorHAnsi" w:cs="Swift Com"/>
          <w:sz w:val="16"/>
        </w:rPr>
        <w:t>]</w:t>
      </w:r>
      <w:r w:rsidR="002C3BFF">
        <w:rPr>
          <w:rFonts w:asciiTheme="minorHAnsi" w:hAnsiTheme="minorHAnsi"/>
          <w:sz w:val="16"/>
        </w:rPr>
        <w:t xml:space="preserve"> </w:t>
      </w:r>
      <w:r w:rsidR="00710B0C">
        <w:rPr>
          <w:rFonts w:asciiTheme="minorHAnsi" w:hAnsiTheme="minorHAnsi"/>
          <w:sz w:val="16"/>
        </w:rPr>
        <w:t>[</w:t>
      </w:r>
      <w:r w:rsidR="00710B0C" w:rsidRPr="009F0E2C">
        <w:rPr>
          <w:rFonts w:asciiTheme="minorHAnsi" w:hAnsiTheme="minorHAnsi"/>
          <w:color w:val="FF0000"/>
          <w:sz w:val="16"/>
        </w:rPr>
        <w:t>FoS</w:t>
      </w:r>
      <w:r w:rsidR="00710B0C">
        <w:rPr>
          <w:rFonts w:asciiTheme="minorHAnsi" w:hAnsiTheme="minorHAnsi"/>
          <w:sz w:val="16"/>
        </w:rPr>
        <w:t>]</w:t>
      </w:r>
      <w:r w:rsidRPr="00C21FCE">
        <w:rPr>
          <w:rFonts w:asciiTheme="minorHAnsi" w:hAnsiTheme="minorHAnsi"/>
          <w:color w:val="auto"/>
          <w:sz w:val="16"/>
          <w:szCs w:val="20"/>
        </w:rPr>
        <w:t>.</w:t>
      </w:r>
    </w:p>
    <w:p w:rsidR="007A356B" w:rsidRPr="00C21FCE" w:rsidRDefault="007A356B" w:rsidP="00CF679B">
      <w:pPr>
        <w:pStyle w:val="Default"/>
        <w:widowControl w:val="0"/>
        <w:spacing w:before="120" w:after="120"/>
        <w:jc w:val="both"/>
        <w:rPr>
          <w:rFonts w:asciiTheme="minorHAnsi" w:hAnsiTheme="minorHAnsi"/>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_209</w:t>
      </w:r>
      <w:r w:rsidRPr="00C21FCE">
        <w:rPr>
          <w:rFonts w:asciiTheme="minorHAnsi" w:hAnsiTheme="minorHAnsi"/>
          <w:color w:val="auto"/>
          <w:sz w:val="16"/>
          <w:szCs w:val="20"/>
        </w:rPr>
        <w:t xml:space="preserve">: Es bestehen Bereiche mit nur geringem Engagement bei der Einwerbung von (begutachteten) Drittmitteln. Auch die sollten gefördert und durch Anreize die Qualitätsorientierung (Forschung) gestärkt werden, wenn die nicht zu Profilbereichen zählen. </w:t>
      </w:r>
      <w:r w:rsidR="002E15A1">
        <w:rPr>
          <w:rFonts w:asciiTheme="minorHAnsi" w:hAnsiTheme="minorHAnsi"/>
          <w:sz w:val="16"/>
        </w:rPr>
        <w:t>[</w:t>
      </w:r>
      <w:r w:rsidR="002E15A1">
        <w:rPr>
          <w:rFonts w:asciiTheme="minorHAnsi" w:hAnsiTheme="minorHAnsi"/>
          <w:color w:val="FF0000"/>
          <w:sz w:val="16"/>
        </w:rPr>
        <w:t>QSM</w:t>
      </w:r>
      <w:r w:rsidR="002E15A1" w:rsidRPr="00215FEC">
        <w:rPr>
          <w:rFonts w:asciiTheme="minorHAnsi" w:hAnsiTheme="minorHAnsi"/>
          <w:sz w:val="16"/>
        </w:rPr>
        <w:t>]</w:t>
      </w:r>
    </w:p>
    <w:p w:rsidR="007A356B" w:rsidRPr="001F36E9" w:rsidRDefault="007A356B" w:rsidP="001F36E9">
      <w:pPr>
        <w:rPr>
          <w:rFonts w:asciiTheme="minorHAnsi" w:hAnsiTheme="minorHAnsi"/>
          <w:sz w:val="16"/>
          <w:szCs w:val="20"/>
          <w:lang w:val="de-DE"/>
        </w:rPr>
      </w:pPr>
      <w:bookmarkStart w:id="171" w:name="_Toc364962084"/>
      <w:r w:rsidRPr="001F36E9">
        <w:rPr>
          <w:rFonts w:asciiTheme="minorHAnsi" w:hAnsiTheme="minorHAnsi"/>
          <w:color w:val="FF0000"/>
          <w:sz w:val="16"/>
          <w:szCs w:val="24"/>
          <w:lang w:val="de-DE"/>
        </w:rPr>
        <w:t>WR</w:t>
      </w:r>
      <w:r w:rsidRPr="00C21FCE">
        <w:rPr>
          <w:iCs/>
          <w:color w:val="000000"/>
          <w:sz w:val="12"/>
          <w:szCs w:val="16"/>
          <w:lang w:val="de-DE"/>
        </w:rPr>
        <w:t>_210:</w:t>
      </w:r>
      <w:r w:rsidRPr="00C21FCE">
        <w:rPr>
          <w:lang w:val="de-DE"/>
        </w:rPr>
        <w:t xml:space="preserve"> </w:t>
      </w:r>
      <w:r w:rsidRPr="001F36E9">
        <w:rPr>
          <w:rFonts w:asciiTheme="minorHAnsi" w:hAnsiTheme="minorHAnsi"/>
          <w:sz w:val="16"/>
          <w:szCs w:val="20"/>
          <w:lang w:val="de-DE"/>
        </w:rPr>
        <w:t>Wichtigste Drittmittelgeber in der Forschung bisher DFG und BMBF. Es ist deshalb zu begrüßen, dass die OVGU über Vergabesystem zur Anschubfinanzierung neuer EU-Verbundprojekte verfügt. Gemeinsam mit dem landesweiten EU-Hochschulnetzwerk (</w:t>
      </w:r>
      <w:r w:rsidRPr="00C27311">
        <w:rPr>
          <w:rFonts w:asciiTheme="minorHAnsi" w:hAnsiTheme="minorHAnsi"/>
          <w:color w:val="FF0000"/>
          <w:sz w:val="16"/>
          <w:szCs w:val="20"/>
          <w:lang w:val="de-DE"/>
        </w:rPr>
        <w:t>hü)</w:t>
      </w:r>
      <w:r w:rsidRPr="001F36E9">
        <w:rPr>
          <w:rFonts w:asciiTheme="minorHAnsi" w:hAnsiTheme="minorHAnsi"/>
          <w:sz w:val="16"/>
          <w:szCs w:val="20"/>
          <w:lang w:val="de-DE"/>
        </w:rPr>
        <w:t>, sollten verstärkt EU-Fördermittel für Forschung und Innovation / Transfer eingeworben werden.</w:t>
      </w:r>
      <w:bookmarkEnd w:id="171"/>
    </w:p>
    <w:p w:rsidR="007A356B" w:rsidRPr="00C21FCE" w:rsidRDefault="007A356B" w:rsidP="001F36E9">
      <w:pPr>
        <w:pStyle w:val="berschrift4"/>
        <w:rPr>
          <w:rFonts w:cs="Swift Com"/>
          <w:color w:val="000000"/>
          <w:lang w:val="de-DE"/>
        </w:rPr>
      </w:pPr>
      <w:bookmarkStart w:id="172" w:name="_Toc360737853"/>
      <w:bookmarkStart w:id="173" w:name="_Toc364962085"/>
      <w:bookmarkStart w:id="174" w:name="_Toc365820343"/>
      <w:r w:rsidRPr="00C21FCE">
        <w:rPr>
          <w:lang w:val="de-DE"/>
        </w:rPr>
        <w:t>II.4.b Förderung des wissenschaftlichen Nachwuchses</w:t>
      </w:r>
      <w:bookmarkEnd w:id="172"/>
      <w:bookmarkEnd w:id="173"/>
      <w:bookmarkEnd w:id="174"/>
    </w:p>
    <w:p w:rsidR="007A356B" w:rsidRPr="00C21FCE" w:rsidRDefault="007A356B" w:rsidP="00CF679B">
      <w:pPr>
        <w:widowControl/>
        <w:autoSpaceDE w:val="0"/>
        <w:autoSpaceDN w:val="0"/>
        <w:adjustRightInd w:val="0"/>
        <w:jc w:val="both"/>
        <w:rPr>
          <w:rFonts w:asciiTheme="minorHAnsi" w:hAnsiTheme="minorHAnsi" w:cs="Swift Com"/>
          <w:color w:val="000000"/>
          <w:sz w:val="16"/>
          <w:szCs w:val="19"/>
          <w:lang w:val="de-DE"/>
        </w:rPr>
      </w:pPr>
      <w:r w:rsidRPr="00C21FCE">
        <w:rPr>
          <w:rFonts w:asciiTheme="minorHAnsi" w:hAnsiTheme="minorHAnsi" w:cs="Swift Com"/>
          <w:color w:val="000000"/>
          <w:sz w:val="16"/>
          <w:szCs w:val="19"/>
          <w:lang w:val="de-DE"/>
        </w:rPr>
        <w:t xml:space="preserve">An der OvGU insgesamt gute Bedingungen für Förderung wiss. Nachwuchses (Graduiertenprogramm des Landes und </w:t>
      </w:r>
      <w:r w:rsidRPr="00C21FCE">
        <w:rPr>
          <w:rFonts w:asciiTheme="minorHAnsi" w:hAnsiTheme="minorHAnsi" w:cs="Swift Com"/>
          <w:i/>
          <w:iCs/>
          <w:color w:val="000000"/>
          <w:sz w:val="16"/>
          <w:szCs w:val="19"/>
          <w:lang w:val="de-DE"/>
        </w:rPr>
        <w:t>OVG Gradu</w:t>
      </w:r>
      <w:r w:rsidRPr="00C21FCE">
        <w:rPr>
          <w:rFonts w:asciiTheme="minorHAnsi" w:hAnsiTheme="minorHAnsi" w:cs="Swift Com"/>
          <w:i/>
          <w:iCs/>
          <w:color w:val="000000"/>
          <w:sz w:val="16"/>
          <w:szCs w:val="19"/>
          <w:lang w:val="de-DE"/>
        </w:rPr>
        <w:t>a</w:t>
      </w:r>
      <w:r w:rsidRPr="00C21FCE">
        <w:rPr>
          <w:rFonts w:asciiTheme="minorHAnsi" w:hAnsiTheme="minorHAnsi" w:cs="Swift Com"/>
          <w:i/>
          <w:iCs/>
          <w:color w:val="000000"/>
          <w:sz w:val="16"/>
          <w:szCs w:val="19"/>
          <w:lang w:val="de-DE"/>
        </w:rPr>
        <w:t xml:space="preserve">te School als </w:t>
      </w:r>
      <w:r w:rsidRPr="00C21FCE">
        <w:rPr>
          <w:rFonts w:asciiTheme="minorHAnsi" w:hAnsiTheme="minorHAnsi" w:cs="Swift Com"/>
          <w:color w:val="000000"/>
          <w:sz w:val="16"/>
          <w:szCs w:val="19"/>
          <w:lang w:val="de-DE"/>
        </w:rPr>
        <w:t>Dachorganisation der strukturierten Doktorandenausbildung). Die enge Kooperation der OvGU mit der auFE äußert sich auch in gemeinsamen Graduiertenschulen. SFB und SFB Transregio mit integrierten Graduiertenkollegs</w:t>
      </w:r>
      <w:r w:rsidRPr="00C21FCE">
        <w:rPr>
          <w:rStyle w:val="Funotenzeichen"/>
          <w:rFonts w:asciiTheme="minorHAnsi" w:hAnsiTheme="minorHAnsi" w:cs="Swift Com"/>
          <w:color w:val="000000"/>
          <w:sz w:val="16"/>
          <w:szCs w:val="20"/>
          <w:lang w:val="de-DE"/>
        </w:rPr>
        <w:footnoteReference w:id="160"/>
      </w:r>
      <w:r w:rsidR="00FB0B08">
        <w:rPr>
          <w:rFonts w:asciiTheme="minorHAnsi" w:hAnsiTheme="minorHAnsi" w:cs="Swift Com"/>
          <w:color w:val="000000"/>
          <w:sz w:val="16"/>
          <w:szCs w:val="19"/>
          <w:lang w:val="de-DE"/>
        </w:rPr>
        <w:t xml:space="preserve"> </w:t>
      </w:r>
      <w:r w:rsidR="00FB0B08" w:rsidRPr="009530E5">
        <w:rPr>
          <w:rFonts w:asciiTheme="minorHAnsi" w:hAnsiTheme="minorHAnsi" w:cs="Swift Com"/>
          <w:sz w:val="16"/>
          <w:lang w:val="de-DE"/>
        </w:rPr>
        <w:t>[</w:t>
      </w:r>
      <w:r w:rsidR="00FB0B08" w:rsidRPr="009530E5">
        <w:rPr>
          <w:rFonts w:asciiTheme="minorHAnsi" w:hAnsiTheme="minorHAnsi" w:cs="Swift Com"/>
          <w:color w:val="FF0000"/>
          <w:sz w:val="16"/>
          <w:lang w:val="de-DE"/>
        </w:rPr>
        <w:t>AUF</w:t>
      </w:r>
      <w:r w:rsidR="00FB0B08" w:rsidRPr="009530E5">
        <w:rPr>
          <w:rFonts w:asciiTheme="minorHAnsi" w:hAnsiTheme="minorHAnsi" w:cs="Swift Com"/>
          <w:sz w:val="16"/>
          <w:lang w:val="de-DE"/>
        </w:rPr>
        <w:t>]</w:t>
      </w:r>
      <w:r w:rsidRPr="00C21FCE">
        <w:rPr>
          <w:rFonts w:asciiTheme="minorHAnsi" w:hAnsiTheme="minorHAnsi" w:cs="Swift Com"/>
          <w:color w:val="000000"/>
          <w:sz w:val="16"/>
          <w:szCs w:val="19"/>
          <w:lang w:val="de-DE"/>
        </w:rPr>
        <w:t xml:space="preserve">. </w:t>
      </w:r>
    </w:p>
    <w:p w:rsidR="007A356B" w:rsidRPr="00C21FCE" w:rsidRDefault="007A356B" w:rsidP="00CF679B">
      <w:pPr>
        <w:widowControl/>
        <w:autoSpaceDE w:val="0"/>
        <w:autoSpaceDN w:val="0"/>
        <w:adjustRightInd w:val="0"/>
        <w:jc w:val="both"/>
        <w:rPr>
          <w:rFonts w:asciiTheme="minorHAnsi" w:hAnsiTheme="minorHAnsi" w:cs="Swift Com"/>
          <w:color w:val="000000"/>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_211</w:t>
      </w:r>
      <w:r w:rsidRPr="00C21FCE">
        <w:rPr>
          <w:rFonts w:asciiTheme="minorHAnsi" w:hAnsiTheme="minorHAnsi" w:cs="Swift Com"/>
          <w:color w:val="000000"/>
          <w:sz w:val="16"/>
          <w:szCs w:val="19"/>
          <w:lang w:val="de-DE"/>
        </w:rPr>
        <w:t>: FIN.Fak und WiWi.Fak haben eigene Konzepte für Nachwuchsförderung, die eine mittelfristige Struktur- und Karrierepl</w:t>
      </w:r>
      <w:r w:rsidRPr="00C21FCE">
        <w:rPr>
          <w:rFonts w:asciiTheme="minorHAnsi" w:hAnsiTheme="minorHAnsi" w:cs="Swift Com"/>
          <w:color w:val="000000"/>
          <w:sz w:val="16"/>
          <w:szCs w:val="19"/>
          <w:lang w:val="de-DE"/>
        </w:rPr>
        <w:t>a</w:t>
      </w:r>
      <w:r w:rsidRPr="00C21FCE">
        <w:rPr>
          <w:rFonts w:asciiTheme="minorHAnsi" w:hAnsiTheme="minorHAnsi" w:cs="Swift Com"/>
          <w:color w:val="000000"/>
          <w:sz w:val="16"/>
          <w:szCs w:val="19"/>
          <w:lang w:val="de-DE"/>
        </w:rPr>
        <w:t>nung bei der Besetzung von Juniorprofessuren umfassen. Vergleichbare Konzepte sollten auch von den übrigen Fakultäten entw</w:t>
      </w:r>
      <w:r w:rsidRPr="00C21FCE">
        <w:rPr>
          <w:rFonts w:asciiTheme="minorHAnsi" w:hAnsiTheme="minorHAnsi" w:cs="Swift Com"/>
          <w:color w:val="000000"/>
          <w:sz w:val="16"/>
          <w:szCs w:val="19"/>
          <w:lang w:val="de-DE"/>
        </w:rPr>
        <w:t>i</w:t>
      </w:r>
      <w:r w:rsidRPr="00C21FCE">
        <w:rPr>
          <w:rFonts w:asciiTheme="minorHAnsi" w:hAnsiTheme="minorHAnsi" w:cs="Swift Com"/>
          <w:color w:val="000000"/>
          <w:sz w:val="16"/>
          <w:szCs w:val="19"/>
          <w:lang w:val="de-DE"/>
        </w:rPr>
        <w:t>ckelt werden</w:t>
      </w:r>
      <w:r w:rsidR="00892447">
        <w:rPr>
          <w:rFonts w:asciiTheme="minorHAnsi" w:hAnsiTheme="minorHAnsi" w:cs="Swift Com"/>
          <w:color w:val="000000"/>
          <w:sz w:val="16"/>
          <w:szCs w:val="19"/>
          <w:lang w:val="de-DE"/>
        </w:rPr>
        <w:t xml:space="preserve"> </w:t>
      </w:r>
      <w:r w:rsidR="00892447" w:rsidRPr="00D12D5B">
        <w:rPr>
          <w:rFonts w:asciiTheme="minorHAnsi" w:hAnsiTheme="minorHAnsi" w:cs="Swift Com"/>
          <w:sz w:val="16"/>
          <w:szCs w:val="20"/>
          <w:lang w:val="de-DE"/>
        </w:rPr>
        <w:t>[</w:t>
      </w:r>
      <w:r w:rsidR="00892447" w:rsidRPr="00D12D5B">
        <w:rPr>
          <w:rFonts w:asciiTheme="minorHAnsi" w:hAnsiTheme="minorHAnsi" w:cs="Swift Com"/>
          <w:color w:val="FF0000"/>
          <w:sz w:val="16"/>
          <w:szCs w:val="20"/>
          <w:lang w:val="de-DE"/>
        </w:rPr>
        <w:t>FbE</w:t>
      </w:r>
      <w:r w:rsidR="00892447" w:rsidRPr="00D12D5B">
        <w:rPr>
          <w:rFonts w:asciiTheme="minorHAnsi" w:hAnsiTheme="minorHAnsi" w:cs="Swift Com"/>
          <w:sz w:val="16"/>
          <w:szCs w:val="20"/>
          <w:lang w:val="de-DE"/>
        </w:rPr>
        <w:t>]</w:t>
      </w:r>
      <w:r w:rsidRPr="00C21FCE">
        <w:rPr>
          <w:rFonts w:asciiTheme="minorHAnsi" w:hAnsiTheme="minorHAnsi" w:cs="Swift Com"/>
          <w:color w:val="000000"/>
          <w:sz w:val="16"/>
          <w:szCs w:val="19"/>
          <w:lang w:val="de-DE"/>
        </w:rPr>
        <w:t xml:space="preserve">. </w:t>
      </w:r>
    </w:p>
    <w:p w:rsidR="007A356B" w:rsidRPr="002E5568" w:rsidRDefault="007A356B" w:rsidP="00CF679B">
      <w:pPr>
        <w:widowControl/>
        <w:autoSpaceDE w:val="0"/>
        <w:autoSpaceDN w:val="0"/>
        <w:adjustRightInd w:val="0"/>
        <w:jc w:val="both"/>
        <w:rPr>
          <w:rFonts w:asciiTheme="minorHAnsi" w:hAnsiTheme="minorHAnsi" w:cs="Swift Com"/>
          <w:color w:val="000000"/>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_212</w:t>
      </w:r>
      <w:r w:rsidRPr="00C21FCE">
        <w:rPr>
          <w:rFonts w:asciiTheme="minorHAnsi" w:hAnsiTheme="minorHAnsi" w:cs="Swift Com"/>
          <w:color w:val="000000"/>
          <w:sz w:val="16"/>
          <w:szCs w:val="19"/>
          <w:lang w:val="de-DE"/>
        </w:rPr>
        <w:t xml:space="preserve">: OvGU </w:t>
      </w:r>
      <w:r w:rsidRPr="002E5568">
        <w:rPr>
          <w:rFonts w:asciiTheme="minorHAnsi" w:hAnsiTheme="minorHAnsi" w:cs="Swift Com"/>
          <w:color w:val="000000"/>
          <w:sz w:val="16"/>
          <w:szCs w:val="19"/>
          <w:lang w:val="de-DE"/>
        </w:rPr>
        <w:t>sollte ihren Studierenden in MA-Programmen frühzeitig über die Möglichkeiten zur Promotion in den verschied</w:t>
      </w:r>
      <w:r w:rsidRPr="002E5568">
        <w:rPr>
          <w:rFonts w:asciiTheme="minorHAnsi" w:hAnsiTheme="minorHAnsi" w:cs="Swift Com"/>
          <w:color w:val="000000"/>
          <w:sz w:val="16"/>
          <w:szCs w:val="19"/>
          <w:lang w:val="de-DE"/>
        </w:rPr>
        <w:t>e</w:t>
      </w:r>
      <w:r w:rsidRPr="002E5568">
        <w:rPr>
          <w:rFonts w:asciiTheme="minorHAnsi" w:hAnsiTheme="minorHAnsi" w:cs="Swift Com"/>
          <w:color w:val="000000"/>
          <w:sz w:val="16"/>
          <w:szCs w:val="19"/>
          <w:lang w:val="de-DE"/>
        </w:rPr>
        <w:t>nen Fächern informieren</w:t>
      </w:r>
      <w:r w:rsidR="002B7269" w:rsidRPr="002E5568">
        <w:rPr>
          <w:rFonts w:asciiTheme="minorHAnsi" w:hAnsiTheme="minorHAnsi" w:cs="Swift Com"/>
          <w:color w:val="000000"/>
          <w:sz w:val="16"/>
          <w:szCs w:val="19"/>
          <w:lang w:val="de-DE"/>
        </w:rPr>
        <w:t xml:space="preserve"> </w:t>
      </w:r>
      <w:r w:rsidR="002B7269" w:rsidRPr="002E5568">
        <w:rPr>
          <w:rFonts w:asciiTheme="minorHAnsi" w:hAnsiTheme="minorHAnsi" w:cs="Swift Com"/>
          <w:sz w:val="16"/>
          <w:szCs w:val="20"/>
          <w:lang w:val="de-DE"/>
        </w:rPr>
        <w:t>[</w:t>
      </w:r>
      <w:r w:rsidR="002B7269" w:rsidRPr="002E5568">
        <w:rPr>
          <w:rFonts w:asciiTheme="minorHAnsi" w:hAnsiTheme="minorHAnsi" w:cs="Swift Com"/>
          <w:color w:val="FF0000"/>
          <w:sz w:val="16"/>
          <w:szCs w:val="20"/>
          <w:lang w:val="de-DE"/>
        </w:rPr>
        <w:t>ABS</w:t>
      </w:r>
      <w:r w:rsidR="002B7269" w:rsidRPr="002E5568">
        <w:rPr>
          <w:rFonts w:asciiTheme="minorHAnsi" w:hAnsiTheme="minorHAnsi" w:cs="Swift Com"/>
          <w:sz w:val="16"/>
          <w:szCs w:val="20"/>
          <w:lang w:val="de-DE"/>
        </w:rPr>
        <w:t>]</w:t>
      </w:r>
      <w:r w:rsidRPr="002E5568">
        <w:rPr>
          <w:rFonts w:asciiTheme="minorHAnsi" w:hAnsiTheme="minorHAnsi" w:cs="Swift Com"/>
          <w:color w:val="000000"/>
          <w:sz w:val="16"/>
          <w:szCs w:val="19"/>
          <w:lang w:val="de-DE"/>
        </w:rPr>
        <w:t xml:space="preserve">. </w:t>
      </w:r>
    </w:p>
    <w:p w:rsidR="007A356B" w:rsidRPr="00C21FCE" w:rsidRDefault="007A356B" w:rsidP="00CF679B">
      <w:pPr>
        <w:widowControl/>
        <w:autoSpaceDE w:val="0"/>
        <w:autoSpaceDN w:val="0"/>
        <w:adjustRightInd w:val="0"/>
        <w:jc w:val="both"/>
        <w:rPr>
          <w:rFonts w:asciiTheme="minorHAnsi" w:hAnsiTheme="minorHAnsi" w:cs="Swift Com"/>
          <w:color w:val="000000"/>
          <w:sz w:val="16"/>
          <w:szCs w:val="19"/>
          <w:lang w:val="de-DE"/>
        </w:rPr>
      </w:pPr>
      <w:r w:rsidRPr="002E5568">
        <w:rPr>
          <w:rFonts w:asciiTheme="minorHAnsi" w:hAnsiTheme="minorHAnsi"/>
          <w:color w:val="FF0000"/>
          <w:sz w:val="16"/>
          <w:lang w:val="de-DE"/>
        </w:rPr>
        <w:t>WR</w:t>
      </w:r>
      <w:r w:rsidRPr="002E5568">
        <w:rPr>
          <w:rFonts w:asciiTheme="minorHAnsi" w:hAnsiTheme="minorHAnsi"/>
          <w:sz w:val="12"/>
          <w:szCs w:val="16"/>
          <w:lang w:val="de-DE"/>
        </w:rPr>
        <w:t>_213</w:t>
      </w:r>
      <w:r w:rsidRPr="002E5568">
        <w:rPr>
          <w:rFonts w:asciiTheme="minorHAnsi" w:hAnsiTheme="minorHAnsi" w:cs="Swift Com"/>
          <w:color w:val="000000"/>
          <w:sz w:val="16"/>
          <w:szCs w:val="19"/>
          <w:lang w:val="de-DE"/>
        </w:rPr>
        <w:t>: Erfreulich ist, dass die OvGU</w:t>
      </w:r>
      <w:r w:rsidRPr="00C21FCE">
        <w:rPr>
          <w:rFonts w:asciiTheme="minorHAnsi" w:hAnsiTheme="minorHAnsi" w:cs="Swift Com"/>
          <w:color w:val="000000"/>
          <w:sz w:val="16"/>
          <w:szCs w:val="19"/>
          <w:lang w:val="de-DE"/>
        </w:rPr>
        <w:t xml:space="preserve"> sich offen gegenüber der Promotion von Fachhochschulabsolventinnen und -absolventen zeigt (kooperatives Graduiertenkolleg FH Brandenburg, Kooperationsabkommen </w:t>
      </w:r>
      <w:r w:rsidRPr="00FB0B08">
        <w:rPr>
          <w:rFonts w:asciiTheme="minorHAnsi" w:hAnsiTheme="minorHAnsi" w:cs="Swift Com"/>
          <w:color w:val="FF0000"/>
          <w:sz w:val="16"/>
          <w:szCs w:val="19"/>
          <w:lang w:val="de-DE"/>
        </w:rPr>
        <w:t>mit HMd</w:t>
      </w:r>
      <w:r w:rsidRPr="00C21FCE">
        <w:rPr>
          <w:rFonts w:asciiTheme="minorHAnsi" w:hAnsiTheme="minorHAnsi" w:cs="Swift Com"/>
          <w:color w:val="000000"/>
          <w:sz w:val="16"/>
          <w:szCs w:val="19"/>
          <w:lang w:val="de-DE"/>
        </w:rPr>
        <w:t>) (vgl</w:t>
      </w:r>
      <w:r w:rsidRPr="00C21FCE">
        <w:rPr>
          <w:rFonts w:asciiTheme="minorHAnsi" w:hAnsiTheme="minorHAnsi" w:cs="Swift Com"/>
          <w:color w:val="FF0000"/>
          <w:sz w:val="16"/>
          <w:szCs w:val="19"/>
          <w:lang w:val="de-DE"/>
        </w:rPr>
        <w:t>. Kap. B.IV.1</w:t>
      </w:r>
      <w:r w:rsidRPr="00C21FCE">
        <w:rPr>
          <w:rFonts w:asciiTheme="minorHAnsi" w:hAnsiTheme="minorHAnsi" w:cs="Swift Com"/>
          <w:color w:val="000000"/>
          <w:sz w:val="16"/>
          <w:szCs w:val="19"/>
          <w:lang w:val="de-DE"/>
        </w:rPr>
        <w:t>)</w:t>
      </w:r>
      <w:r w:rsidR="002C3BFF">
        <w:rPr>
          <w:rFonts w:asciiTheme="minorHAnsi" w:hAnsiTheme="minorHAnsi" w:cs="Swift Com"/>
          <w:color w:val="000000"/>
          <w:sz w:val="16"/>
          <w:szCs w:val="19"/>
          <w:lang w:val="de-DE"/>
        </w:rPr>
        <w:t xml:space="preserve"> </w:t>
      </w:r>
      <w:r w:rsidR="00E41C62" w:rsidRPr="002A1F5B">
        <w:rPr>
          <w:rFonts w:asciiTheme="minorHAnsi" w:hAnsiTheme="minorHAnsi" w:cs="Arial"/>
          <w:sz w:val="16"/>
          <w:lang w:val="de-DE"/>
        </w:rPr>
        <w:t>[</w:t>
      </w:r>
      <w:r w:rsidR="00E41C62" w:rsidRPr="002A1F5B">
        <w:rPr>
          <w:rFonts w:asciiTheme="minorHAnsi" w:hAnsiTheme="minorHAnsi" w:cs="Arial"/>
          <w:color w:val="FF0000"/>
          <w:sz w:val="16"/>
          <w:lang w:val="de-DE"/>
        </w:rPr>
        <w:t>TYP</w:t>
      </w:r>
      <w:r w:rsidR="00E41C62" w:rsidRPr="002A1F5B">
        <w:rPr>
          <w:rFonts w:asciiTheme="minorHAnsi" w:hAnsiTheme="minorHAnsi" w:cs="Arial"/>
          <w:sz w:val="16"/>
          <w:lang w:val="de-DE"/>
        </w:rPr>
        <w:t>]</w:t>
      </w:r>
      <w:r w:rsidR="00E41C62" w:rsidRPr="009530E5">
        <w:rPr>
          <w:rFonts w:asciiTheme="minorHAnsi" w:hAnsiTheme="minorHAnsi" w:cs="Swift Com"/>
          <w:sz w:val="16"/>
          <w:lang w:val="de-DE"/>
        </w:rPr>
        <w:t xml:space="preserve"> </w:t>
      </w:r>
      <w:r w:rsidR="002C3BFF" w:rsidRPr="009530E5">
        <w:rPr>
          <w:rFonts w:asciiTheme="minorHAnsi" w:hAnsiTheme="minorHAnsi" w:cs="Swift Com"/>
          <w:sz w:val="16"/>
          <w:lang w:val="de-DE"/>
        </w:rPr>
        <w:t>[</w:t>
      </w:r>
      <w:r w:rsidR="002C3BFF">
        <w:rPr>
          <w:rFonts w:asciiTheme="minorHAnsi" w:hAnsiTheme="minorHAnsi" w:cs="Swift Com"/>
          <w:color w:val="FF0000"/>
          <w:sz w:val="16"/>
          <w:lang w:val="de-DE"/>
        </w:rPr>
        <w:t>KPF</w:t>
      </w:r>
      <w:r w:rsidR="002C3BFF" w:rsidRPr="009530E5">
        <w:rPr>
          <w:rFonts w:asciiTheme="minorHAnsi" w:hAnsiTheme="minorHAnsi" w:cs="Swift Com"/>
          <w:sz w:val="16"/>
          <w:lang w:val="de-DE"/>
        </w:rPr>
        <w:t>]</w:t>
      </w:r>
      <w:r w:rsidRPr="00C21FCE">
        <w:rPr>
          <w:rFonts w:asciiTheme="minorHAnsi" w:hAnsiTheme="minorHAnsi" w:cs="Swift Com"/>
          <w:color w:val="000000"/>
          <w:sz w:val="16"/>
          <w:szCs w:val="19"/>
          <w:lang w:val="de-DE"/>
        </w:rPr>
        <w:t xml:space="preserve">. </w:t>
      </w:r>
    </w:p>
    <w:p w:rsidR="005B43E7" w:rsidRPr="002C3BFF" w:rsidRDefault="007A356B" w:rsidP="002C3BFF">
      <w:pPr>
        <w:rPr>
          <w:rFonts w:asciiTheme="minorHAnsi" w:hAnsiTheme="minorHAnsi"/>
          <w:sz w:val="16"/>
          <w:szCs w:val="20"/>
          <w:lang w:val="de-DE"/>
        </w:rPr>
      </w:pPr>
      <w:r w:rsidRPr="002C3BFF">
        <w:rPr>
          <w:rFonts w:asciiTheme="minorHAnsi" w:hAnsiTheme="minorHAnsi"/>
          <w:color w:val="FF0000"/>
          <w:sz w:val="16"/>
          <w:lang w:val="de-DE"/>
        </w:rPr>
        <w:t>WR</w:t>
      </w:r>
      <w:r w:rsidRPr="002C3BFF">
        <w:rPr>
          <w:rFonts w:asciiTheme="minorHAnsi" w:hAnsiTheme="minorHAnsi"/>
          <w:sz w:val="12"/>
          <w:szCs w:val="16"/>
          <w:lang w:val="de-DE"/>
        </w:rPr>
        <w:t>_214</w:t>
      </w:r>
      <w:r w:rsidRPr="002C3BFF">
        <w:rPr>
          <w:rFonts w:asciiTheme="minorHAnsi" w:hAnsiTheme="minorHAnsi" w:cs="Swift Com"/>
          <w:color w:val="000000"/>
          <w:sz w:val="16"/>
          <w:szCs w:val="19"/>
          <w:lang w:val="de-DE"/>
        </w:rPr>
        <w:t xml:space="preserve">: Juniorprofessuren – im Rahmen der gesetzlichen Möglichkeiten – prinzipiell mit einer </w:t>
      </w:r>
      <w:r w:rsidRPr="002C3BFF">
        <w:rPr>
          <w:rFonts w:asciiTheme="minorHAnsi" w:hAnsiTheme="minorHAnsi" w:cs="Swift Com"/>
          <w:i/>
          <w:iCs/>
          <w:color w:val="000000"/>
          <w:sz w:val="16"/>
          <w:szCs w:val="19"/>
          <w:lang w:val="de-DE"/>
        </w:rPr>
        <w:t>Tenure Track-</w:t>
      </w:r>
      <w:r w:rsidRPr="002C3BFF">
        <w:rPr>
          <w:rFonts w:asciiTheme="minorHAnsi" w:hAnsiTheme="minorHAnsi" w:cs="Swift Com"/>
          <w:color w:val="000000"/>
          <w:sz w:val="16"/>
          <w:szCs w:val="19"/>
          <w:lang w:val="de-DE"/>
        </w:rPr>
        <w:t xml:space="preserve">Option versehen. </w:t>
      </w:r>
      <w:r w:rsidRPr="002C3BFF">
        <w:rPr>
          <w:rFonts w:asciiTheme="minorHAnsi" w:hAnsiTheme="minorHAnsi" w:cs="Swift Com"/>
          <w:color w:val="FF0000"/>
          <w:sz w:val="16"/>
          <w:szCs w:val="19"/>
          <w:lang w:val="de-DE"/>
        </w:rPr>
        <w:t xml:space="preserve">LAND, s. a. entsprechende Ausführungen bei MLU (siehe </w:t>
      </w:r>
      <w:r w:rsidRPr="002C3BFF">
        <w:rPr>
          <w:rFonts w:asciiTheme="minorHAnsi" w:hAnsiTheme="minorHAnsi"/>
          <w:color w:val="FF0000"/>
          <w:sz w:val="16"/>
          <w:szCs w:val="20"/>
          <w:lang w:val="de-DE"/>
        </w:rPr>
        <w:t>WR</w:t>
      </w:r>
      <w:r w:rsidRPr="002C3BFF">
        <w:rPr>
          <w:rFonts w:asciiTheme="minorHAnsi" w:hAnsiTheme="minorHAnsi"/>
          <w:sz w:val="12"/>
          <w:szCs w:val="20"/>
          <w:lang w:val="de-DE"/>
        </w:rPr>
        <w:t>_111a-111g</w:t>
      </w:r>
      <w:r w:rsidRPr="002C3BFF">
        <w:rPr>
          <w:rFonts w:asciiTheme="minorHAnsi" w:hAnsiTheme="minorHAnsi"/>
          <w:sz w:val="16"/>
          <w:szCs w:val="20"/>
          <w:lang w:val="de-DE"/>
        </w:rPr>
        <w:t>)</w:t>
      </w:r>
      <w:r w:rsidR="005B43E7" w:rsidRPr="002C3BFF">
        <w:rPr>
          <w:rFonts w:asciiTheme="minorHAnsi" w:hAnsiTheme="minorHAnsi"/>
          <w:sz w:val="16"/>
          <w:szCs w:val="20"/>
          <w:lang w:val="de-DE"/>
        </w:rPr>
        <w:t xml:space="preserve"> </w:t>
      </w:r>
      <w:r w:rsidR="005B43E7" w:rsidRPr="002C3BFF">
        <w:rPr>
          <w:rFonts w:asciiTheme="minorHAnsi" w:hAnsiTheme="minorHAnsi" w:cs="Swift Com"/>
          <w:sz w:val="16"/>
          <w:szCs w:val="20"/>
          <w:lang w:val="de-DE"/>
        </w:rPr>
        <w:t>[</w:t>
      </w:r>
      <w:r w:rsidR="005B43E7" w:rsidRPr="002C3BFF">
        <w:rPr>
          <w:rFonts w:asciiTheme="minorHAnsi" w:hAnsiTheme="minorHAnsi" w:cs="Swift Com"/>
          <w:color w:val="FF0000"/>
          <w:sz w:val="16"/>
          <w:szCs w:val="20"/>
          <w:lang w:val="de-DE"/>
        </w:rPr>
        <w:t>HSG-LSA</w:t>
      </w:r>
      <w:r w:rsidR="005B43E7" w:rsidRPr="002C3BFF">
        <w:rPr>
          <w:rFonts w:asciiTheme="minorHAnsi" w:hAnsiTheme="minorHAnsi" w:cs="Swift Com"/>
          <w:sz w:val="16"/>
          <w:szCs w:val="20"/>
          <w:lang w:val="de-DE"/>
        </w:rPr>
        <w:t>]</w:t>
      </w:r>
      <w:r w:rsidR="005B43E7" w:rsidRPr="002C3BFF">
        <w:rPr>
          <w:rFonts w:asciiTheme="minorHAnsi" w:hAnsiTheme="minorHAnsi"/>
          <w:sz w:val="16"/>
          <w:szCs w:val="20"/>
          <w:lang w:val="de-DE"/>
        </w:rPr>
        <w:t>.</w:t>
      </w:r>
    </w:p>
    <w:p w:rsidR="007A356B" w:rsidRPr="00C21FCE" w:rsidRDefault="007A356B" w:rsidP="00CF679B">
      <w:pPr>
        <w:widowControl/>
        <w:autoSpaceDE w:val="0"/>
        <w:autoSpaceDN w:val="0"/>
        <w:adjustRightInd w:val="0"/>
        <w:jc w:val="both"/>
        <w:rPr>
          <w:rFonts w:asciiTheme="minorHAnsi" w:hAnsiTheme="minorHAnsi"/>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_215</w:t>
      </w:r>
      <w:r w:rsidRPr="00C21FCE">
        <w:rPr>
          <w:rFonts w:asciiTheme="minorHAnsi" w:hAnsiTheme="minorHAnsi" w:cs="Swift Com"/>
          <w:color w:val="000000"/>
          <w:sz w:val="16"/>
          <w:szCs w:val="19"/>
          <w:lang w:val="de-DE"/>
        </w:rPr>
        <w:t xml:space="preserve">: Bei Entfristung der Professur sollte jedoch eine erneute Eignungsfeststellung erfolgen. Juniorprofessoren können ein </w:t>
      </w:r>
      <w:r w:rsidRPr="00C21FCE">
        <w:rPr>
          <w:rFonts w:asciiTheme="minorHAnsi" w:hAnsiTheme="minorHAnsi"/>
          <w:sz w:val="16"/>
          <w:szCs w:val="19"/>
          <w:lang w:val="de-DE"/>
        </w:rPr>
        <w:t>eigenständiges Promotionsrecht wahrnehmen, formell gleichberechtigte Mitwirkungsrechte in ihren Fakultäten</w:t>
      </w:r>
      <w:r w:rsidR="00892447">
        <w:rPr>
          <w:rFonts w:asciiTheme="minorHAnsi" w:hAnsiTheme="minorHAnsi"/>
          <w:sz w:val="16"/>
          <w:szCs w:val="19"/>
          <w:lang w:val="de-DE"/>
        </w:rPr>
        <w:t xml:space="preserve"> </w:t>
      </w:r>
      <w:r w:rsidR="00892447" w:rsidRPr="00D12D5B">
        <w:rPr>
          <w:rFonts w:asciiTheme="minorHAnsi" w:hAnsiTheme="minorHAnsi" w:cs="Swift Com"/>
          <w:sz w:val="16"/>
          <w:szCs w:val="20"/>
          <w:lang w:val="de-DE"/>
        </w:rPr>
        <w:t>[</w:t>
      </w:r>
      <w:r w:rsidR="00892447" w:rsidRPr="00D12D5B">
        <w:rPr>
          <w:rFonts w:asciiTheme="minorHAnsi" w:hAnsiTheme="minorHAnsi" w:cs="Swift Com"/>
          <w:color w:val="FF0000"/>
          <w:sz w:val="16"/>
          <w:szCs w:val="20"/>
          <w:lang w:val="de-DE"/>
        </w:rPr>
        <w:t>FbE</w:t>
      </w:r>
      <w:r w:rsidR="00892447" w:rsidRPr="00D12D5B">
        <w:rPr>
          <w:rFonts w:asciiTheme="minorHAnsi" w:hAnsiTheme="minorHAnsi" w:cs="Swift Com"/>
          <w:sz w:val="16"/>
          <w:szCs w:val="20"/>
          <w:lang w:val="de-DE"/>
        </w:rPr>
        <w:t>]</w:t>
      </w:r>
      <w:r w:rsidRPr="00C21FCE">
        <w:rPr>
          <w:rFonts w:asciiTheme="minorHAnsi" w:hAnsiTheme="minorHAnsi"/>
          <w:sz w:val="16"/>
          <w:szCs w:val="19"/>
          <w:lang w:val="de-DE"/>
        </w:rPr>
        <w:t xml:space="preserve">. </w:t>
      </w:r>
    </w:p>
    <w:p w:rsidR="007A356B" w:rsidRPr="00C21FCE" w:rsidRDefault="007A356B" w:rsidP="00CF679B">
      <w:pPr>
        <w:widowControl/>
        <w:autoSpaceDE w:val="0"/>
        <w:autoSpaceDN w:val="0"/>
        <w:adjustRightInd w:val="0"/>
        <w:jc w:val="both"/>
        <w:rPr>
          <w:rFonts w:asciiTheme="minorHAnsi" w:hAnsiTheme="minorHAnsi"/>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_216</w:t>
      </w:r>
      <w:r w:rsidRPr="00C21FCE">
        <w:rPr>
          <w:rFonts w:asciiTheme="minorHAnsi" w:hAnsiTheme="minorHAnsi"/>
          <w:sz w:val="16"/>
          <w:szCs w:val="19"/>
          <w:lang w:val="de-DE"/>
        </w:rPr>
        <w:t xml:space="preserve">: OvGU leistet damit nicht nur einen Beitrag zur besseren Planbarkeit der Karrierewege von Nachwuchswissenschaftlern im Allgemeinen, sondern verbessert auch ihre eigene Position im Wettbewerb um die besten Nachwuchskräfte. </w:t>
      </w:r>
    </w:p>
    <w:p w:rsidR="007A356B" w:rsidRPr="00C21FCE" w:rsidRDefault="007A356B" w:rsidP="00CF679B">
      <w:pPr>
        <w:widowControl/>
        <w:autoSpaceDE w:val="0"/>
        <w:autoSpaceDN w:val="0"/>
        <w:adjustRightInd w:val="0"/>
        <w:jc w:val="both"/>
        <w:rPr>
          <w:rFonts w:asciiTheme="minorHAnsi" w:hAnsiTheme="minorHAnsi"/>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_217</w:t>
      </w:r>
      <w:r w:rsidRPr="00C21FCE">
        <w:rPr>
          <w:rFonts w:asciiTheme="minorHAnsi" w:hAnsiTheme="minorHAnsi"/>
          <w:sz w:val="16"/>
          <w:szCs w:val="19"/>
          <w:lang w:val="de-DE"/>
        </w:rPr>
        <w:t>: OvGU sollte weitere Juniorprofessuren (Forschungsschwerpunkte!) in Betracht ziehen; damit leistungsstarke Nachwuch</w:t>
      </w:r>
      <w:r w:rsidRPr="00C21FCE">
        <w:rPr>
          <w:rFonts w:asciiTheme="minorHAnsi" w:hAnsiTheme="minorHAnsi"/>
          <w:sz w:val="16"/>
          <w:szCs w:val="19"/>
          <w:lang w:val="de-DE"/>
        </w:rPr>
        <w:t>s</w:t>
      </w:r>
      <w:r w:rsidRPr="00C21FCE">
        <w:rPr>
          <w:rFonts w:asciiTheme="minorHAnsi" w:hAnsiTheme="minorHAnsi"/>
          <w:sz w:val="16"/>
          <w:szCs w:val="19"/>
          <w:lang w:val="de-DE"/>
        </w:rPr>
        <w:t>wissenschaftler halten. Ausstattung einer Juniorprofessur an OvGU vergleichsweise gering, was dem Aufbau von Nachwuchsgru</w:t>
      </w:r>
      <w:r w:rsidRPr="00C21FCE">
        <w:rPr>
          <w:rFonts w:asciiTheme="minorHAnsi" w:hAnsiTheme="minorHAnsi"/>
          <w:sz w:val="16"/>
          <w:szCs w:val="19"/>
          <w:lang w:val="de-DE"/>
        </w:rPr>
        <w:t>p</w:t>
      </w:r>
      <w:r w:rsidRPr="00C21FCE">
        <w:rPr>
          <w:rFonts w:asciiTheme="minorHAnsi" w:hAnsiTheme="minorHAnsi"/>
          <w:sz w:val="16"/>
          <w:szCs w:val="19"/>
          <w:lang w:val="de-DE"/>
        </w:rPr>
        <w:t xml:space="preserve">pen enge Grenzen setzt. </w:t>
      </w:r>
    </w:p>
    <w:p w:rsidR="007A356B" w:rsidRPr="00C21FCE" w:rsidRDefault="007A356B" w:rsidP="001F36E9">
      <w:pPr>
        <w:pStyle w:val="berschrift3"/>
        <w:rPr>
          <w:lang w:val="de-DE"/>
        </w:rPr>
      </w:pPr>
      <w:bookmarkStart w:id="175" w:name="_Toc360737854"/>
      <w:bookmarkStart w:id="176" w:name="_Toc364962086"/>
      <w:bookmarkStart w:id="177" w:name="_Toc365820344"/>
      <w:r w:rsidRPr="00C21FCE">
        <w:rPr>
          <w:lang w:val="de-DE"/>
        </w:rPr>
        <w:t>II.5 Ausstattung</w:t>
      </w:r>
      <w:bookmarkEnd w:id="175"/>
      <w:bookmarkEnd w:id="176"/>
      <w:bookmarkEnd w:id="177"/>
      <w:r w:rsidRPr="00C21FCE">
        <w:rPr>
          <w:lang w:val="de-DE"/>
        </w:rPr>
        <w:t xml:space="preserve"> </w:t>
      </w:r>
    </w:p>
    <w:p w:rsidR="007A356B" w:rsidRPr="00C21FCE" w:rsidRDefault="007A356B" w:rsidP="001F36E9">
      <w:pPr>
        <w:pStyle w:val="berschrift4"/>
        <w:rPr>
          <w:lang w:val="de-DE"/>
        </w:rPr>
      </w:pPr>
      <w:bookmarkStart w:id="178" w:name="_Toc364962087"/>
      <w:bookmarkStart w:id="179" w:name="_Toc365820345"/>
      <w:r w:rsidRPr="00C21FCE">
        <w:rPr>
          <w:lang w:val="de-DE"/>
        </w:rPr>
        <w:t>II.5.a Personelle Ausstattung</w:t>
      </w:r>
      <w:bookmarkEnd w:id="178"/>
      <w:bookmarkEnd w:id="179"/>
      <w:r w:rsidRPr="00C21FCE">
        <w:rPr>
          <w:lang w:val="de-DE"/>
        </w:rPr>
        <w:t xml:space="preserve"> </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_218</w:t>
      </w:r>
      <w:r w:rsidRPr="00C21FCE">
        <w:rPr>
          <w:rFonts w:asciiTheme="minorHAnsi" w:hAnsiTheme="minorHAnsi" w:cs="Swift Com"/>
          <w:sz w:val="16"/>
          <w:szCs w:val="19"/>
          <w:lang w:val="de-DE"/>
        </w:rPr>
        <w:t xml:space="preserve">: Mit dem Verzicht auf die Lehramtsausbildung müssen einerseits Ressourcen an </w:t>
      </w:r>
      <w:r w:rsidRPr="00FB0B08">
        <w:rPr>
          <w:rFonts w:asciiTheme="minorHAnsi" w:hAnsiTheme="minorHAnsi" w:cs="Swift Com"/>
          <w:color w:val="FF0000"/>
          <w:sz w:val="16"/>
          <w:szCs w:val="19"/>
          <w:lang w:val="de-DE"/>
        </w:rPr>
        <w:t>andere Hochschulen</w:t>
      </w:r>
      <w:r w:rsidRPr="00C21FCE">
        <w:rPr>
          <w:rFonts w:asciiTheme="minorHAnsi" w:hAnsiTheme="minorHAnsi" w:cs="Swift Com"/>
          <w:color w:val="FF0000"/>
          <w:sz w:val="16"/>
          <w:szCs w:val="19"/>
          <w:lang w:val="de-DE"/>
        </w:rPr>
        <w:t xml:space="preserve"> </w:t>
      </w:r>
      <w:r w:rsidRPr="00C21FCE">
        <w:rPr>
          <w:rFonts w:asciiTheme="minorHAnsi" w:hAnsiTheme="minorHAnsi" w:cs="Swift Com"/>
          <w:sz w:val="16"/>
          <w:szCs w:val="19"/>
          <w:lang w:val="de-DE"/>
        </w:rPr>
        <w:t>des Landes umg</w:t>
      </w:r>
      <w:r w:rsidRPr="00C21FCE">
        <w:rPr>
          <w:rFonts w:asciiTheme="minorHAnsi" w:hAnsiTheme="minorHAnsi" w:cs="Swift Com"/>
          <w:sz w:val="16"/>
          <w:szCs w:val="19"/>
          <w:lang w:val="de-DE"/>
        </w:rPr>
        <w:t>e</w:t>
      </w:r>
      <w:r w:rsidRPr="00C21FCE">
        <w:rPr>
          <w:rFonts w:asciiTheme="minorHAnsi" w:hAnsiTheme="minorHAnsi" w:cs="Swift Com"/>
          <w:sz w:val="16"/>
          <w:szCs w:val="19"/>
          <w:lang w:val="de-DE"/>
        </w:rPr>
        <w:t xml:space="preserve">schichtet, andererseits die dadurch frei werdenden Ressourcen auch für die Profilschärfung der OvGU genutzt werden (IW, WiWi). </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_219</w:t>
      </w:r>
      <w:r w:rsidRPr="00C21FCE">
        <w:rPr>
          <w:rFonts w:asciiTheme="minorHAnsi" w:hAnsiTheme="minorHAnsi" w:cs="Swift Com"/>
          <w:sz w:val="16"/>
          <w:szCs w:val="19"/>
          <w:lang w:val="de-DE"/>
        </w:rPr>
        <w:t xml:space="preserve">: Die Profilierungswirkung an OvGU (so auch an den anderen Hochschulen) kann nur erzielt werden, wenn die an der OvGU freigesetzten Ressourcen dem Gesamtsystem erhalten bleiben. </w:t>
      </w:r>
    </w:p>
    <w:p w:rsidR="007A356B" w:rsidRPr="00C21FCE" w:rsidRDefault="007A356B" w:rsidP="00CF679B">
      <w:pPr>
        <w:widowControl/>
        <w:autoSpaceDE w:val="0"/>
        <w:autoSpaceDN w:val="0"/>
        <w:adjustRightInd w:val="0"/>
        <w:jc w:val="both"/>
        <w:rPr>
          <w:rFonts w:asciiTheme="minorHAnsi" w:hAnsiTheme="minorHAnsi"/>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_220</w:t>
      </w:r>
      <w:r w:rsidRPr="00C21FCE">
        <w:rPr>
          <w:rFonts w:asciiTheme="minorHAnsi" w:hAnsiTheme="minorHAnsi" w:cs="Swift Com"/>
          <w:sz w:val="16"/>
          <w:szCs w:val="19"/>
          <w:lang w:val="de-DE"/>
        </w:rPr>
        <w:t>: Bei der weiteren Profilierung der OvGU ist Berufungspolitik wichtig (Ausschreibung, Schwerpunktbezug). Beteiligung auFE an Berufungen verstärken. Professuren sind international auszuschreiben (Nachholbedarf!). Erfreulich ist universitätsinternes System der Qualitätssicherung von Berufungsverfahren</w:t>
      </w:r>
      <w:r w:rsidR="002E15A1">
        <w:rPr>
          <w:rFonts w:asciiTheme="minorHAnsi" w:hAnsiTheme="minorHAnsi" w:cs="Swift Com"/>
          <w:sz w:val="16"/>
          <w:szCs w:val="19"/>
          <w:lang w:val="de-DE"/>
        </w:rPr>
        <w:t xml:space="preserve"> </w:t>
      </w:r>
      <w:r w:rsidR="002E15A1">
        <w:rPr>
          <w:rFonts w:asciiTheme="minorHAnsi" w:hAnsiTheme="minorHAnsi"/>
          <w:sz w:val="16"/>
          <w:lang w:val="de-DE"/>
        </w:rPr>
        <w:t>[</w:t>
      </w:r>
      <w:r w:rsidR="002E15A1">
        <w:rPr>
          <w:rFonts w:asciiTheme="minorHAnsi" w:hAnsiTheme="minorHAnsi"/>
          <w:color w:val="FF0000"/>
          <w:sz w:val="16"/>
          <w:lang w:val="de-DE"/>
        </w:rPr>
        <w:t>QSM</w:t>
      </w:r>
      <w:r w:rsidR="002E15A1" w:rsidRPr="00215FEC">
        <w:rPr>
          <w:rFonts w:asciiTheme="minorHAnsi" w:hAnsiTheme="minorHAnsi"/>
          <w:sz w:val="16"/>
          <w:lang w:val="de-DE"/>
        </w:rPr>
        <w:t>]</w:t>
      </w:r>
      <w:r w:rsidRPr="00C21FCE">
        <w:rPr>
          <w:rFonts w:asciiTheme="minorHAnsi" w:hAnsiTheme="minorHAnsi" w:cs="Swift Com"/>
          <w:sz w:val="16"/>
          <w:szCs w:val="19"/>
          <w:lang w:val="de-DE"/>
        </w:rPr>
        <w:t xml:space="preserve">. Gemeinsame Berufungen mit auFE </w:t>
      </w:r>
      <w:r w:rsidRPr="00C21FCE">
        <w:rPr>
          <w:rFonts w:asciiTheme="minorHAnsi" w:hAnsiTheme="minorHAnsi"/>
          <w:sz w:val="16"/>
          <w:szCs w:val="19"/>
          <w:lang w:val="de-DE"/>
        </w:rPr>
        <w:t>als Instrument zur Stärkung der Kooperation überaus bewährt, sie sollten weiterhin vorgenommen werden</w:t>
      </w:r>
      <w:r w:rsidR="00FB0B08">
        <w:rPr>
          <w:rFonts w:asciiTheme="minorHAnsi" w:hAnsiTheme="minorHAnsi"/>
          <w:sz w:val="16"/>
          <w:szCs w:val="19"/>
          <w:lang w:val="de-DE"/>
        </w:rPr>
        <w:t xml:space="preserve"> </w:t>
      </w:r>
      <w:r w:rsidR="00FB0B08" w:rsidRPr="009530E5">
        <w:rPr>
          <w:rFonts w:asciiTheme="minorHAnsi" w:hAnsiTheme="minorHAnsi" w:cs="Swift Com"/>
          <w:sz w:val="16"/>
          <w:lang w:val="de-DE"/>
        </w:rPr>
        <w:t>[</w:t>
      </w:r>
      <w:r w:rsidR="00FB0B08" w:rsidRPr="009530E5">
        <w:rPr>
          <w:rFonts w:asciiTheme="minorHAnsi" w:hAnsiTheme="minorHAnsi" w:cs="Swift Com"/>
          <w:color w:val="FF0000"/>
          <w:sz w:val="16"/>
          <w:lang w:val="de-DE"/>
        </w:rPr>
        <w:t>AUF</w:t>
      </w:r>
      <w:r w:rsidR="00FB0B08" w:rsidRPr="009530E5">
        <w:rPr>
          <w:rFonts w:asciiTheme="minorHAnsi" w:hAnsiTheme="minorHAnsi" w:cs="Swift Com"/>
          <w:sz w:val="16"/>
          <w:lang w:val="de-DE"/>
        </w:rPr>
        <w:t>]</w:t>
      </w:r>
      <w:r w:rsidRPr="00C21FCE">
        <w:rPr>
          <w:rFonts w:asciiTheme="minorHAnsi" w:hAnsiTheme="minorHAnsi"/>
          <w:sz w:val="16"/>
          <w:szCs w:val="19"/>
          <w:lang w:val="de-DE"/>
        </w:rPr>
        <w:t xml:space="preserve">. </w:t>
      </w:r>
    </w:p>
    <w:p w:rsidR="007A356B" w:rsidRPr="00C21FCE" w:rsidRDefault="007A356B" w:rsidP="00CF679B">
      <w:pPr>
        <w:widowControl/>
        <w:autoSpaceDE w:val="0"/>
        <w:autoSpaceDN w:val="0"/>
        <w:adjustRightInd w:val="0"/>
        <w:jc w:val="both"/>
        <w:rPr>
          <w:rFonts w:asciiTheme="minorHAnsi" w:hAnsiTheme="minorHAnsi"/>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_221</w:t>
      </w:r>
      <w:r w:rsidRPr="00C21FCE">
        <w:rPr>
          <w:rFonts w:asciiTheme="minorHAnsi" w:hAnsiTheme="minorHAnsi"/>
          <w:sz w:val="16"/>
          <w:szCs w:val="19"/>
          <w:lang w:val="de-DE"/>
        </w:rPr>
        <w:t xml:space="preserve">: An OvGU zu viele unbefristete Beschäftigungsverhältnisse im Mittelbau. Wegen Innovationsfähigkeit und Förderung des wiss. Nachwuchses ist Anteil zeitlich befristeter Qualifikationsstellen zu erhöhen.  </w:t>
      </w:r>
    </w:p>
    <w:p w:rsidR="007A356B" w:rsidRPr="00C21FCE" w:rsidRDefault="007A356B" w:rsidP="001F36E9">
      <w:pPr>
        <w:pStyle w:val="berschrift4"/>
        <w:rPr>
          <w:lang w:val="de-DE"/>
        </w:rPr>
      </w:pPr>
      <w:bookmarkStart w:id="180" w:name="_Toc364962088"/>
      <w:bookmarkStart w:id="181" w:name="_Toc365820346"/>
      <w:r w:rsidRPr="00C21FCE">
        <w:rPr>
          <w:lang w:val="de-DE"/>
        </w:rPr>
        <w:t>II.5.b Infrastruktur und sächliche Ausstattung</w:t>
      </w:r>
      <w:bookmarkEnd w:id="180"/>
      <w:bookmarkEnd w:id="181"/>
      <w:r w:rsidRPr="00C21FCE">
        <w:rPr>
          <w:lang w:val="de-DE"/>
        </w:rPr>
        <w:t xml:space="preserve"> </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An der OvGU bestehen insgesamt gute infrastrukturelle Voraussetzungen für eine konkurrenzfähige universitäre Forschung und Lehre. </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lang w:val="de-DE"/>
        </w:rPr>
        <w:lastRenderedPageBreak/>
        <w:t>WR</w:t>
      </w:r>
      <w:r w:rsidRPr="00C21FCE">
        <w:rPr>
          <w:rFonts w:asciiTheme="minorHAnsi" w:hAnsiTheme="minorHAnsi"/>
          <w:sz w:val="12"/>
          <w:szCs w:val="16"/>
          <w:lang w:val="de-DE"/>
        </w:rPr>
        <w:t>_222</w:t>
      </w:r>
      <w:r w:rsidRPr="00C21FCE">
        <w:rPr>
          <w:rFonts w:asciiTheme="minorHAnsi" w:hAnsiTheme="minorHAnsi"/>
          <w:sz w:val="16"/>
          <w:szCs w:val="19"/>
          <w:lang w:val="de-DE"/>
        </w:rPr>
        <w:t xml:space="preserve">: </w:t>
      </w:r>
      <w:r w:rsidRPr="00C21FCE">
        <w:rPr>
          <w:rFonts w:asciiTheme="minorHAnsi" w:hAnsiTheme="minorHAnsi" w:cs="Swift Com"/>
          <w:sz w:val="16"/>
          <w:szCs w:val="19"/>
          <w:lang w:val="de-DE"/>
        </w:rPr>
        <w:t xml:space="preserve">Bei weiterer Entwicklung ist einem zu erwartenden Engpass an Labornutzfläche rechtzeitig entgegenzuwirken. </w:t>
      </w:r>
    </w:p>
    <w:p w:rsidR="007A356B" w:rsidRPr="00C21FCE" w:rsidRDefault="007A356B" w:rsidP="001F36E9">
      <w:pPr>
        <w:pStyle w:val="berschrift3"/>
        <w:rPr>
          <w:lang w:val="de-DE"/>
        </w:rPr>
      </w:pPr>
      <w:bookmarkStart w:id="182" w:name="_Toc360737855"/>
      <w:bookmarkStart w:id="183" w:name="_Toc364962089"/>
      <w:bookmarkStart w:id="184" w:name="_Toc365820347"/>
      <w:r w:rsidRPr="00C21FCE">
        <w:rPr>
          <w:lang w:val="de-DE"/>
        </w:rPr>
        <w:t>II.6 Kooperationen und Wissenstransfer</w:t>
      </w:r>
      <w:bookmarkEnd w:id="182"/>
      <w:bookmarkEnd w:id="183"/>
      <w:bookmarkEnd w:id="184"/>
      <w:r w:rsidRPr="00C21FCE">
        <w:rPr>
          <w:lang w:val="de-DE"/>
        </w:rPr>
        <w:t xml:space="preserve"> </w:t>
      </w:r>
    </w:p>
    <w:p w:rsidR="007A356B" w:rsidRPr="00C21FCE" w:rsidRDefault="007A356B" w:rsidP="00CF679B">
      <w:pPr>
        <w:widowControl/>
        <w:autoSpaceDE w:val="0"/>
        <w:autoSpaceDN w:val="0"/>
        <w:adjustRightInd w:val="0"/>
        <w:jc w:val="both"/>
        <w:rPr>
          <w:rFonts w:asciiTheme="minorHAnsi" w:hAnsiTheme="minorHAnsi"/>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_223</w:t>
      </w:r>
      <w:r w:rsidRPr="00C21FCE">
        <w:rPr>
          <w:rFonts w:asciiTheme="minorHAnsi" w:hAnsiTheme="minorHAnsi"/>
          <w:sz w:val="16"/>
          <w:szCs w:val="19"/>
          <w:lang w:val="de-DE"/>
        </w:rPr>
        <w:t xml:space="preserve">: </w:t>
      </w:r>
      <w:r w:rsidRPr="00C21FCE">
        <w:rPr>
          <w:rFonts w:asciiTheme="minorHAnsi" w:hAnsiTheme="minorHAnsi" w:cs="Swift Com"/>
          <w:sz w:val="16"/>
          <w:szCs w:val="19"/>
          <w:lang w:val="de-DE"/>
        </w:rPr>
        <w:t xml:space="preserve">Mit den auFE vielfältige Zusammenarbeit (Schwerpunktbildung, Berufungen, Qualitätssicherung, Drittmitteleinwerbung, </w:t>
      </w:r>
      <w:r w:rsidRPr="00C21FCE">
        <w:rPr>
          <w:rFonts w:asciiTheme="minorHAnsi" w:hAnsiTheme="minorHAnsi"/>
          <w:sz w:val="16"/>
          <w:szCs w:val="19"/>
          <w:lang w:val="de-DE"/>
        </w:rPr>
        <w:t>institutionalisierte Formen der Zusammenarbeit, Optionen für Profilierung); insgesamt überzeugend. Punktuell zeigt sich jedoch, dass die OvGU nicht hinreichend und nicht immer in Strukturentscheidungen der auFE eingebunden war. Ein „Gleichgewicht unter gleichwertigen Partnern“ durch engere und verbindlichere gegenseitige Einbindung in Strategieentscheidungen sollte von allen Beteiligten beachtet werden</w:t>
      </w:r>
      <w:r w:rsidR="00390C19">
        <w:rPr>
          <w:rFonts w:asciiTheme="minorHAnsi" w:hAnsiTheme="minorHAnsi"/>
          <w:sz w:val="16"/>
          <w:szCs w:val="19"/>
          <w:lang w:val="de-DE"/>
        </w:rPr>
        <w:t xml:space="preserve"> </w:t>
      </w:r>
      <w:r w:rsidR="002E15A1">
        <w:rPr>
          <w:rFonts w:asciiTheme="minorHAnsi" w:hAnsiTheme="minorHAnsi"/>
          <w:sz w:val="16"/>
          <w:lang w:val="de-DE"/>
        </w:rPr>
        <w:t>[</w:t>
      </w:r>
      <w:r w:rsidR="002E15A1">
        <w:rPr>
          <w:rFonts w:asciiTheme="minorHAnsi" w:hAnsiTheme="minorHAnsi"/>
          <w:color w:val="FF0000"/>
          <w:sz w:val="16"/>
          <w:lang w:val="de-DE"/>
        </w:rPr>
        <w:t>QSM</w:t>
      </w:r>
      <w:r w:rsidR="002E15A1" w:rsidRPr="00215FEC">
        <w:rPr>
          <w:rFonts w:asciiTheme="minorHAnsi" w:hAnsiTheme="minorHAnsi"/>
          <w:sz w:val="16"/>
          <w:lang w:val="de-DE"/>
        </w:rPr>
        <w:t>]</w:t>
      </w:r>
      <w:r w:rsidR="00FB0B08" w:rsidRPr="00FB0B08">
        <w:rPr>
          <w:rFonts w:asciiTheme="minorHAnsi" w:hAnsiTheme="minorHAnsi" w:cs="Swift Com"/>
          <w:sz w:val="16"/>
          <w:lang w:val="de-DE"/>
        </w:rPr>
        <w:t xml:space="preserve"> </w:t>
      </w:r>
      <w:r w:rsidR="00FB0B08" w:rsidRPr="009530E5">
        <w:rPr>
          <w:rFonts w:asciiTheme="minorHAnsi" w:hAnsiTheme="minorHAnsi" w:cs="Swift Com"/>
          <w:sz w:val="16"/>
          <w:lang w:val="de-DE"/>
        </w:rPr>
        <w:t>[</w:t>
      </w:r>
      <w:r w:rsidR="00FB0B08" w:rsidRPr="009530E5">
        <w:rPr>
          <w:rFonts w:asciiTheme="minorHAnsi" w:hAnsiTheme="minorHAnsi" w:cs="Swift Com"/>
          <w:color w:val="FF0000"/>
          <w:sz w:val="16"/>
          <w:lang w:val="de-DE"/>
        </w:rPr>
        <w:t>AUF</w:t>
      </w:r>
      <w:r w:rsidR="00FB0B08" w:rsidRPr="009530E5">
        <w:rPr>
          <w:rFonts w:asciiTheme="minorHAnsi" w:hAnsiTheme="minorHAnsi" w:cs="Swift Com"/>
          <w:sz w:val="16"/>
          <w:lang w:val="de-DE"/>
        </w:rPr>
        <w:t>]</w:t>
      </w:r>
      <w:r w:rsidR="002E15A1">
        <w:rPr>
          <w:rFonts w:asciiTheme="minorHAnsi" w:hAnsiTheme="minorHAnsi"/>
          <w:sz w:val="16"/>
          <w:lang w:val="de-DE"/>
        </w:rPr>
        <w:t xml:space="preserve"> </w:t>
      </w:r>
      <w:r w:rsidR="002C3BFF" w:rsidRPr="009530E5">
        <w:rPr>
          <w:rFonts w:asciiTheme="minorHAnsi" w:hAnsiTheme="minorHAnsi" w:cs="Swift Com"/>
          <w:sz w:val="16"/>
          <w:lang w:val="de-DE"/>
        </w:rPr>
        <w:t>[</w:t>
      </w:r>
      <w:r w:rsidR="002C3BFF">
        <w:rPr>
          <w:rFonts w:asciiTheme="minorHAnsi" w:hAnsiTheme="minorHAnsi" w:cs="Swift Com"/>
          <w:color w:val="FF0000"/>
          <w:sz w:val="16"/>
          <w:lang w:val="de-DE"/>
        </w:rPr>
        <w:t>KPF</w:t>
      </w:r>
      <w:r w:rsidR="002C3BFF" w:rsidRPr="009530E5">
        <w:rPr>
          <w:rFonts w:asciiTheme="minorHAnsi" w:hAnsiTheme="minorHAnsi" w:cs="Swift Com"/>
          <w:sz w:val="16"/>
          <w:lang w:val="de-DE"/>
        </w:rPr>
        <w:t>]</w:t>
      </w:r>
      <w:r w:rsidR="002C3BFF">
        <w:rPr>
          <w:rFonts w:asciiTheme="minorHAnsi" w:hAnsiTheme="minorHAnsi"/>
          <w:sz w:val="16"/>
          <w:lang w:val="de-DE"/>
        </w:rPr>
        <w:t xml:space="preserve"> </w:t>
      </w:r>
      <w:r w:rsidR="006B27D3">
        <w:rPr>
          <w:rFonts w:asciiTheme="minorHAnsi" w:hAnsiTheme="minorHAnsi"/>
          <w:sz w:val="16"/>
          <w:lang w:val="de-DE"/>
        </w:rPr>
        <w:t>[</w:t>
      </w:r>
      <w:r w:rsidR="006B27D3">
        <w:rPr>
          <w:rFonts w:asciiTheme="minorHAnsi" w:hAnsiTheme="minorHAnsi"/>
          <w:color w:val="FF0000"/>
          <w:sz w:val="16"/>
          <w:lang w:val="de-DE"/>
        </w:rPr>
        <w:t>WTT</w:t>
      </w:r>
      <w:r w:rsidR="006B27D3">
        <w:rPr>
          <w:rFonts w:asciiTheme="minorHAnsi" w:hAnsiTheme="minorHAnsi"/>
          <w:sz w:val="16"/>
          <w:lang w:val="de-DE"/>
        </w:rPr>
        <w:t xml:space="preserve">] </w:t>
      </w:r>
      <w:r w:rsidR="00390C19">
        <w:rPr>
          <w:rFonts w:asciiTheme="minorHAnsi" w:hAnsiTheme="minorHAnsi"/>
          <w:sz w:val="16"/>
          <w:lang w:val="de-DE"/>
        </w:rPr>
        <w:t>[</w:t>
      </w:r>
      <w:r w:rsidR="00390C19">
        <w:rPr>
          <w:rFonts w:asciiTheme="minorHAnsi" w:hAnsiTheme="minorHAnsi"/>
          <w:color w:val="FF0000"/>
          <w:sz w:val="16"/>
          <w:lang w:val="de-DE"/>
        </w:rPr>
        <w:t>REG</w:t>
      </w:r>
      <w:r w:rsidR="00390C19" w:rsidRPr="00215FEC">
        <w:rPr>
          <w:rFonts w:asciiTheme="minorHAnsi" w:hAnsiTheme="minorHAnsi"/>
          <w:sz w:val="16"/>
          <w:lang w:val="de-DE"/>
        </w:rPr>
        <w:t>]</w:t>
      </w:r>
      <w:r w:rsidR="00390C19">
        <w:rPr>
          <w:rFonts w:asciiTheme="minorHAnsi" w:hAnsiTheme="minorHAnsi"/>
          <w:sz w:val="16"/>
          <w:lang w:val="de-DE"/>
        </w:rPr>
        <w:t xml:space="preserve"> [</w:t>
      </w:r>
      <w:r w:rsidR="00390C19" w:rsidRPr="00A53FAD">
        <w:rPr>
          <w:rFonts w:asciiTheme="minorHAnsi" w:hAnsiTheme="minorHAnsi"/>
          <w:color w:val="FF0000"/>
          <w:sz w:val="16"/>
          <w:lang w:val="de-DE"/>
        </w:rPr>
        <w:t>KMU</w:t>
      </w:r>
      <w:r w:rsidR="00390C19" w:rsidRPr="00215FEC">
        <w:rPr>
          <w:rFonts w:asciiTheme="minorHAnsi" w:hAnsiTheme="minorHAnsi"/>
          <w:sz w:val="16"/>
          <w:lang w:val="de-DE"/>
        </w:rPr>
        <w:t>]</w:t>
      </w:r>
      <w:r w:rsidRPr="00C21FCE">
        <w:rPr>
          <w:rFonts w:asciiTheme="minorHAnsi" w:hAnsiTheme="minorHAnsi"/>
          <w:sz w:val="16"/>
          <w:szCs w:val="19"/>
          <w:lang w:val="de-DE"/>
        </w:rPr>
        <w:t xml:space="preserve">. </w:t>
      </w:r>
    </w:p>
    <w:p w:rsidR="007A356B" w:rsidRPr="00C21FCE" w:rsidRDefault="007A356B" w:rsidP="00CF679B">
      <w:pPr>
        <w:widowControl/>
        <w:autoSpaceDE w:val="0"/>
        <w:autoSpaceDN w:val="0"/>
        <w:adjustRightInd w:val="0"/>
        <w:spacing w:before="6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_224</w:t>
      </w:r>
      <w:r w:rsidRPr="00C21FCE">
        <w:rPr>
          <w:rFonts w:asciiTheme="minorHAnsi" w:hAnsiTheme="minorHAnsi"/>
          <w:sz w:val="16"/>
          <w:szCs w:val="19"/>
          <w:lang w:val="de-DE"/>
        </w:rPr>
        <w:t xml:space="preserve">: Kooperationen mit der örtlichen </w:t>
      </w:r>
      <w:r w:rsidRPr="002C3BFF">
        <w:rPr>
          <w:rFonts w:asciiTheme="minorHAnsi" w:hAnsiTheme="minorHAnsi"/>
          <w:color w:val="FF0000"/>
          <w:sz w:val="16"/>
          <w:szCs w:val="19"/>
          <w:lang w:val="de-DE"/>
        </w:rPr>
        <w:t>HMd</w:t>
      </w:r>
      <w:r w:rsidRPr="00C21FCE">
        <w:rPr>
          <w:rFonts w:asciiTheme="minorHAnsi" w:hAnsiTheme="minorHAnsi"/>
          <w:b/>
          <w:color w:val="FF0000"/>
          <w:sz w:val="16"/>
          <w:szCs w:val="19"/>
          <w:lang w:val="de-DE"/>
        </w:rPr>
        <w:t xml:space="preserve"> </w:t>
      </w:r>
      <w:r w:rsidRPr="00C21FCE">
        <w:rPr>
          <w:rFonts w:asciiTheme="minorHAnsi" w:hAnsiTheme="minorHAnsi"/>
          <w:sz w:val="16"/>
          <w:szCs w:val="19"/>
          <w:lang w:val="de-DE"/>
        </w:rPr>
        <w:t>überwiegend in „Sekundärbereichen“ (Transfer, Existenzgründungen, Marketing, Verwaltung und bei zentralen Einrichtungen, weniger in Lehre und Forschung). Kooperationsabkommen stellt gute Grundlage für eine Kooperationsplattform dar</w:t>
      </w:r>
      <w:r w:rsidR="00705CCD">
        <w:rPr>
          <w:rFonts w:asciiTheme="minorHAnsi" w:hAnsiTheme="minorHAnsi"/>
          <w:sz w:val="16"/>
          <w:szCs w:val="19"/>
          <w:lang w:val="de-DE"/>
        </w:rPr>
        <w:t xml:space="preserve"> </w:t>
      </w:r>
      <w:r w:rsidR="00705CCD" w:rsidRPr="00705CCD">
        <w:rPr>
          <w:rFonts w:asciiTheme="minorHAnsi" w:hAnsiTheme="minorHAnsi"/>
          <w:sz w:val="16"/>
          <w:szCs w:val="19"/>
          <w:lang w:val="de-DE"/>
        </w:rPr>
        <w:t>[</w:t>
      </w:r>
      <w:r w:rsidR="00705CCD" w:rsidRPr="00705CCD">
        <w:rPr>
          <w:rFonts w:asciiTheme="minorHAnsi" w:hAnsiTheme="minorHAnsi"/>
          <w:color w:val="FF0000"/>
          <w:sz w:val="16"/>
          <w:szCs w:val="19"/>
          <w:lang w:val="de-DE"/>
        </w:rPr>
        <w:t>K</w:t>
      </w:r>
      <w:r w:rsidR="002C3BFF">
        <w:rPr>
          <w:rFonts w:asciiTheme="minorHAnsi" w:hAnsiTheme="minorHAnsi"/>
          <w:color w:val="FF0000"/>
          <w:sz w:val="16"/>
          <w:szCs w:val="19"/>
          <w:lang w:val="de-DE"/>
        </w:rPr>
        <w:t>P</w:t>
      </w:r>
      <w:r w:rsidR="00705CCD" w:rsidRPr="00705CCD">
        <w:rPr>
          <w:rFonts w:asciiTheme="minorHAnsi" w:hAnsiTheme="minorHAnsi"/>
          <w:color w:val="FF0000"/>
          <w:sz w:val="16"/>
          <w:szCs w:val="19"/>
          <w:lang w:val="de-DE"/>
        </w:rPr>
        <w:t>F</w:t>
      </w:r>
      <w:r w:rsidR="00705CCD" w:rsidRPr="00705CCD">
        <w:rPr>
          <w:rFonts w:asciiTheme="minorHAnsi" w:hAnsiTheme="minorHAnsi"/>
          <w:sz w:val="16"/>
          <w:szCs w:val="19"/>
          <w:lang w:val="de-DE"/>
        </w:rPr>
        <w:t>]</w:t>
      </w:r>
      <w:r w:rsidRPr="00C21FCE">
        <w:rPr>
          <w:rFonts w:asciiTheme="minorHAnsi" w:hAnsiTheme="minorHAnsi"/>
          <w:sz w:val="16"/>
          <w:szCs w:val="19"/>
          <w:lang w:val="de-DE"/>
        </w:rPr>
        <w:t>, eine Öffnung für weitere Hochschulen sollte jedoch angestrebt werden</w:t>
      </w:r>
      <w:r w:rsidRPr="00C21FCE">
        <w:rPr>
          <w:rStyle w:val="Funotenzeichen"/>
          <w:rFonts w:asciiTheme="minorHAnsi" w:hAnsiTheme="minorHAnsi" w:cs="Swift Com"/>
          <w:sz w:val="16"/>
          <w:szCs w:val="20"/>
          <w:lang w:val="de-DE"/>
        </w:rPr>
        <w:footnoteReference w:id="161"/>
      </w:r>
      <w:r w:rsidRPr="00C21FCE">
        <w:rPr>
          <w:rFonts w:asciiTheme="minorHAnsi" w:hAnsiTheme="minorHAnsi"/>
          <w:sz w:val="16"/>
          <w:szCs w:val="19"/>
          <w:lang w:val="de-DE"/>
        </w:rPr>
        <w:t xml:space="preserve">. </w:t>
      </w:r>
      <w:r w:rsidRPr="00C21FCE">
        <w:rPr>
          <w:rFonts w:asciiTheme="minorHAnsi" w:hAnsiTheme="minorHAnsi"/>
          <w:sz w:val="16"/>
          <w:szCs w:val="19"/>
          <w:lang w:val="de-DE"/>
        </w:rPr>
        <w:br/>
      </w:r>
      <w:r w:rsidRPr="00C21FCE">
        <w:rPr>
          <w:rFonts w:asciiTheme="minorHAnsi" w:hAnsiTheme="minorHAnsi"/>
          <w:color w:val="FF0000"/>
          <w:sz w:val="16"/>
          <w:lang w:val="de-DE"/>
        </w:rPr>
        <w:t>WR</w:t>
      </w:r>
      <w:r w:rsidRPr="00C21FCE">
        <w:rPr>
          <w:rFonts w:asciiTheme="minorHAnsi" w:hAnsiTheme="minorHAnsi"/>
          <w:sz w:val="12"/>
          <w:szCs w:val="16"/>
          <w:lang w:val="de-DE"/>
        </w:rPr>
        <w:t>_225</w:t>
      </w:r>
      <w:r w:rsidRPr="00C21FCE">
        <w:rPr>
          <w:rFonts w:asciiTheme="minorHAnsi" w:hAnsiTheme="minorHAnsi"/>
          <w:sz w:val="16"/>
          <w:szCs w:val="19"/>
          <w:lang w:val="de-DE"/>
        </w:rPr>
        <w:t xml:space="preserve">: </w:t>
      </w:r>
      <w:r w:rsidRPr="00C21FCE">
        <w:rPr>
          <w:rFonts w:asciiTheme="minorHAnsi" w:hAnsiTheme="minorHAnsi" w:cs="Swift Com"/>
          <w:sz w:val="16"/>
          <w:szCs w:val="19"/>
          <w:lang w:val="de-DE"/>
        </w:rPr>
        <w:t>Abbau paralleler Ausbildungsstrukturen bei OvGU / HMd zu Gunsten einer Konzentration der Ausbildungskapazitäten, vermehrt gemeinsame Studiengänge (best practice: BA/ MA „Sicherheit und Gefahrenabwehr“)</w:t>
      </w:r>
      <w:r w:rsidR="00311086">
        <w:rPr>
          <w:rFonts w:asciiTheme="minorHAnsi" w:hAnsiTheme="minorHAnsi" w:cs="Swift Com"/>
          <w:sz w:val="16"/>
          <w:szCs w:val="19"/>
          <w:lang w:val="de-DE"/>
        </w:rPr>
        <w:t xml:space="preserve"> </w:t>
      </w:r>
      <w:r w:rsidR="00311086">
        <w:rPr>
          <w:rFonts w:asciiTheme="minorHAnsi" w:hAnsiTheme="minorHAnsi" w:cs="Swift Com"/>
          <w:sz w:val="16"/>
          <w:szCs w:val="20"/>
          <w:lang w:val="de-DE"/>
        </w:rPr>
        <w:t>[</w:t>
      </w:r>
      <w:r w:rsidR="00311086">
        <w:rPr>
          <w:rFonts w:asciiTheme="minorHAnsi" w:hAnsiTheme="minorHAnsi" w:cs="Swift Com"/>
          <w:color w:val="FF0000"/>
          <w:sz w:val="16"/>
          <w:szCs w:val="20"/>
          <w:lang w:val="de-DE"/>
        </w:rPr>
        <w:t>BAMA</w:t>
      </w:r>
      <w:r w:rsidR="00311086">
        <w:rPr>
          <w:rFonts w:asciiTheme="minorHAnsi" w:hAnsiTheme="minorHAnsi" w:cs="Swift Com"/>
          <w:sz w:val="16"/>
          <w:szCs w:val="20"/>
          <w:lang w:val="de-DE"/>
        </w:rPr>
        <w:t>]</w:t>
      </w:r>
      <w:r w:rsidRPr="00C21FCE">
        <w:rPr>
          <w:rFonts w:asciiTheme="minorHAnsi" w:hAnsiTheme="minorHAnsi" w:cs="Swift Com"/>
          <w:sz w:val="16"/>
          <w:szCs w:val="19"/>
          <w:lang w:val="de-DE"/>
        </w:rPr>
        <w:t xml:space="preserve">. </w:t>
      </w:r>
    </w:p>
    <w:p w:rsidR="007A356B" w:rsidRPr="00C21FCE" w:rsidRDefault="007A356B" w:rsidP="0037229C">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_226</w:t>
      </w:r>
      <w:r w:rsidRPr="00C21FCE">
        <w:rPr>
          <w:rFonts w:asciiTheme="minorHAnsi" w:hAnsiTheme="minorHAnsi" w:cs="Swift Com"/>
          <w:sz w:val="16"/>
          <w:szCs w:val="19"/>
          <w:lang w:val="de-DE"/>
        </w:rPr>
        <w:t>: In der Forschung sollte verstärkt nach Synergien gesucht und diese ausgebaut werden (z. B. Kooperatives Graduiertenko</w:t>
      </w:r>
      <w:r w:rsidRPr="00C21FCE">
        <w:rPr>
          <w:rFonts w:asciiTheme="minorHAnsi" w:hAnsiTheme="minorHAnsi" w:cs="Swift Com"/>
          <w:sz w:val="16"/>
          <w:szCs w:val="19"/>
          <w:lang w:val="de-DE"/>
        </w:rPr>
        <w:t>l</w:t>
      </w:r>
      <w:r w:rsidRPr="00C21FCE">
        <w:rPr>
          <w:rFonts w:asciiTheme="minorHAnsi" w:hAnsiTheme="minorHAnsi" w:cs="Swift Com"/>
          <w:sz w:val="16"/>
          <w:szCs w:val="19"/>
          <w:lang w:val="de-DE"/>
        </w:rPr>
        <w:t>leg zum Thema Sicherheit und Gefahrenabwehr)</w:t>
      </w:r>
      <w:r w:rsidR="00710B0C">
        <w:rPr>
          <w:rFonts w:asciiTheme="minorHAnsi" w:hAnsiTheme="minorHAnsi" w:cs="Swift Com"/>
          <w:sz w:val="16"/>
          <w:szCs w:val="19"/>
          <w:lang w:val="de-DE"/>
        </w:rPr>
        <w:t xml:space="preserve"> </w:t>
      </w:r>
      <w:r w:rsidR="00710B0C">
        <w:rPr>
          <w:rFonts w:asciiTheme="minorHAnsi" w:hAnsiTheme="minorHAnsi"/>
          <w:sz w:val="16"/>
          <w:lang w:val="de-DE"/>
        </w:rPr>
        <w:t>[</w:t>
      </w:r>
      <w:r w:rsidR="00710B0C" w:rsidRPr="009F0E2C">
        <w:rPr>
          <w:rFonts w:asciiTheme="minorHAnsi" w:hAnsiTheme="minorHAnsi"/>
          <w:color w:val="FF0000"/>
          <w:sz w:val="16"/>
          <w:lang w:val="de-DE"/>
        </w:rPr>
        <w:t>FoS</w:t>
      </w:r>
      <w:r w:rsidR="00710B0C">
        <w:rPr>
          <w:rFonts w:asciiTheme="minorHAnsi" w:hAnsiTheme="minorHAnsi"/>
          <w:sz w:val="16"/>
          <w:lang w:val="de-DE"/>
        </w:rPr>
        <w:t>]</w:t>
      </w:r>
      <w:r w:rsidRPr="00C21FCE">
        <w:rPr>
          <w:rFonts w:asciiTheme="minorHAnsi" w:hAnsiTheme="minorHAnsi" w:cs="Swift Com"/>
          <w:sz w:val="16"/>
          <w:szCs w:val="19"/>
          <w:lang w:val="de-DE"/>
        </w:rPr>
        <w:t>.</w:t>
      </w:r>
    </w:p>
    <w:p w:rsidR="007A356B" w:rsidRPr="00C21FCE" w:rsidRDefault="007A356B" w:rsidP="0037229C">
      <w:pPr>
        <w:widowControl/>
        <w:autoSpaceDE w:val="0"/>
        <w:autoSpaceDN w:val="0"/>
        <w:adjustRightInd w:val="0"/>
        <w:jc w:val="both"/>
        <w:rPr>
          <w:rFonts w:asciiTheme="minorHAnsi" w:hAnsiTheme="minorHAnsi"/>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_227</w:t>
      </w:r>
      <w:r w:rsidRPr="00C21FCE">
        <w:rPr>
          <w:rFonts w:asciiTheme="minorHAnsi" w:hAnsiTheme="minorHAnsi" w:cs="Swift Com"/>
          <w:sz w:val="16"/>
          <w:szCs w:val="19"/>
          <w:lang w:val="de-DE"/>
        </w:rPr>
        <w:t>: Kooperative Promotionen sollten von beiden Partnern intensiver und vorurteilsfreier genutzt wer</w:t>
      </w:r>
      <w:r w:rsidRPr="00C21FCE">
        <w:rPr>
          <w:rFonts w:asciiTheme="minorHAnsi" w:hAnsiTheme="minorHAnsi"/>
          <w:sz w:val="16"/>
          <w:szCs w:val="19"/>
          <w:lang w:val="de-DE"/>
        </w:rPr>
        <w:t xml:space="preserve">den. Zu begrüßen ist, dass die OvGU in den Zielvereinbarungen und im internen LOM-System kooperativen Promotionsverfahren ein hohes Gewicht beimisst. </w:t>
      </w:r>
    </w:p>
    <w:p w:rsidR="007A356B" w:rsidRPr="00C21FCE" w:rsidRDefault="007A356B" w:rsidP="0037229C">
      <w:pPr>
        <w:widowControl/>
        <w:autoSpaceDE w:val="0"/>
        <w:autoSpaceDN w:val="0"/>
        <w:adjustRightInd w:val="0"/>
        <w:jc w:val="both"/>
        <w:rPr>
          <w:rFonts w:asciiTheme="minorHAnsi" w:hAnsiTheme="minorHAnsi"/>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_228</w:t>
      </w:r>
      <w:r w:rsidRPr="00C21FCE">
        <w:rPr>
          <w:rFonts w:asciiTheme="minorHAnsi" w:hAnsiTheme="minorHAnsi"/>
          <w:sz w:val="16"/>
          <w:szCs w:val="19"/>
          <w:lang w:val="de-DE"/>
        </w:rPr>
        <w:t xml:space="preserve">: Kooperation mit </w:t>
      </w:r>
      <w:r w:rsidRPr="00C21FCE">
        <w:rPr>
          <w:rFonts w:asciiTheme="minorHAnsi" w:hAnsiTheme="minorHAnsi"/>
          <w:color w:val="FF0000"/>
          <w:sz w:val="16"/>
          <w:szCs w:val="19"/>
          <w:lang w:val="de-DE"/>
        </w:rPr>
        <w:t>MLU</w:t>
      </w:r>
      <w:r w:rsidRPr="00C21FCE">
        <w:rPr>
          <w:rFonts w:asciiTheme="minorHAnsi" w:hAnsiTheme="minorHAnsi"/>
          <w:sz w:val="16"/>
          <w:szCs w:val="19"/>
          <w:lang w:val="de-DE"/>
        </w:rPr>
        <w:t xml:space="preserve"> ist deutlich zu intensivieren (Angewandte Naturwissenschaften, Chemie / Halle, Anlagenbau, Ve</w:t>
      </w:r>
      <w:r w:rsidRPr="00C21FCE">
        <w:rPr>
          <w:rFonts w:asciiTheme="minorHAnsi" w:hAnsiTheme="minorHAnsi"/>
          <w:sz w:val="16"/>
          <w:szCs w:val="19"/>
          <w:lang w:val="de-DE"/>
        </w:rPr>
        <w:t>r</w:t>
      </w:r>
      <w:r w:rsidRPr="00C21FCE">
        <w:rPr>
          <w:rFonts w:asciiTheme="minorHAnsi" w:hAnsiTheme="minorHAnsi"/>
          <w:sz w:val="16"/>
          <w:szCs w:val="19"/>
          <w:lang w:val="de-DE"/>
        </w:rPr>
        <w:t>fahrenstechnik und Elektrotechnik /Magdeburg; dabei auch MPI Magdeburg mit Bezügen zu Angewandten Naturwissenschaften / Halle; Kooperation zwischen Forschungsschwerpunkten Dynamische Systeme / Magdeburg  und Strukturen und Mechanismen der biologischen Informationsverarbeitung / Halle verstärken.)</w:t>
      </w:r>
      <w:r w:rsidR="00710B0C" w:rsidRPr="00710B0C">
        <w:rPr>
          <w:rFonts w:asciiTheme="minorHAnsi" w:hAnsiTheme="minorHAnsi"/>
          <w:sz w:val="16"/>
          <w:lang w:val="de-DE"/>
        </w:rPr>
        <w:t xml:space="preserve"> </w:t>
      </w:r>
      <w:r w:rsidR="002C3BFF" w:rsidRPr="009530E5">
        <w:rPr>
          <w:rFonts w:asciiTheme="minorHAnsi" w:hAnsiTheme="minorHAnsi" w:cs="Swift Com"/>
          <w:sz w:val="16"/>
          <w:lang w:val="de-DE"/>
        </w:rPr>
        <w:t>[</w:t>
      </w:r>
      <w:r w:rsidR="002C3BFF">
        <w:rPr>
          <w:rFonts w:asciiTheme="minorHAnsi" w:hAnsiTheme="minorHAnsi" w:cs="Swift Com"/>
          <w:color w:val="FF0000"/>
          <w:sz w:val="16"/>
          <w:lang w:val="de-DE"/>
        </w:rPr>
        <w:t>KPF</w:t>
      </w:r>
      <w:r w:rsidR="002C3BFF" w:rsidRPr="009530E5">
        <w:rPr>
          <w:rFonts w:asciiTheme="minorHAnsi" w:hAnsiTheme="minorHAnsi" w:cs="Swift Com"/>
          <w:sz w:val="16"/>
          <w:lang w:val="de-DE"/>
        </w:rPr>
        <w:t>]</w:t>
      </w:r>
      <w:r w:rsidR="002C3BFF">
        <w:rPr>
          <w:rFonts w:asciiTheme="minorHAnsi" w:hAnsiTheme="minorHAnsi"/>
          <w:sz w:val="16"/>
          <w:lang w:val="de-DE"/>
        </w:rPr>
        <w:t xml:space="preserve"> </w:t>
      </w:r>
      <w:r w:rsidR="00710B0C">
        <w:rPr>
          <w:rFonts w:asciiTheme="minorHAnsi" w:hAnsiTheme="minorHAnsi"/>
          <w:sz w:val="16"/>
          <w:lang w:val="de-DE"/>
        </w:rPr>
        <w:t>[</w:t>
      </w:r>
      <w:r w:rsidR="00710B0C" w:rsidRPr="009F0E2C">
        <w:rPr>
          <w:rFonts w:asciiTheme="minorHAnsi" w:hAnsiTheme="minorHAnsi"/>
          <w:color w:val="FF0000"/>
          <w:sz w:val="16"/>
          <w:lang w:val="de-DE"/>
        </w:rPr>
        <w:t>FoS</w:t>
      </w:r>
      <w:r w:rsidR="00710B0C">
        <w:rPr>
          <w:rFonts w:asciiTheme="minorHAnsi" w:hAnsiTheme="minorHAnsi"/>
          <w:sz w:val="16"/>
          <w:lang w:val="de-DE"/>
        </w:rPr>
        <w:t>]</w:t>
      </w:r>
      <w:r w:rsidRPr="00C21FCE">
        <w:rPr>
          <w:rFonts w:asciiTheme="minorHAnsi" w:hAnsiTheme="minorHAnsi"/>
          <w:sz w:val="16"/>
          <w:szCs w:val="19"/>
          <w:lang w:val="de-DE"/>
        </w:rPr>
        <w:t>.</w:t>
      </w:r>
    </w:p>
    <w:p w:rsidR="007A356B" w:rsidRPr="00C21FCE" w:rsidRDefault="007A356B" w:rsidP="0037229C">
      <w:pPr>
        <w:widowControl/>
        <w:autoSpaceDE w:val="0"/>
        <w:autoSpaceDN w:val="0"/>
        <w:adjustRightInd w:val="0"/>
        <w:jc w:val="both"/>
        <w:rPr>
          <w:rFonts w:asciiTheme="minorHAnsi" w:hAnsiTheme="minorHAnsi"/>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_229</w:t>
      </w:r>
      <w:r w:rsidRPr="00C21FCE">
        <w:rPr>
          <w:rFonts w:asciiTheme="minorHAnsi" w:hAnsiTheme="minorHAnsi"/>
          <w:sz w:val="16"/>
          <w:szCs w:val="19"/>
          <w:lang w:val="de-DE"/>
        </w:rPr>
        <w:t xml:space="preserve">: Die gemeinsame Beantragung von geeigneten Gruppenförderinstrumenten wird als sinnvoll eingeschätzt. </w:t>
      </w:r>
    </w:p>
    <w:p w:rsidR="007A356B" w:rsidRPr="00C21FCE" w:rsidRDefault="007A356B" w:rsidP="0037229C">
      <w:pPr>
        <w:widowControl/>
        <w:autoSpaceDE w:val="0"/>
        <w:autoSpaceDN w:val="0"/>
        <w:adjustRightInd w:val="0"/>
        <w:jc w:val="both"/>
        <w:rPr>
          <w:rFonts w:asciiTheme="minorHAnsi" w:hAnsiTheme="minorHAnsi"/>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_230</w:t>
      </w:r>
      <w:r w:rsidRPr="00C21FCE">
        <w:rPr>
          <w:rFonts w:asciiTheme="minorHAnsi" w:hAnsiTheme="minorHAnsi"/>
          <w:sz w:val="16"/>
          <w:szCs w:val="19"/>
          <w:lang w:val="de-DE"/>
        </w:rPr>
        <w:t xml:space="preserve">: Beide Universitäten sollten ihre Berufungen abstimmen und durch wechselseitige Beteiligung an Berufungsverfahren die personellen Voraussetzungen für Zusammenarbeit verbessern. </w:t>
      </w:r>
    </w:p>
    <w:p w:rsidR="007A356B" w:rsidRPr="00C21FCE" w:rsidRDefault="007A356B" w:rsidP="0037229C">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_231</w:t>
      </w:r>
      <w:r w:rsidRPr="00C21FCE">
        <w:rPr>
          <w:rFonts w:asciiTheme="minorHAnsi" w:hAnsiTheme="minorHAnsi"/>
          <w:sz w:val="16"/>
          <w:szCs w:val="19"/>
          <w:lang w:val="de-DE"/>
        </w:rPr>
        <w:t xml:space="preserve"> Technologieorientierte Ausgründungen erfolgen an der OvGU nicht in dem von der Hochschulleitung erwarteten Maße. Die Förderung von technologieorientierten Ausgründungen wird von der Universität zu wenig systematisch verfolgt. WR empfiehlt Evaluation der Instrumente zur Sicherung und Förderung von Patenten mit dem Ziel einer hochschulweiten Gründeroffensive. Ein </w:t>
      </w:r>
      <w:r w:rsidRPr="00C21FCE">
        <w:rPr>
          <w:rFonts w:asciiTheme="minorHAnsi" w:hAnsiTheme="minorHAnsi" w:cs="Swift Com"/>
          <w:iCs/>
          <w:sz w:val="16"/>
          <w:szCs w:val="19"/>
          <w:lang w:val="de-DE"/>
        </w:rPr>
        <w:t xml:space="preserve">Screening </w:t>
      </w:r>
      <w:r w:rsidRPr="00C21FCE">
        <w:rPr>
          <w:rFonts w:asciiTheme="minorHAnsi" w:hAnsiTheme="minorHAnsi" w:cs="Swift Com"/>
          <w:sz w:val="16"/>
          <w:szCs w:val="19"/>
          <w:lang w:val="de-DE"/>
        </w:rPr>
        <w:t xml:space="preserve">zum Aufspüren von Patentierungspotenzial sollte eingeführt werden. </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_232</w:t>
      </w:r>
      <w:r w:rsidRPr="00C21FCE">
        <w:rPr>
          <w:rFonts w:asciiTheme="minorHAnsi" w:hAnsiTheme="minorHAnsi" w:cs="Swift Com"/>
          <w:sz w:val="16"/>
          <w:szCs w:val="19"/>
          <w:lang w:val="de-DE"/>
        </w:rPr>
        <w:t>: Die OvGU ist Partner im KAT-Netzwerk. Das KAT-Netzwerk sollte von der OvGU verstärkt für WTT und den Aufbau tran</w:t>
      </w:r>
      <w:r w:rsidRPr="00C21FCE">
        <w:rPr>
          <w:rFonts w:asciiTheme="minorHAnsi" w:hAnsiTheme="minorHAnsi" w:cs="Swift Com"/>
          <w:sz w:val="16"/>
          <w:szCs w:val="19"/>
          <w:lang w:val="de-DE"/>
        </w:rPr>
        <w:t>s</w:t>
      </w:r>
      <w:r w:rsidRPr="00C21FCE">
        <w:rPr>
          <w:rFonts w:asciiTheme="minorHAnsi" w:hAnsiTheme="minorHAnsi" w:cs="Swift Com"/>
          <w:sz w:val="16"/>
          <w:szCs w:val="19"/>
          <w:lang w:val="de-DE"/>
        </w:rPr>
        <w:t>ferrelevanter Forschungskompetenzen in Form von KAT-Kompetenzzentren genutzt werden</w:t>
      </w:r>
      <w:r w:rsidR="00D20C7D">
        <w:rPr>
          <w:rFonts w:asciiTheme="minorHAnsi" w:hAnsiTheme="minorHAnsi" w:cs="Swift Com"/>
          <w:sz w:val="16"/>
          <w:szCs w:val="19"/>
          <w:lang w:val="de-DE"/>
        </w:rPr>
        <w:t xml:space="preserve"> </w:t>
      </w:r>
      <w:r w:rsidR="00D20C7D">
        <w:rPr>
          <w:rFonts w:asciiTheme="minorHAnsi" w:hAnsiTheme="minorHAnsi"/>
          <w:sz w:val="16"/>
          <w:lang w:val="de-DE"/>
        </w:rPr>
        <w:t>[</w:t>
      </w:r>
      <w:r w:rsidR="00D20C7D">
        <w:rPr>
          <w:rFonts w:asciiTheme="minorHAnsi" w:hAnsiTheme="minorHAnsi"/>
          <w:color w:val="FF0000"/>
          <w:sz w:val="16"/>
          <w:lang w:val="de-DE"/>
        </w:rPr>
        <w:t>WTT</w:t>
      </w:r>
      <w:r w:rsidR="00D20C7D">
        <w:rPr>
          <w:rFonts w:asciiTheme="minorHAnsi" w:hAnsiTheme="minorHAnsi"/>
          <w:sz w:val="16"/>
          <w:lang w:val="de-DE"/>
        </w:rPr>
        <w:t>]</w:t>
      </w:r>
      <w:r w:rsidRPr="00C21FCE">
        <w:rPr>
          <w:rFonts w:asciiTheme="minorHAnsi" w:hAnsiTheme="minorHAnsi" w:cs="Swift Com"/>
          <w:sz w:val="16"/>
          <w:szCs w:val="19"/>
          <w:lang w:val="de-DE"/>
        </w:rPr>
        <w:t xml:space="preserve">. </w:t>
      </w:r>
    </w:p>
    <w:p w:rsidR="007A356B" w:rsidRPr="00C21FCE" w:rsidRDefault="007A356B" w:rsidP="00CF679B">
      <w:pPr>
        <w:widowControl/>
        <w:autoSpaceDE w:val="0"/>
        <w:autoSpaceDN w:val="0"/>
        <w:adjustRightInd w:val="0"/>
        <w:jc w:val="both"/>
        <w:rPr>
          <w:rFonts w:asciiTheme="minorHAnsi" w:hAnsiTheme="minorHAnsi"/>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_233</w:t>
      </w:r>
      <w:r w:rsidRPr="00C21FCE">
        <w:rPr>
          <w:rFonts w:asciiTheme="minorHAnsi" w:hAnsiTheme="minorHAnsi" w:cs="Swift Com"/>
          <w:sz w:val="16"/>
          <w:szCs w:val="19"/>
          <w:lang w:val="de-DE"/>
        </w:rPr>
        <w:t>: Erfreulich ist, dass an der OvGU ein Forschungscampus für innovative Medizintechnik entstehen wird (STIMULATE), weit</w:t>
      </w:r>
      <w:r w:rsidRPr="00C21FCE">
        <w:rPr>
          <w:rFonts w:asciiTheme="minorHAnsi" w:hAnsiTheme="minorHAnsi" w:cs="Swift Com"/>
          <w:sz w:val="16"/>
          <w:szCs w:val="19"/>
          <w:lang w:val="de-DE"/>
        </w:rPr>
        <w:t>e</w:t>
      </w:r>
      <w:r w:rsidRPr="00C21FCE">
        <w:rPr>
          <w:rFonts w:asciiTheme="minorHAnsi" w:hAnsiTheme="minorHAnsi" w:cs="Swift Com"/>
          <w:sz w:val="16"/>
          <w:szCs w:val="19"/>
          <w:lang w:val="de-DE"/>
        </w:rPr>
        <w:t>res Beispiel der gelungenen Zusammenarbeit der OvGU (IW, MED, auFE). Der Forschungscampus kann die erkannte Schwäche im Technologietransfer abmildern helfen und den transfer</w:t>
      </w:r>
      <w:r w:rsidRPr="00C21FCE">
        <w:rPr>
          <w:rFonts w:asciiTheme="minorHAnsi" w:hAnsiTheme="minorHAnsi"/>
          <w:sz w:val="16"/>
          <w:szCs w:val="19"/>
          <w:lang w:val="de-DE"/>
        </w:rPr>
        <w:t>orientierten Schwerpunkt Medizintechnik weiter stärken. MA-Studiengang „Medizinische Systeme – Medical Systems Engineering“ führt Studierende gezielt auf den Transferschwerpunkt Medizintechnik hin</w:t>
      </w:r>
      <w:r w:rsidR="00FB0B08">
        <w:rPr>
          <w:rFonts w:asciiTheme="minorHAnsi" w:hAnsiTheme="minorHAnsi"/>
          <w:sz w:val="16"/>
          <w:szCs w:val="19"/>
          <w:lang w:val="de-DE"/>
        </w:rPr>
        <w:t xml:space="preserve"> </w:t>
      </w:r>
      <w:r w:rsidR="00FB0B08" w:rsidRPr="009530E5">
        <w:rPr>
          <w:rFonts w:asciiTheme="minorHAnsi" w:hAnsiTheme="minorHAnsi" w:cs="Swift Com"/>
          <w:sz w:val="16"/>
          <w:lang w:val="de-DE"/>
        </w:rPr>
        <w:t>[</w:t>
      </w:r>
      <w:r w:rsidR="00FB0B08" w:rsidRPr="009530E5">
        <w:rPr>
          <w:rFonts w:asciiTheme="minorHAnsi" w:hAnsiTheme="minorHAnsi" w:cs="Swift Com"/>
          <w:color w:val="FF0000"/>
          <w:sz w:val="16"/>
          <w:lang w:val="de-DE"/>
        </w:rPr>
        <w:t>AUF</w:t>
      </w:r>
      <w:r w:rsidR="00FB0B08" w:rsidRPr="009530E5">
        <w:rPr>
          <w:rFonts w:asciiTheme="minorHAnsi" w:hAnsiTheme="minorHAnsi" w:cs="Swift Com"/>
          <w:sz w:val="16"/>
          <w:lang w:val="de-DE"/>
        </w:rPr>
        <w:t>]</w:t>
      </w:r>
      <w:r w:rsidR="002B7269" w:rsidRPr="009530E5">
        <w:rPr>
          <w:rFonts w:asciiTheme="minorHAnsi" w:hAnsiTheme="minorHAnsi" w:cs="Swift Com"/>
          <w:sz w:val="16"/>
          <w:lang w:val="de-DE"/>
        </w:rPr>
        <w:t xml:space="preserve"> </w:t>
      </w:r>
      <w:r w:rsidR="00FB0B08" w:rsidRPr="009530E5">
        <w:rPr>
          <w:rFonts w:asciiTheme="minorHAnsi" w:hAnsiTheme="minorHAnsi" w:cs="Swift Com"/>
          <w:sz w:val="16"/>
          <w:lang w:val="de-DE"/>
        </w:rPr>
        <w:t>[</w:t>
      </w:r>
      <w:r w:rsidR="00FB0B08">
        <w:rPr>
          <w:rFonts w:asciiTheme="minorHAnsi" w:hAnsiTheme="minorHAnsi" w:cs="Swift Com"/>
          <w:color w:val="FF0000"/>
          <w:sz w:val="16"/>
          <w:lang w:val="de-DE"/>
        </w:rPr>
        <w:t>REG</w:t>
      </w:r>
      <w:r w:rsidR="00FB0B08" w:rsidRPr="009530E5">
        <w:rPr>
          <w:rFonts w:asciiTheme="minorHAnsi" w:hAnsiTheme="minorHAnsi" w:cs="Swift Com"/>
          <w:sz w:val="16"/>
          <w:lang w:val="de-DE"/>
        </w:rPr>
        <w:t>]</w:t>
      </w:r>
      <w:r w:rsidR="002B7269">
        <w:rPr>
          <w:rFonts w:asciiTheme="minorHAnsi" w:hAnsiTheme="minorHAnsi" w:cs="Swift Com"/>
          <w:sz w:val="16"/>
          <w:lang w:val="de-DE"/>
        </w:rPr>
        <w:t xml:space="preserve"> </w:t>
      </w:r>
      <w:r w:rsidR="002B7269" w:rsidRPr="009530E5">
        <w:rPr>
          <w:rFonts w:asciiTheme="minorHAnsi" w:hAnsiTheme="minorHAnsi" w:cs="Swift Com"/>
          <w:sz w:val="16"/>
          <w:lang w:val="de-DE"/>
        </w:rPr>
        <w:t>[</w:t>
      </w:r>
      <w:r w:rsidR="002B7269">
        <w:rPr>
          <w:rFonts w:asciiTheme="minorHAnsi" w:hAnsiTheme="minorHAnsi" w:cs="Swift Com"/>
          <w:color w:val="FF0000"/>
          <w:sz w:val="16"/>
          <w:lang w:val="de-DE"/>
        </w:rPr>
        <w:t>BAMA</w:t>
      </w:r>
      <w:r w:rsidR="002B7269" w:rsidRPr="009530E5">
        <w:rPr>
          <w:rFonts w:asciiTheme="minorHAnsi" w:hAnsiTheme="minorHAnsi" w:cs="Swift Com"/>
          <w:sz w:val="16"/>
          <w:lang w:val="de-DE"/>
        </w:rPr>
        <w:t>]</w:t>
      </w:r>
      <w:r w:rsidR="00FB0B08" w:rsidRPr="009530E5">
        <w:rPr>
          <w:rFonts w:asciiTheme="minorHAnsi" w:hAnsiTheme="minorHAnsi" w:cs="Swift Com"/>
          <w:sz w:val="16"/>
          <w:lang w:val="de-DE"/>
        </w:rPr>
        <w:t xml:space="preserve"> [</w:t>
      </w:r>
      <w:r w:rsidR="00FB0B08">
        <w:rPr>
          <w:rFonts w:asciiTheme="minorHAnsi" w:hAnsiTheme="minorHAnsi" w:cs="Swift Com"/>
          <w:color w:val="FF0000"/>
          <w:sz w:val="16"/>
          <w:lang w:val="de-DE"/>
        </w:rPr>
        <w:t>WTT</w:t>
      </w:r>
      <w:r w:rsidR="00FB0B08" w:rsidRPr="009530E5">
        <w:rPr>
          <w:rFonts w:asciiTheme="minorHAnsi" w:hAnsiTheme="minorHAnsi" w:cs="Swift Com"/>
          <w:sz w:val="16"/>
          <w:lang w:val="de-DE"/>
        </w:rPr>
        <w:t>]</w:t>
      </w:r>
      <w:r w:rsidRPr="00C21FCE">
        <w:rPr>
          <w:rFonts w:asciiTheme="minorHAnsi" w:hAnsiTheme="minorHAnsi"/>
          <w:sz w:val="16"/>
          <w:szCs w:val="19"/>
          <w:lang w:val="de-DE"/>
        </w:rPr>
        <w:t xml:space="preserve">. </w:t>
      </w:r>
    </w:p>
    <w:p w:rsidR="007A356B" w:rsidRPr="00C21FCE" w:rsidRDefault="007A356B" w:rsidP="00CF679B">
      <w:pPr>
        <w:widowControl/>
        <w:autoSpaceDE w:val="0"/>
        <w:autoSpaceDN w:val="0"/>
        <w:adjustRightInd w:val="0"/>
        <w:jc w:val="both"/>
        <w:rPr>
          <w:rFonts w:asciiTheme="minorHAnsi" w:hAnsiTheme="minorHAnsi"/>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_234</w:t>
      </w:r>
      <w:r w:rsidRPr="00C21FCE">
        <w:rPr>
          <w:rFonts w:asciiTheme="minorHAnsi" w:hAnsiTheme="minorHAnsi"/>
          <w:sz w:val="16"/>
          <w:szCs w:val="19"/>
          <w:lang w:val="de-DE"/>
        </w:rPr>
        <w:t>: Neben der Medizintechnik ist es der OvGU gelungen, mit den Bereichen Erneuerbare Energien und Wirbelschichttechn</w:t>
      </w:r>
      <w:r w:rsidRPr="00C21FCE">
        <w:rPr>
          <w:rFonts w:asciiTheme="minorHAnsi" w:hAnsiTheme="minorHAnsi"/>
          <w:sz w:val="16"/>
          <w:szCs w:val="19"/>
          <w:lang w:val="de-DE"/>
        </w:rPr>
        <w:t>o</w:t>
      </w:r>
      <w:r w:rsidRPr="00C21FCE">
        <w:rPr>
          <w:rFonts w:asciiTheme="minorHAnsi" w:hAnsiTheme="minorHAnsi"/>
          <w:sz w:val="16"/>
          <w:szCs w:val="19"/>
          <w:lang w:val="de-DE"/>
        </w:rPr>
        <w:t>logie weitere besonders transferorientierte Forschungsbereiche zu etablieren</w:t>
      </w:r>
      <w:r w:rsidR="00710B0C">
        <w:rPr>
          <w:rFonts w:asciiTheme="minorHAnsi" w:hAnsiTheme="minorHAnsi"/>
          <w:sz w:val="16"/>
          <w:szCs w:val="19"/>
          <w:lang w:val="de-DE"/>
        </w:rPr>
        <w:t xml:space="preserve"> </w:t>
      </w:r>
      <w:r w:rsidR="006B27D3">
        <w:rPr>
          <w:rFonts w:asciiTheme="minorHAnsi" w:hAnsiTheme="minorHAnsi"/>
          <w:sz w:val="16"/>
          <w:lang w:val="de-DE"/>
        </w:rPr>
        <w:t>[</w:t>
      </w:r>
      <w:r w:rsidR="006B27D3">
        <w:rPr>
          <w:rFonts w:asciiTheme="minorHAnsi" w:hAnsiTheme="minorHAnsi"/>
          <w:color w:val="FF0000"/>
          <w:sz w:val="16"/>
          <w:lang w:val="de-DE"/>
        </w:rPr>
        <w:t>WTT</w:t>
      </w:r>
      <w:r w:rsidR="006B27D3">
        <w:rPr>
          <w:rFonts w:asciiTheme="minorHAnsi" w:hAnsiTheme="minorHAnsi"/>
          <w:sz w:val="16"/>
          <w:lang w:val="de-DE"/>
        </w:rPr>
        <w:t xml:space="preserve">] </w:t>
      </w:r>
      <w:r w:rsidR="00710B0C">
        <w:rPr>
          <w:rFonts w:asciiTheme="minorHAnsi" w:hAnsiTheme="minorHAnsi"/>
          <w:sz w:val="16"/>
          <w:lang w:val="de-DE"/>
        </w:rPr>
        <w:t>[</w:t>
      </w:r>
      <w:r w:rsidR="00710B0C" w:rsidRPr="009F0E2C">
        <w:rPr>
          <w:rFonts w:asciiTheme="minorHAnsi" w:hAnsiTheme="minorHAnsi"/>
          <w:color w:val="FF0000"/>
          <w:sz w:val="16"/>
          <w:lang w:val="de-DE"/>
        </w:rPr>
        <w:t>FoS</w:t>
      </w:r>
      <w:r w:rsidR="00710B0C">
        <w:rPr>
          <w:rFonts w:asciiTheme="minorHAnsi" w:hAnsiTheme="minorHAnsi"/>
          <w:sz w:val="16"/>
          <w:lang w:val="de-DE"/>
        </w:rPr>
        <w:t>]</w:t>
      </w:r>
      <w:r w:rsidRPr="00C21FCE">
        <w:rPr>
          <w:rFonts w:asciiTheme="minorHAnsi" w:hAnsiTheme="minorHAnsi"/>
          <w:sz w:val="16"/>
          <w:szCs w:val="19"/>
          <w:lang w:val="de-DE"/>
        </w:rPr>
        <w:t xml:space="preserve">. </w:t>
      </w:r>
    </w:p>
    <w:p w:rsidR="007A356B" w:rsidRPr="00C21FCE" w:rsidRDefault="007A356B">
      <w:pPr>
        <w:rPr>
          <w:rFonts w:asciiTheme="minorHAnsi" w:hAnsiTheme="minorHAnsi"/>
          <w:sz w:val="16"/>
          <w:szCs w:val="19"/>
          <w:lang w:val="de-DE"/>
        </w:rPr>
      </w:pPr>
      <w:r w:rsidRPr="00C21FCE">
        <w:rPr>
          <w:rFonts w:asciiTheme="minorHAnsi" w:hAnsiTheme="minorHAnsi"/>
          <w:sz w:val="16"/>
          <w:szCs w:val="19"/>
          <w:lang w:val="de-DE"/>
        </w:rPr>
        <w:br w:type="page"/>
      </w:r>
    </w:p>
    <w:p w:rsidR="007A356B" w:rsidRPr="00C21FCE" w:rsidRDefault="00AB0F67" w:rsidP="001F36E9">
      <w:pPr>
        <w:pStyle w:val="berschrift2"/>
        <w:rPr>
          <w:lang w:val="de-DE"/>
        </w:rPr>
      </w:pPr>
      <w:bookmarkStart w:id="185" w:name="_Toc364962090"/>
      <w:bookmarkStart w:id="186" w:name="_Toc365820348"/>
      <w:r>
        <w:rPr>
          <w:lang w:val="de-DE"/>
        </w:rPr>
        <w:lastRenderedPageBreak/>
        <w:t>C.III Kunsthochschule Halle (</w:t>
      </w:r>
      <w:r w:rsidR="007A356B" w:rsidRPr="00C21FCE">
        <w:rPr>
          <w:lang w:val="de-DE"/>
        </w:rPr>
        <w:t>KHH</w:t>
      </w:r>
      <w:bookmarkEnd w:id="185"/>
      <w:r>
        <w:rPr>
          <w:lang w:val="de-DE"/>
        </w:rPr>
        <w:t>)</w:t>
      </w:r>
      <w:bookmarkEnd w:id="186"/>
    </w:p>
    <w:p w:rsidR="006F42A4" w:rsidRPr="00B32715" w:rsidRDefault="006F42A4" w:rsidP="006F42A4">
      <w:pPr>
        <w:jc w:val="both"/>
        <w:rPr>
          <w:rFonts w:asciiTheme="minorHAnsi" w:hAnsiTheme="minorHAnsi" w:cs="Arial"/>
          <w:color w:val="0000CC"/>
          <w:spacing w:val="-16"/>
          <w:sz w:val="18"/>
          <w:lang w:val="de-DE"/>
        </w:rPr>
      </w:pPr>
      <w:bookmarkStart w:id="187" w:name="_Toc362978023"/>
      <w:bookmarkStart w:id="188" w:name="_Toc364962091"/>
      <w:bookmarkStart w:id="189" w:name="_Toc365820349"/>
      <w:r>
        <w:rPr>
          <w:rFonts w:asciiTheme="minorHAnsi" w:hAnsiTheme="minorHAnsi" w:cs="Arial"/>
          <w:color w:val="0000CC"/>
          <w:spacing w:val="-16"/>
          <w:sz w:val="18"/>
          <w:lang w:val="de-DE"/>
        </w:rPr>
        <w:t>Empfehlung S. 214</w:t>
      </w:r>
      <w:r w:rsidRPr="00D04705">
        <w:rPr>
          <w:rFonts w:asciiTheme="minorHAnsi" w:hAnsiTheme="minorHAnsi" w:cs="Arial"/>
          <w:color w:val="0000CC"/>
          <w:spacing w:val="-16"/>
          <w:sz w:val="18"/>
          <w:lang w:val="de-DE"/>
        </w:rPr>
        <w:t>-</w:t>
      </w:r>
      <w:r>
        <w:rPr>
          <w:rFonts w:asciiTheme="minorHAnsi" w:hAnsiTheme="minorHAnsi" w:cs="Arial"/>
          <w:color w:val="0000CC"/>
          <w:spacing w:val="-16"/>
          <w:sz w:val="18"/>
          <w:lang w:val="de-DE"/>
        </w:rPr>
        <w:t>235</w:t>
      </w:r>
    </w:p>
    <w:p w:rsidR="007A356B" w:rsidRPr="00C21FCE" w:rsidRDefault="007A356B" w:rsidP="001F36E9">
      <w:pPr>
        <w:pStyle w:val="berschrift3"/>
        <w:rPr>
          <w:lang w:val="de-DE"/>
        </w:rPr>
      </w:pPr>
      <w:r w:rsidRPr="00C21FCE">
        <w:rPr>
          <w:lang w:val="de-DE"/>
        </w:rPr>
        <w:t>III.1 Leitbild, Profil und Organisationsstruktur</w:t>
      </w:r>
      <w:bookmarkEnd w:id="187"/>
      <w:bookmarkEnd w:id="188"/>
      <w:bookmarkEnd w:id="189"/>
      <w:r w:rsidRPr="00C21FCE">
        <w:rPr>
          <w:lang w:val="de-DE"/>
        </w:rPr>
        <w:t xml:space="preserve"> </w:t>
      </w:r>
    </w:p>
    <w:p w:rsidR="007A356B" w:rsidRPr="00C21FCE" w:rsidRDefault="007A356B" w:rsidP="001F36E9">
      <w:pPr>
        <w:pStyle w:val="berschrift4"/>
        <w:rPr>
          <w:lang w:val="de-DE"/>
        </w:rPr>
      </w:pPr>
      <w:bookmarkStart w:id="190" w:name="_Toc364962092"/>
      <w:bookmarkStart w:id="191" w:name="_Toc365820350"/>
      <w:r w:rsidRPr="00C21FCE">
        <w:rPr>
          <w:lang w:val="de-DE"/>
        </w:rPr>
        <w:t>III.1.a Leitbild und Profil</w:t>
      </w:r>
      <w:bookmarkEnd w:id="190"/>
      <w:bookmarkEnd w:id="191"/>
      <w:r w:rsidRPr="00C21FCE">
        <w:rPr>
          <w:lang w:val="de-DE"/>
        </w:rPr>
        <w:t xml:space="preserve"> </w:t>
      </w:r>
    </w:p>
    <w:p w:rsidR="007A356B" w:rsidRPr="00C21FCE" w:rsidRDefault="007A356B" w:rsidP="009778FD">
      <w:pPr>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s="Swift Com"/>
          <w:color w:val="000000"/>
          <w:sz w:val="16"/>
          <w:szCs w:val="20"/>
          <w:lang w:val="de-DE"/>
        </w:rPr>
        <w:t xml:space="preserve">KHH genießt im gesellschaftlichen und politischen Raum des Landes hohe Wertschätzung. </w:t>
      </w:r>
      <w:r w:rsidRPr="00C21FCE">
        <w:rPr>
          <w:rFonts w:asciiTheme="minorHAnsi" w:hAnsiTheme="minorHAnsi" w:cs="Swift Com"/>
          <w:color w:val="000000"/>
          <w:sz w:val="16"/>
          <w:szCs w:val="20"/>
          <w:lang w:val="de-DE"/>
        </w:rPr>
        <w:br/>
      </w:r>
      <w:r w:rsidRPr="00C21FCE">
        <w:rPr>
          <w:rFonts w:asciiTheme="minorHAnsi" w:hAnsiTheme="minorHAnsi"/>
          <w:color w:val="FF0000"/>
          <w:sz w:val="16"/>
          <w:lang w:val="de-DE"/>
        </w:rPr>
        <w:t>WR</w:t>
      </w:r>
      <w:r w:rsidRPr="00C21FCE">
        <w:rPr>
          <w:rFonts w:asciiTheme="minorHAnsi" w:hAnsiTheme="minorHAnsi"/>
          <w:sz w:val="12"/>
          <w:szCs w:val="16"/>
          <w:lang w:val="de-DE"/>
        </w:rPr>
        <w:t>_300:</w:t>
      </w:r>
      <w:r w:rsidRPr="00C21FCE">
        <w:rPr>
          <w:rFonts w:asciiTheme="minorHAnsi" w:hAnsiTheme="minorHAnsi" w:cs="Swift Com"/>
          <w:color w:val="000000"/>
          <w:sz w:val="16"/>
          <w:szCs w:val="20"/>
          <w:lang w:val="de-DE"/>
        </w:rPr>
        <w:t xml:space="preserve"> begrüßt, dass ST sich trotz des begrenzten finanziellen Spielraums ausdrücklich zu seiner Kunsthochschule bekennt. </w:t>
      </w:r>
    </w:p>
    <w:p w:rsidR="007A356B" w:rsidRPr="00C21FCE" w:rsidRDefault="007A356B" w:rsidP="009778FD">
      <w:pPr>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_301</w:t>
      </w:r>
      <w:r w:rsidRPr="00C21FCE">
        <w:rPr>
          <w:rFonts w:asciiTheme="minorHAnsi" w:hAnsiTheme="minorHAnsi" w:cs="Swift Com"/>
          <w:color w:val="000000"/>
          <w:sz w:val="16"/>
          <w:szCs w:val="20"/>
          <w:lang w:val="de-DE"/>
        </w:rPr>
        <w:t xml:space="preserve">: Anerkannte Stellung beruht auf </w:t>
      </w:r>
      <w:r w:rsidR="001F3F1A">
        <w:rPr>
          <w:rFonts w:asciiTheme="minorHAnsi" w:hAnsiTheme="minorHAnsi" w:cs="Swift Com"/>
          <w:color w:val="000000"/>
          <w:sz w:val="16"/>
          <w:szCs w:val="20"/>
          <w:lang w:val="de-DE"/>
        </w:rPr>
        <w:t xml:space="preserve">FB </w:t>
      </w:r>
      <w:r w:rsidRPr="00C21FCE">
        <w:rPr>
          <w:rFonts w:asciiTheme="minorHAnsi" w:hAnsiTheme="minorHAnsi" w:cs="Swift Com"/>
          <w:color w:val="000000"/>
          <w:sz w:val="16"/>
          <w:szCs w:val="20"/>
          <w:lang w:val="de-DE"/>
        </w:rPr>
        <w:t>Design und einigen künstlerischen Fächern (Keramik, Schmuck, Textile Künste); hervo</w:t>
      </w:r>
      <w:r w:rsidRPr="00C21FCE">
        <w:rPr>
          <w:rFonts w:asciiTheme="minorHAnsi" w:hAnsiTheme="minorHAnsi" w:cs="Swift Com"/>
          <w:color w:val="000000"/>
          <w:sz w:val="16"/>
          <w:szCs w:val="20"/>
          <w:lang w:val="de-DE"/>
        </w:rPr>
        <w:t>r</w:t>
      </w:r>
      <w:r w:rsidRPr="00C21FCE">
        <w:rPr>
          <w:rFonts w:asciiTheme="minorHAnsi" w:hAnsiTheme="minorHAnsi" w:cs="Swift Com"/>
          <w:color w:val="000000"/>
          <w:sz w:val="16"/>
          <w:szCs w:val="20"/>
          <w:lang w:val="de-DE"/>
        </w:rPr>
        <w:t>zuheben Ausbildung in den theoretisch-reflexiven Fächern, enge Verbindung zwischen künstlerischen und gestalterischen Fächern einerseits und wissenschaftlichen Fächern andererseits. KHH gelingt ein ausgewogenes Verhältnis von künstlerisch-gestalterischer Ausbildung und berufsfeldbezogener Praxisausbildung. Bietet auch künftig gutes Umfeld für künstlerische / gestalterische Ausbi</w:t>
      </w:r>
      <w:r w:rsidRPr="00C21FCE">
        <w:rPr>
          <w:rFonts w:asciiTheme="minorHAnsi" w:hAnsiTheme="minorHAnsi" w:cs="Swift Com"/>
          <w:color w:val="000000"/>
          <w:sz w:val="16"/>
          <w:szCs w:val="20"/>
          <w:lang w:val="de-DE"/>
        </w:rPr>
        <w:t>l</w:t>
      </w:r>
      <w:r w:rsidRPr="00C21FCE">
        <w:rPr>
          <w:rFonts w:asciiTheme="minorHAnsi" w:hAnsiTheme="minorHAnsi" w:cs="Swift Com"/>
          <w:color w:val="000000"/>
          <w:sz w:val="16"/>
          <w:szCs w:val="20"/>
          <w:lang w:val="de-DE"/>
        </w:rPr>
        <w:t xml:space="preserve">dung und Praxis. </w:t>
      </w:r>
    </w:p>
    <w:p w:rsidR="007A356B" w:rsidRPr="00C21FCE" w:rsidRDefault="007A356B" w:rsidP="009778FD">
      <w:pPr>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olor w:val="FF0000"/>
          <w:sz w:val="16"/>
          <w:lang w:val="de-DE"/>
        </w:rPr>
        <w:t>WR</w:t>
      </w:r>
      <w:r w:rsidRPr="00C21FCE">
        <w:rPr>
          <w:rFonts w:asciiTheme="minorHAnsi" w:hAnsiTheme="minorHAnsi"/>
          <w:sz w:val="8"/>
          <w:szCs w:val="16"/>
          <w:lang w:val="de-DE"/>
        </w:rPr>
        <w:t>_</w:t>
      </w:r>
      <w:r w:rsidRPr="00C21FCE">
        <w:rPr>
          <w:rFonts w:asciiTheme="minorHAnsi" w:hAnsiTheme="minorHAnsi"/>
          <w:sz w:val="12"/>
          <w:szCs w:val="16"/>
          <w:lang w:val="de-DE"/>
        </w:rPr>
        <w:t xml:space="preserve">302: </w:t>
      </w:r>
      <w:r w:rsidRPr="00C21FCE">
        <w:rPr>
          <w:rFonts w:asciiTheme="minorHAnsi" w:hAnsiTheme="minorHAnsi"/>
          <w:sz w:val="16"/>
          <w:szCs w:val="16"/>
          <w:lang w:val="de-DE"/>
        </w:rPr>
        <w:t xml:space="preserve">empfiehlt, die </w:t>
      </w:r>
      <w:r w:rsidRPr="00C21FCE">
        <w:rPr>
          <w:rFonts w:asciiTheme="minorHAnsi" w:hAnsiTheme="minorHAnsi" w:cs="Swift Com"/>
          <w:color w:val="000000"/>
          <w:sz w:val="16"/>
          <w:szCs w:val="16"/>
          <w:lang w:val="de-DE"/>
        </w:rPr>
        <w:t>K</w:t>
      </w:r>
      <w:r w:rsidRPr="00C21FCE">
        <w:rPr>
          <w:rFonts w:asciiTheme="minorHAnsi" w:hAnsiTheme="minorHAnsi" w:cs="Swift Com"/>
          <w:color w:val="000000"/>
          <w:sz w:val="16"/>
          <w:szCs w:val="20"/>
          <w:lang w:val="de-DE"/>
        </w:rPr>
        <w:t xml:space="preserve">HH sollte ihr Profil in Teilen klarer bestimmen. Dazu im Einzelnen: </w:t>
      </w:r>
    </w:p>
    <w:p w:rsidR="007A356B" w:rsidRPr="00C21FCE" w:rsidRDefault="007A356B" w:rsidP="00A77009">
      <w:pPr>
        <w:pStyle w:val="Listenabsatz"/>
        <w:numPr>
          <w:ilvl w:val="0"/>
          <w:numId w:val="15"/>
        </w:numPr>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olor w:val="FF0000"/>
          <w:sz w:val="16"/>
          <w:lang w:val="de-DE"/>
        </w:rPr>
        <w:t>WR</w:t>
      </w:r>
      <w:r w:rsidRPr="00C21FCE">
        <w:rPr>
          <w:rFonts w:asciiTheme="minorHAnsi" w:hAnsiTheme="minorHAnsi"/>
          <w:sz w:val="8"/>
          <w:szCs w:val="16"/>
          <w:lang w:val="de-DE"/>
        </w:rPr>
        <w:t>_</w:t>
      </w:r>
      <w:r w:rsidRPr="00C21FCE">
        <w:rPr>
          <w:rFonts w:asciiTheme="minorHAnsi" w:hAnsiTheme="minorHAnsi"/>
          <w:sz w:val="12"/>
          <w:szCs w:val="16"/>
          <w:lang w:val="de-DE"/>
        </w:rPr>
        <w:t>302a</w:t>
      </w:r>
      <w:r w:rsidRPr="00C21FCE">
        <w:rPr>
          <w:rFonts w:asciiTheme="minorHAnsi" w:hAnsiTheme="minorHAnsi"/>
          <w:sz w:val="16"/>
          <w:szCs w:val="16"/>
          <w:lang w:val="de-DE"/>
        </w:rPr>
        <w:t>:</w:t>
      </w:r>
      <w:r w:rsidRPr="00C21FCE">
        <w:rPr>
          <w:rFonts w:asciiTheme="minorHAnsi" w:hAnsiTheme="minorHAnsi"/>
          <w:sz w:val="12"/>
          <w:szCs w:val="16"/>
          <w:lang w:val="de-DE"/>
        </w:rPr>
        <w:t xml:space="preserve"> </w:t>
      </w:r>
      <w:r w:rsidRPr="00C21FCE">
        <w:rPr>
          <w:rFonts w:asciiTheme="minorHAnsi" w:hAnsiTheme="minorHAnsi" w:cs="Swift Com"/>
          <w:color w:val="000000"/>
          <w:sz w:val="16"/>
          <w:szCs w:val="20"/>
          <w:lang w:val="de-DE"/>
        </w:rPr>
        <w:t>Die vier Profilsäulen Design, Freie Kunst, Wissenschaften und Kunsterziehung/Kunstpädagogik sind in ihrer Gewic</w:t>
      </w:r>
      <w:r w:rsidRPr="00C21FCE">
        <w:rPr>
          <w:rFonts w:asciiTheme="minorHAnsi" w:hAnsiTheme="minorHAnsi" w:cs="Swift Com"/>
          <w:color w:val="000000"/>
          <w:sz w:val="16"/>
          <w:szCs w:val="20"/>
          <w:lang w:val="de-DE"/>
        </w:rPr>
        <w:t>h</w:t>
      </w:r>
      <w:r w:rsidRPr="00C21FCE">
        <w:rPr>
          <w:rFonts w:asciiTheme="minorHAnsi" w:hAnsiTheme="minorHAnsi" w:cs="Swift Com"/>
          <w:color w:val="000000"/>
          <w:sz w:val="16"/>
          <w:szCs w:val="20"/>
          <w:lang w:val="de-DE"/>
        </w:rPr>
        <w:t xml:space="preserve">tung unklar (Schon im Namen der KHH kommt Design nicht angemessen zum Ausdruck.). </w:t>
      </w:r>
    </w:p>
    <w:p w:rsidR="007A356B" w:rsidRPr="00C21FCE" w:rsidRDefault="007A356B" w:rsidP="00A77009">
      <w:pPr>
        <w:pStyle w:val="Listenabsatz"/>
        <w:numPr>
          <w:ilvl w:val="0"/>
          <w:numId w:val="15"/>
        </w:numPr>
        <w:autoSpaceDE w:val="0"/>
        <w:autoSpaceDN w:val="0"/>
        <w:adjustRightInd w:val="0"/>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8"/>
          <w:szCs w:val="16"/>
          <w:lang w:val="de-DE"/>
        </w:rPr>
        <w:t>_</w:t>
      </w:r>
      <w:r w:rsidRPr="00C21FCE">
        <w:rPr>
          <w:rFonts w:asciiTheme="minorHAnsi" w:hAnsiTheme="minorHAnsi"/>
          <w:sz w:val="12"/>
          <w:szCs w:val="16"/>
          <w:lang w:val="de-DE"/>
        </w:rPr>
        <w:t>302b</w:t>
      </w:r>
      <w:r w:rsidRPr="00C21FCE">
        <w:rPr>
          <w:rFonts w:asciiTheme="minorHAnsi" w:hAnsiTheme="minorHAnsi"/>
          <w:sz w:val="16"/>
          <w:szCs w:val="16"/>
          <w:lang w:val="de-DE"/>
        </w:rPr>
        <w:t>:</w:t>
      </w:r>
      <w:r w:rsidRPr="00C21FCE">
        <w:rPr>
          <w:rFonts w:asciiTheme="minorHAnsi" w:hAnsiTheme="minorHAnsi"/>
          <w:sz w:val="12"/>
          <w:szCs w:val="16"/>
          <w:lang w:val="de-DE"/>
        </w:rPr>
        <w:t xml:space="preserve"> </w:t>
      </w:r>
      <w:r w:rsidRPr="00C21FCE">
        <w:rPr>
          <w:rFonts w:asciiTheme="minorHAnsi" w:hAnsiTheme="minorHAnsi" w:cs="Swift Com"/>
          <w:color w:val="000000"/>
          <w:sz w:val="16"/>
          <w:szCs w:val="20"/>
          <w:lang w:val="de-DE"/>
        </w:rPr>
        <w:t xml:space="preserve">Auch die künftige Rolle der Lehramtsausbildung </w:t>
      </w:r>
      <w:r w:rsidRPr="00C21FCE">
        <w:rPr>
          <w:rFonts w:asciiTheme="minorHAnsi" w:hAnsiTheme="minorHAnsi" w:cs="Swift Com"/>
          <w:sz w:val="16"/>
          <w:szCs w:val="20"/>
          <w:lang w:val="de-DE"/>
        </w:rPr>
        <w:t xml:space="preserve">muss im Profil stärker berücksichtigt werden. </w:t>
      </w:r>
    </w:p>
    <w:p w:rsidR="007A356B" w:rsidRPr="00C21FCE" w:rsidRDefault="007A356B" w:rsidP="00A77009">
      <w:pPr>
        <w:pStyle w:val="Listenabsatz"/>
        <w:numPr>
          <w:ilvl w:val="0"/>
          <w:numId w:val="15"/>
        </w:numPr>
        <w:autoSpaceDE w:val="0"/>
        <w:autoSpaceDN w:val="0"/>
        <w:adjustRightInd w:val="0"/>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8"/>
          <w:szCs w:val="16"/>
          <w:lang w:val="de-DE"/>
        </w:rPr>
        <w:t>_</w:t>
      </w:r>
      <w:r w:rsidRPr="00C21FCE">
        <w:rPr>
          <w:rFonts w:asciiTheme="minorHAnsi" w:hAnsiTheme="minorHAnsi"/>
          <w:sz w:val="12"/>
          <w:szCs w:val="16"/>
          <w:lang w:val="de-DE"/>
        </w:rPr>
        <w:t>302c</w:t>
      </w:r>
      <w:r w:rsidRPr="00C21FCE">
        <w:rPr>
          <w:rFonts w:asciiTheme="minorHAnsi" w:hAnsiTheme="minorHAnsi"/>
          <w:sz w:val="16"/>
          <w:szCs w:val="16"/>
          <w:lang w:val="de-DE"/>
        </w:rPr>
        <w:t>:</w:t>
      </w:r>
      <w:r w:rsidRPr="00C21FCE">
        <w:rPr>
          <w:rFonts w:asciiTheme="minorHAnsi" w:hAnsiTheme="minorHAnsi"/>
          <w:sz w:val="12"/>
          <w:szCs w:val="16"/>
          <w:lang w:val="de-DE"/>
        </w:rPr>
        <w:t xml:space="preserve"> </w:t>
      </w:r>
      <w:r w:rsidRPr="00C21FCE">
        <w:rPr>
          <w:rFonts w:asciiTheme="minorHAnsi" w:hAnsiTheme="minorHAnsi" w:cs="Swift Com"/>
          <w:sz w:val="16"/>
          <w:szCs w:val="20"/>
          <w:lang w:val="de-DE"/>
        </w:rPr>
        <w:t>Gleichberechtigte Stellung des wissenschaftlichen Bereichs ist in Profil und Außendarstellung stärker zu akzentui</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 xml:space="preserve">ren. </w:t>
      </w:r>
    </w:p>
    <w:p w:rsidR="007A356B" w:rsidRPr="00C21FCE" w:rsidRDefault="007A356B" w:rsidP="00A77009">
      <w:pPr>
        <w:pStyle w:val="Listenabsatz"/>
        <w:numPr>
          <w:ilvl w:val="0"/>
          <w:numId w:val="15"/>
        </w:numPr>
        <w:autoSpaceDE w:val="0"/>
        <w:autoSpaceDN w:val="0"/>
        <w:adjustRightInd w:val="0"/>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8"/>
          <w:szCs w:val="16"/>
          <w:lang w:val="de-DE"/>
        </w:rPr>
        <w:t>_</w:t>
      </w:r>
      <w:r w:rsidRPr="00C21FCE">
        <w:rPr>
          <w:rFonts w:asciiTheme="minorHAnsi" w:hAnsiTheme="minorHAnsi"/>
          <w:sz w:val="12"/>
          <w:szCs w:val="16"/>
          <w:lang w:val="de-DE"/>
        </w:rPr>
        <w:t>302d</w:t>
      </w:r>
      <w:r w:rsidRPr="00C21FCE">
        <w:rPr>
          <w:rFonts w:asciiTheme="minorHAnsi" w:hAnsiTheme="minorHAnsi"/>
          <w:sz w:val="16"/>
          <w:szCs w:val="16"/>
          <w:lang w:val="de-DE"/>
        </w:rPr>
        <w:t>:</w:t>
      </w:r>
      <w:r w:rsidRPr="00C21FCE">
        <w:rPr>
          <w:rFonts w:asciiTheme="minorHAnsi" w:hAnsiTheme="minorHAnsi"/>
          <w:sz w:val="12"/>
          <w:szCs w:val="16"/>
          <w:lang w:val="de-DE"/>
        </w:rPr>
        <w:t xml:space="preserve"> </w:t>
      </w:r>
      <w:r w:rsidRPr="00C21FCE">
        <w:rPr>
          <w:rFonts w:asciiTheme="minorHAnsi" w:hAnsiTheme="minorHAnsi" w:cs="Swift Com"/>
          <w:sz w:val="16"/>
          <w:szCs w:val="20"/>
          <w:lang w:val="de-DE"/>
        </w:rPr>
        <w:t>Die Rolle der einzelnen Profilsäulen ist genauer auszuloten und Ressourcen entsprechend umzuschichten. Sollte die KHH an bisheriger Gewichtung des Bereichs Design festhalten wollen, wofür nicht zuletzt dessen Leistungsstärke und R</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nommee sprechen, wäre darauf gegebenenfalls auch in der Namensgebung zu reagieren (auch wenn die sich erst 2010 u</w:t>
      </w:r>
      <w:r w:rsidRPr="00C21FCE">
        <w:rPr>
          <w:rFonts w:asciiTheme="minorHAnsi" w:hAnsiTheme="minorHAnsi" w:cs="Swift Com"/>
          <w:sz w:val="16"/>
          <w:szCs w:val="20"/>
          <w:lang w:val="de-DE"/>
        </w:rPr>
        <w:t>m</w:t>
      </w:r>
      <w:r w:rsidRPr="00C21FCE">
        <w:rPr>
          <w:rFonts w:asciiTheme="minorHAnsi" w:hAnsiTheme="minorHAnsi" w:cs="Swift Com"/>
          <w:sz w:val="16"/>
          <w:szCs w:val="20"/>
          <w:lang w:val="de-DE"/>
        </w:rPr>
        <w:t>benannt hat)</w:t>
      </w:r>
      <w:r w:rsidRPr="00C21FCE">
        <w:rPr>
          <w:rFonts w:asciiTheme="minorHAnsi" w:hAnsiTheme="minorHAnsi" w:cs="CorpoS"/>
          <w:sz w:val="16"/>
          <w:szCs w:val="20"/>
          <w:lang w:val="de-DE"/>
        </w:rPr>
        <w:t>.</w:t>
      </w:r>
    </w:p>
    <w:p w:rsidR="007A356B" w:rsidRPr="00C21FCE" w:rsidRDefault="007A356B" w:rsidP="00A77009">
      <w:pPr>
        <w:pStyle w:val="Listenabsatz"/>
        <w:numPr>
          <w:ilvl w:val="0"/>
          <w:numId w:val="1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8"/>
          <w:szCs w:val="16"/>
          <w:lang w:val="de-DE"/>
        </w:rPr>
        <w:t>_</w:t>
      </w:r>
      <w:r w:rsidRPr="00C21FCE">
        <w:rPr>
          <w:rFonts w:asciiTheme="minorHAnsi" w:hAnsiTheme="minorHAnsi"/>
          <w:sz w:val="12"/>
          <w:szCs w:val="16"/>
          <w:lang w:val="de-DE"/>
        </w:rPr>
        <w:t>302e</w:t>
      </w:r>
      <w:r w:rsidRPr="00C21FCE">
        <w:rPr>
          <w:rFonts w:asciiTheme="minorHAnsi" w:hAnsiTheme="minorHAnsi"/>
          <w:sz w:val="16"/>
          <w:szCs w:val="16"/>
          <w:lang w:val="de-DE"/>
        </w:rPr>
        <w:t>:</w:t>
      </w:r>
      <w:r w:rsidRPr="00C21FCE">
        <w:rPr>
          <w:rFonts w:asciiTheme="minorHAnsi" w:hAnsiTheme="minorHAnsi"/>
          <w:sz w:val="12"/>
          <w:szCs w:val="16"/>
          <w:lang w:val="de-DE"/>
        </w:rPr>
        <w:t xml:space="preserve"> </w:t>
      </w:r>
      <w:r w:rsidRPr="00C21FCE">
        <w:rPr>
          <w:rFonts w:asciiTheme="minorHAnsi" w:hAnsiTheme="minorHAnsi" w:cs="Swift Com"/>
          <w:sz w:val="16"/>
          <w:szCs w:val="20"/>
          <w:lang w:val="de-DE"/>
        </w:rPr>
        <w:t>Verpflichtung der KHH auf ihren kunsthandwerklichen Ursprung und die intensive Ausprägung des Werkstattpri</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zips (stabiles Alleinstellungsmerkmal) sind als Profilelement zu erhalten. </w:t>
      </w:r>
    </w:p>
    <w:p w:rsidR="007A356B" w:rsidRPr="002E5568" w:rsidRDefault="007A356B" w:rsidP="00A77009">
      <w:pPr>
        <w:pStyle w:val="Listenabsatz"/>
        <w:numPr>
          <w:ilvl w:val="0"/>
          <w:numId w:val="1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_302f</w:t>
      </w:r>
      <w:r w:rsidRPr="00C21FCE">
        <w:rPr>
          <w:rFonts w:asciiTheme="minorHAnsi" w:hAnsiTheme="minorHAnsi" w:cs="Swift Com"/>
          <w:sz w:val="16"/>
          <w:szCs w:val="20"/>
          <w:lang w:val="de-DE"/>
        </w:rPr>
        <w:t>: Dem tendenziell konservatorischen Bezug auf die handwerkliche Tradition sollte die KHH durch eine stärkere Öf</w:t>
      </w:r>
      <w:r w:rsidRPr="00C21FCE">
        <w:rPr>
          <w:rFonts w:asciiTheme="minorHAnsi" w:hAnsiTheme="minorHAnsi" w:cs="Swift Com"/>
          <w:sz w:val="16"/>
          <w:szCs w:val="20"/>
          <w:lang w:val="de-DE"/>
        </w:rPr>
        <w:t>f</w:t>
      </w:r>
      <w:r w:rsidRPr="00C21FCE">
        <w:rPr>
          <w:rFonts w:asciiTheme="minorHAnsi" w:hAnsiTheme="minorHAnsi" w:cs="Swift Com"/>
          <w:sz w:val="16"/>
          <w:szCs w:val="20"/>
          <w:lang w:val="de-DE"/>
        </w:rPr>
        <w:t xml:space="preserve">nung für neue technologische Entwicklungen entgegenwirken. Außerdem: Verhältnis von Kunst und Kunsthandwerk klarer bestimmen. Die Neujustierung nutzen, das </w:t>
      </w:r>
      <w:r w:rsidRPr="002E5568">
        <w:rPr>
          <w:rFonts w:asciiTheme="minorHAnsi" w:hAnsiTheme="minorHAnsi" w:cs="Swift Com"/>
          <w:sz w:val="16"/>
          <w:szCs w:val="20"/>
          <w:lang w:val="de-DE"/>
        </w:rPr>
        <w:t>Künstlerische und Gestalterische gegenüber dem Handwerklichen stärker zu b</w:t>
      </w:r>
      <w:r w:rsidRPr="002E5568">
        <w:rPr>
          <w:rFonts w:asciiTheme="minorHAnsi" w:hAnsiTheme="minorHAnsi" w:cs="Swift Com"/>
          <w:sz w:val="16"/>
          <w:szCs w:val="20"/>
          <w:lang w:val="de-DE"/>
        </w:rPr>
        <w:t>e</w:t>
      </w:r>
      <w:r w:rsidRPr="002E5568">
        <w:rPr>
          <w:rFonts w:asciiTheme="minorHAnsi" w:hAnsiTheme="minorHAnsi" w:cs="Swift Com"/>
          <w:sz w:val="16"/>
          <w:szCs w:val="20"/>
          <w:lang w:val="de-DE"/>
        </w:rPr>
        <w:t xml:space="preserve">tonen, die handwerkliche Komponente als Alleinstellungsmerkmal aber nicht aufgeben. </w:t>
      </w:r>
    </w:p>
    <w:p w:rsidR="007A356B" w:rsidRPr="002E5568" w:rsidRDefault="007A356B" w:rsidP="00A77009">
      <w:pPr>
        <w:pStyle w:val="Listenabsatz"/>
        <w:numPr>
          <w:ilvl w:val="0"/>
          <w:numId w:val="15"/>
        </w:numPr>
        <w:autoSpaceDE w:val="0"/>
        <w:autoSpaceDN w:val="0"/>
        <w:adjustRightInd w:val="0"/>
        <w:jc w:val="both"/>
        <w:rPr>
          <w:rFonts w:asciiTheme="minorHAnsi" w:hAnsiTheme="minorHAnsi" w:cs="Swift Com"/>
          <w:sz w:val="16"/>
          <w:szCs w:val="20"/>
          <w:lang w:val="de-DE"/>
        </w:rPr>
      </w:pPr>
      <w:r w:rsidRPr="002E5568">
        <w:rPr>
          <w:rFonts w:asciiTheme="minorHAnsi" w:hAnsiTheme="minorHAnsi"/>
          <w:color w:val="FF0000"/>
          <w:sz w:val="16"/>
          <w:lang w:val="de-DE"/>
        </w:rPr>
        <w:t>WR</w:t>
      </w:r>
      <w:r w:rsidRPr="002E5568">
        <w:rPr>
          <w:rFonts w:asciiTheme="minorHAnsi" w:hAnsiTheme="minorHAnsi"/>
          <w:sz w:val="8"/>
          <w:szCs w:val="16"/>
          <w:lang w:val="de-DE"/>
        </w:rPr>
        <w:t>_</w:t>
      </w:r>
      <w:r w:rsidRPr="002E5568">
        <w:rPr>
          <w:rFonts w:asciiTheme="minorHAnsi" w:hAnsiTheme="minorHAnsi"/>
          <w:sz w:val="12"/>
          <w:szCs w:val="16"/>
          <w:lang w:val="de-DE"/>
        </w:rPr>
        <w:t>302g</w:t>
      </w:r>
      <w:r w:rsidRPr="002E5568">
        <w:rPr>
          <w:rFonts w:asciiTheme="minorHAnsi" w:hAnsiTheme="minorHAnsi"/>
          <w:sz w:val="16"/>
          <w:szCs w:val="16"/>
          <w:lang w:val="de-DE"/>
        </w:rPr>
        <w:t>:</w:t>
      </w:r>
      <w:r w:rsidRPr="002E5568">
        <w:rPr>
          <w:rFonts w:asciiTheme="minorHAnsi" w:hAnsiTheme="minorHAnsi"/>
          <w:sz w:val="12"/>
          <w:szCs w:val="16"/>
          <w:lang w:val="de-DE"/>
        </w:rPr>
        <w:t xml:space="preserve"> </w:t>
      </w:r>
      <w:r w:rsidR="001F3F1A" w:rsidRPr="002E5568">
        <w:rPr>
          <w:rFonts w:asciiTheme="minorHAnsi" w:hAnsiTheme="minorHAnsi" w:cs="Swift Com"/>
          <w:sz w:val="16"/>
          <w:szCs w:val="20"/>
          <w:lang w:val="de-DE"/>
        </w:rPr>
        <w:t xml:space="preserve">FB </w:t>
      </w:r>
      <w:r w:rsidRPr="002E5568">
        <w:rPr>
          <w:rFonts w:asciiTheme="minorHAnsi" w:hAnsiTheme="minorHAnsi" w:cs="Swift Com"/>
          <w:sz w:val="16"/>
          <w:szCs w:val="20"/>
          <w:lang w:val="de-DE"/>
        </w:rPr>
        <w:t>Kunst sollte Freie Kunst stärker profilieren (international renommierte Künstlerpersönlichkeiten als „Leuchttü</w:t>
      </w:r>
      <w:r w:rsidRPr="002E5568">
        <w:rPr>
          <w:rFonts w:asciiTheme="minorHAnsi" w:hAnsiTheme="minorHAnsi" w:cs="Swift Com"/>
          <w:sz w:val="16"/>
          <w:szCs w:val="20"/>
          <w:lang w:val="de-DE"/>
        </w:rPr>
        <w:t>r</w:t>
      </w:r>
      <w:r w:rsidRPr="002E5568">
        <w:rPr>
          <w:rFonts w:asciiTheme="minorHAnsi" w:hAnsiTheme="minorHAnsi" w:cs="Swift Com"/>
          <w:sz w:val="16"/>
          <w:szCs w:val="20"/>
          <w:lang w:val="de-DE"/>
        </w:rPr>
        <w:t xml:space="preserve">me“ berufen, zur Unterstützung dieses Profilierungsprozesses </w:t>
      </w:r>
      <w:r w:rsidRPr="002E5568">
        <w:rPr>
          <w:rFonts w:asciiTheme="minorHAnsi" w:hAnsiTheme="minorHAnsi" w:cs="Swift Com"/>
          <w:color w:val="FF0000"/>
          <w:sz w:val="16"/>
          <w:szCs w:val="20"/>
          <w:lang w:val="de-DE"/>
        </w:rPr>
        <w:t>externe künstlerische Expertise</w:t>
      </w:r>
      <w:r w:rsidRPr="002E5568">
        <w:rPr>
          <w:rFonts w:asciiTheme="minorHAnsi" w:hAnsiTheme="minorHAnsi" w:cs="Swift Com"/>
          <w:sz w:val="16"/>
          <w:szCs w:val="20"/>
          <w:lang w:val="de-DE"/>
        </w:rPr>
        <w:t xml:space="preserve"> hinzuziehen)</w:t>
      </w:r>
      <w:r w:rsidR="00892447" w:rsidRPr="002E5568">
        <w:rPr>
          <w:rFonts w:asciiTheme="minorHAnsi" w:hAnsiTheme="minorHAnsi" w:cs="Swift Com"/>
          <w:sz w:val="16"/>
          <w:szCs w:val="20"/>
          <w:lang w:val="de-DE"/>
        </w:rPr>
        <w:t xml:space="preserve"> [</w:t>
      </w:r>
      <w:r w:rsidR="00892447" w:rsidRPr="002E5568">
        <w:rPr>
          <w:rFonts w:asciiTheme="minorHAnsi" w:hAnsiTheme="minorHAnsi" w:cs="Swift Com"/>
          <w:color w:val="FF0000"/>
          <w:sz w:val="16"/>
          <w:szCs w:val="20"/>
          <w:lang w:val="de-DE"/>
        </w:rPr>
        <w:t>QSM</w:t>
      </w:r>
      <w:r w:rsidR="00892447" w:rsidRPr="002E5568">
        <w:rPr>
          <w:rFonts w:asciiTheme="minorHAnsi" w:hAnsiTheme="minorHAnsi" w:cs="Swift Com"/>
          <w:sz w:val="16"/>
          <w:szCs w:val="20"/>
          <w:lang w:val="de-DE"/>
        </w:rPr>
        <w:t>]</w:t>
      </w:r>
      <w:r w:rsidRPr="002E5568">
        <w:rPr>
          <w:rFonts w:asciiTheme="minorHAnsi" w:hAnsiTheme="minorHAnsi" w:cs="Swift Com"/>
          <w:sz w:val="16"/>
          <w:szCs w:val="20"/>
          <w:lang w:val="de-DE"/>
        </w:rPr>
        <w:t xml:space="preserve">. </w:t>
      </w:r>
    </w:p>
    <w:p w:rsidR="007A356B" w:rsidRPr="00C21FCE" w:rsidRDefault="007A356B" w:rsidP="00A77009">
      <w:pPr>
        <w:pStyle w:val="Listenabsatz"/>
        <w:numPr>
          <w:ilvl w:val="0"/>
          <w:numId w:val="15"/>
        </w:numPr>
        <w:autoSpaceDE w:val="0"/>
        <w:autoSpaceDN w:val="0"/>
        <w:adjustRightInd w:val="0"/>
        <w:jc w:val="both"/>
        <w:rPr>
          <w:rFonts w:asciiTheme="minorHAnsi" w:hAnsiTheme="minorHAnsi" w:cs="CorpoS"/>
          <w:sz w:val="16"/>
          <w:szCs w:val="20"/>
          <w:lang w:val="de-DE"/>
        </w:rPr>
      </w:pPr>
      <w:r w:rsidRPr="002E5568">
        <w:rPr>
          <w:rFonts w:asciiTheme="minorHAnsi" w:hAnsiTheme="minorHAnsi"/>
          <w:color w:val="FF0000"/>
          <w:sz w:val="16"/>
          <w:lang w:val="de-DE"/>
        </w:rPr>
        <w:t>WR</w:t>
      </w:r>
      <w:r w:rsidRPr="002E5568">
        <w:rPr>
          <w:rFonts w:asciiTheme="minorHAnsi" w:hAnsiTheme="minorHAnsi"/>
          <w:sz w:val="8"/>
          <w:szCs w:val="16"/>
          <w:lang w:val="de-DE"/>
        </w:rPr>
        <w:t>_</w:t>
      </w:r>
      <w:r w:rsidRPr="002E5568">
        <w:rPr>
          <w:rFonts w:asciiTheme="minorHAnsi" w:hAnsiTheme="minorHAnsi"/>
          <w:sz w:val="12"/>
          <w:szCs w:val="16"/>
          <w:lang w:val="de-DE"/>
        </w:rPr>
        <w:t>302h</w:t>
      </w:r>
      <w:r w:rsidRPr="002E5568">
        <w:rPr>
          <w:rFonts w:asciiTheme="minorHAnsi" w:hAnsiTheme="minorHAnsi"/>
          <w:sz w:val="16"/>
          <w:szCs w:val="16"/>
          <w:lang w:val="de-DE"/>
        </w:rPr>
        <w:t>:</w:t>
      </w:r>
      <w:r w:rsidRPr="002E5568">
        <w:rPr>
          <w:rFonts w:asciiTheme="minorHAnsi" w:hAnsiTheme="minorHAnsi"/>
          <w:sz w:val="12"/>
          <w:szCs w:val="16"/>
          <w:lang w:val="de-DE"/>
        </w:rPr>
        <w:t xml:space="preserve"> </w:t>
      </w:r>
      <w:r w:rsidRPr="002E5568">
        <w:rPr>
          <w:rFonts w:asciiTheme="minorHAnsi" w:hAnsiTheme="minorHAnsi" w:cs="Swift Com"/>
          <w:sz w:val="16"/>
          <w:szCs w:val="20"/>
          <w:lang w:val="de-DE"/>
        </w:rPr>
        <w:t>Bereich Design deckt angesichts begrenzter Ressourcen ein breites Fächerspektrum ab. WR sieht es für schwierig an, das Niveau der gestalterischen Ausbildung und</w:t>
      </w:r>
      <w:r w:rsidRPr="00C21FCE">
        <w:rPr>
          <w:rFonts w:asciiTheme="minorHAnsi" w:hAnsiTheme="minorHAnsi" w:cs="Swift Com"/>
          <w:sz w:val="16"/>
          <w:szCs w:val="20"/>
          <w:lang w:val="de-DE"/>
        </w:rPr>
        <w:t xml:space="preserve"> Entwicklung in der Breite der Fächer dauerhaft aufrechtzuerhalten. Wenngleich KHH Angebotsvielfalt als Stärke ansieht, sollte Konzentration auf leistungsstarke Schwerpunkte (mit angemess</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 xml:space="preserve">ner personeller Untersetzung und internationaler Sichtbarkeit!) in Betracht gezogen werden. </w:t>
      </w:r>
    </w:p>
    <w:p w:rsidR="007A356B" w:rsidRPr="00C21FCE" w:rsidRDefault="007A356B" w:rsidP="00A77009">
      <w:pPr>
        <w:pStyle w:val="Listenabsatz"/>
        <w:numPr>
          <w:ilvl w:val="0"/>
          <w:numId w:val="1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8"/>
          <w:szCs w:val="16"/>
          <w:lang w:val="de-DE"/>
        </w:rPr>
        <w:t>_</w:t>
      </w:r>
      <w:r w:rsidRPr="00C21FCE">
        <w:rPr>
          <w:rFonts w:asciiTheme="minorHAnsi" w:hAnsiTheme="minorHAnsi"/>
          <w:sz w:val="12"/>
          <w:szCs w:val="16"/>
          <w:lang w:val="de-DE"/>
        </w:rPr>
        <w:t>302i</w:t>
      </w:r>
      <w:r w:rsidRPr="00C21FCE">
        <w:rPr>
          <w:rFonts w:asciiTheme="minorHAnsi" w:hAnsiTheme="minorHAnsi"/>
          <w:sz w:val="16"/>
          <w:szCs w:val="16"/>
          <w:lang w:val="de-DE"/>
        </w:rPr>
        <w:t>:</w:t>
      </w:r>
      <w:r w:rsidRPr="00C21FCE">
        <w:rPr>
          <w:rFonts w:asciiTheme="minorHAnsi" w:hAnsiTheme="minorHAnsi"/>
          <w:sz w:val="12"/>
          <w:szCs w:val="16"/>
          <w:lang w:val="de-DE"/>
        </w:rPr>
        <w:t xml:space="preserve"> </w:t>
      </w:r>
      <w:r w:rsidRPr="00C21FCE">
        <w:rPr>
          <w:rFonts w:asciiTheme="minorHAnsi" w:hAnsiTheme="minorHAnsi" w:cs="Swift Com"/>
          <w:sz w:val="16"/>
          <w:szCs w:val="20"/>
          <w:lang w:val="de-DE"/>
        </w:rPr>
        <w:t xml:space="preserve">Empfohlene Profilreflexion sollte in strategische SEP (inhaltliche und personelle Weiterentwicklung der KHH  über 2020 hinaus) münden. </w:t>
      </w:r>
    </w:p>
    <w:p w:rsidR="007A356B" w:rsidRPr="00C21FCE" w:rsidRDefault="007A356B" w:rsidP="001F36E9">
      <w:pPr>
        <w:pStyle w:val="berschrift4"/>
        <w:rPr>
          <w:lang w:val="de-DE"/>
        </w:rPr>
      </w:pPr>
      <w:bookmarkStart w:id="192" w:name="_Toc364962093"/>
      <w:bookmarkStart w:id="193" w:name="_Toc365820351"/>
      <w:r w:rsidRPr="00C21FCE">
        <w:rPr>
          <w:lang w:val="de-DE"/>
        </w:rPr>
        <w:t>III.1.b Organisationsstruktur</w:t>
      </w:r>
      <w:bookmarkEnd w:id="192"/>
      <w:bookmarkEnd w:id="193"/>
      <w:r w:rsidRPr="00C21FCE">
        <w:rPr>
          <w:lang w:val="de-DE"/>
        </w:rPr>
        <w:t xml:space="preserve"> </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KHH befasste sich Juni 2012 intensiv mit den Möglichkeiten einer organisatorischen Restrukturierung ihres akademischen Bereichs (Rektorat favorisiert, um Gremienaufwand zu reduzieren und Mitentscheidungsbefugnisse für Lehrende und Studierende ausz</w:t>
      </w:r>
      <w:r w:rsidRPr="00C21FCE">
        <w:rPr>
          <w:rFonts w:asciiTheme="minorHAnsi" w:hAnsiTheme="minorHAnsi" w:cs="Swift Com"/>
          <w:sz w:val="16"/>
          <w:szCs w:val="20"/>
          <w:lang w:val="de-DE"/>
        </w:rPr>
        <w:t>u</w:t>
      </w:r>
      <w:r w:rsidRPr="00C21FCE">
        <w:rPr>
          <w:rFonts w:asciiTheme="minorHAnsi" w:hAnsiTheme="minorHAnsi" w:cs="Swift Com"/>
          <w:sz w:val="16"/>
          <w:szCs w:val="20"/>
          <w:lang w:val="de-DE"/>
        </w:rPr>
        <w:t>weiten, Gliederung in Studios, die als organisatorische Grundeinheiten fungieren sollen; Aufgaben der Fachbereichsräte, z. B. Berufungsverfahren, sollen vom Senat wahrgenommen werden; überhaupt Steuerungsaufgaben künftig im Senat zentralisiert). Beim Ortsbesuch ist deutlich geworden, dass die Vorschläge des Rektorats bei einem Teil der Hochschulangehörigen auf begrü</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dete Vorbehalte stoßen. </w:t>
      </w:r>
    </w:p>
    <w:p w:rsidR="007A356B" w:rsidRPr="002E5568"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_303</w:t>
      </w:r>
      <w:r w:rsidRPr="00C21FCE">
        <w:rPr>
          <w:rFonts w:asciiTheme="minorHAnsi" w:hAnsiTheme="minorHAnsi"/>
          <w:sz w:val="16"/>
          <w:szCs w:val="16"/>
          <w:lang w:val="de-DE"/>
        </w:rPr>
        <w:t>:</w:t>
      </w:r>
      <w:r w:rsidRPr="00C21FCE">
        <w:rPr>
          <w:rFonts w:asciiTheme="minorHAnsi" w:hAnsiTheme="minorHAnsi" w:cs="Swift Com"/>
          <w:sz w:val="16"/>
          <w:szCs w:val="20"/>
          <w:lang w:val="de-DE"/>
        </w:rPr>
        <w:t xml:space="preserve"> </w:t>
      </w:r>
      <w:r w:rsidRPr="002E5568">
        <w:rPr>
          <w:rFonts w:asciiTheme="minorHAnsi" w:hAnsiTheme="minorHAnsi" w:cs="Swift Com"/>
          <w:sz w:val="16"/>
          <w:szCs w:val="20"/>
          <w:lang w:val="de-DE"/>
        </w:rPr>
        <w:t xml:space="preserve">vermag sich nicht eindeutig für oder gegen die Restrukturierungsvorschläge zu positionieren, weil respektable Gründe </w:t>
      </w:r>
      <w:r w:rsidRPr="002E5568">
        <w:rPr>
          <w:rFonts w:asciiTheme="minorHAnsi" w:hAnsiTheme="minorHAnsi" w:cs="Swift Com"/>
          <w:i/>
          <w:iCs/>
          <w:sz w:val="16"/>
          <w:szCs w:val="20"/>
          <w:lang w:val="de-DE"/>
        </w:rPr>
        <w:t xml:space="preserve">pro et contra </w:t>
      </w:r>
      <w:r w:rsidRPr="002E5568">
        <w:rPr>
          <w:rFonts w:asciiTheme="minorHAnsi" w:hAnsiTheme="minorHAnsi" w:cs="Swift Com"/>
          <w:sz w:val="16"/>
          <w:szCs w:val="20"/>
          <w:lang w:val="de-DE"/>
        </w:rPr>
        <w:t>vorgetragen wurden. WR hält es aber für unerlässlich, folgende Aspekte bei Entscheidungsfindung zur Restrukturierung zu berücksichtigen</w:t>
      </w:r>
      <w:r w:rsidR="001F3F1A" w:rsidRPr="002E5568">
        <w:rPr>
          <w:rFonts w:asciiTheme="minorHAnsi" w:hAnsiTheme="minorHAnsi" w:cs="Swift Com"/>
          <w:sz w:val="16"/>
          <w:szCs w:val="20"/>
          <w:lang w:val="de-DE"/>
        </w:rPr>
        <w:t xml:space="preserve"> [</w:t>
      </w:r>
      <w:r w:rsidR="001F3F1A" w:rsidRPr="002E5568">
        <w:rPr>
          <w:rFonts w:asciiTheme="minorHAnsi" w:hAnsiTheme="minorHAnsi" w:cs="Swift Com"/>
          <w:color w:val="FF0000"/>
          <w:sz w:val="16"/>
          <w:szCs w:val="20"/>
          <w:lang w:val="de-DE"/>
        </w:rPr>
        <w:t>STE</w:t>
      </w:r>
      <w:r w:rsidR="001F3F1A" w:rsidRPr="002E5568">
        <w:rPr>
          <w:rFonts w:asciiTheme="minorHAnsi" w:hAnsiTheme="minorHAnsi" w:cs="Swift Com"/>
          <w:sz w:val="16"/>
          <w:szCs w:val="20"/>
          <w:lang w:val="de-DE"/>
        </w:rPr>
        <w:t>] [</w:t>
      </w:r>
      <w:r w:rsidR="001F3F1A" w:rsidRPr="002E5568">
        <w:rPr>
          <w:rFonts w:asciiTheme="minorHAnsi" w:hAnsiTheme="minorHAnsi" w:cs="Swift Com"/>
          <w:color w:val="FF0000"/>
          <w:sz w:val="16"/>
          <w:szCs w:val="20"/>
          <w:lang w:val="de-DE"/>
        </w:rPr>
        <w:t>FbE</w:t>
      </w:r>
      <w:r w:rsidR="001F3F1A" w:rsidRPr="002E5568">
        <w:rPr>
          <w:rFonts w:asciiTheme="minorHAnsi" w:hAnsiTheme="minorHAnsi" w:cs="Swift Com"/>
          <w:sz w:val="16"/>
          <w:szCs w:val="20"/>
          <w:lang w:val="de-DE"/>
        </w:rPr>
        <w:t>]</w:t>
      </w:r>
      <w:r w:rsidRPr="002E5568">
        <w:rPr>
          <w:rFonts w:asciiTheme="minorHAnsi" w:hAnsiTheme="minorHAnsi" w:cs="Swift Com"/>
          <w:sz w:val="16"/>
          <w:szCs w:val="20"/>
          <w:lang w:val="de-DE"/>
        </w:rPr>
        <w:t xml:space="preserve">: </w:t>
      </w:r>
    </w:p>
    <w:p w:rsidR="007A356B" w:rsidRPr="00C21FCE" w:rsidRDefault="007A356B" w:rsidP="00A77009">
      <w:pPr>
        <w:pStyle w:val="Listenabsatz"/>
        <w:numPr>
          <w:ilvl w:val="0"/>
          <w:numId w:val="15"/>
        </w:numPr>
        <w:autoSpaceDE w:val="0"/>
        <w:autoSpaceDN w:val="0"/>
        <w:adjustRightInd w:val="0"/>
        <w:jc w:val="both"/>
        <w:rPr>
          <w:rFonts w:asciiTheme="minorHAnsi" w:hAnsiTheme="minorHAnsi" w:cs="Swift Com"/>
          <w:sz w:val="16"/>
          <w:szCs w:val="20"/>
          <w:lang w:val="de-DE"/>
        </w:rPr>
      </w:pPr>
      <w:r w:rsidRPr="002E5568">
        <w:rPr>
          <w:rFonts w:asciiTheme="minorHAnsi" w:hAnsiTheme="minorHAnsi"/>
          <w:color w:val="FF0000"/>
          <w:sz w:val="16"/>
          <w:lang w:val="de-DE"/>
        </w:rPr>
        <w:t>WR</w:t>
      </w:r>
      <w:r w:rsidRPr="002E5568">
        <w:rPr>
          <w:rFonts w:asciiTheme="minorHAnsi" w:hAnsiTheme="minorHAnsi"/>
          <w:sz w:val="12"/>
          <w:szCs w:val="16"/>
          <w:lang w:val="de-DE"/>
        </w:rPr>
        <w:t>_303a</w:t>
      </w:r>
      <w:r w:rsidRPr="002E5568">
        <w:rPr>
          <w:rFonts w:asciiTheme="minorHAnsi" w:hAnsiTheme="minorHAnsi"/>
          <w:sz w:val="16"/>
          <w:szCs w:val="16"/>
          <w:lang w:val="de-DE"/>
        </w:rPr>
        <w:t>:</w:t>
      </w:r>
      <w:r w:rsidRPr="002E5568">
        <w:rPr>
          <w:rFonts w:asciiTheme="minorHAnsi" w:hAnsiTheme="minorHAnsi" w:cs="Swift Com"/>
          <w:sz w:val="16"/>
          <w:szCs w:val="20"/>
          <w:lang w:val="de-DE"/>
        </w:rPr>
        <w:t xml:space="preserve"> Sollten die Fachbereiche aufgegeben werden, müsste zwingend eine Organisationsstruktur gefunden werden, die für die Bereiche Kunst</w:t>
      </w:r>
      <w:r w:rsidRPr="00C21FCE">
        <w:rPr>
          <w:rFonts w:asciiTheme="minorHAnsi" w:hAnsiTheme="minorHAnsi" w:cs="Swift Com"/>
          <w:sz w:val="16"/>
          <w:szCs w:val="20"/>
          <w:lang w:val="de-DE"/>
        </w:rPr>
        <w:t xml:space="preserve"> und Design eine jeweils eigenständige akademische Willensbildung gewährleistet. </w:t>
      </w:r>
    </w:p>
    <w:p w:rsidR="007A356B" w:rsidRPr="00C21FCE" w:rsidRDefault="007A356B" w:rsidP="00A77009">
      <w:pPr>
        <w:pStyle w:val="Listenabsatz"/>
        <w:numPr>
          <w:ilvl w:val="0"/>
          <w:numId w:val="1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_303b</w:t>
      </w:r>
      <w:r w:rsidRPr="00C21FCE">
        <w:rPr>
          <w:rFonts w:asciiTheme="minorHAnsi" w:hAnsiTheme="minorHAnsi"/>
          <w:sz w:val="16"/>
          <w:szCs w:val="16"/>
          <w:lang w:val="de-DE"/>
        </w:rPr>
        <w:t>:</w:t>
      </w:r>
      <w:r w:rsidRPr="00C21FCE">
        <w:rPr>
          <w:rFonts w:asciiTheme="minorHAnsi" w:hAnsiTheme="minorHAnsi" w:cs="Swift Com"/>
          <w:sz w:val="16"/>
          <w:szCs w:val="20"/>
          <w:lang w:val="de-DE"/>
        </w:rPr>
        <w:t xml:space="preserve"> Zur Reduktion des Gremienaufwandes sollten die Aufgaben- und Kompetenzzuschnitte überprüft und klar definiert werden. </w:t>
      </w:r>
    </w:p>
    <w:p w:rsidR="007A356B" w:rsidRPr="00C21FCE" w:rsidRDefault="007A356B" w:rsidP="00A77009">
      <w:pPr>
        <w:pStyle w:val="Listenabsatz"/>
        <w:numPr>
          <w:ilvl w:val="0"/>
          <w:numId w:val="1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_303c</w:t>
      </w:r>
      <w:r w:rsidRPr="00C21FCE">
        <w:rPr>
          <w:rFonts w:asciiTheme="minorHAnsi" w:hAnsiTheme="minorHAnsi"/>
          <w:sz w:val="16"/>
          <w:szCs w:val="16"/>
          <w:lang w:val="de-DE"/>
        </w:rPr>
        <w:t>:</w:t>
      </w:r>
      <w:r w:rsidRPr="00C21FCE">
        <w:rPr>
          <w:rFonts w:asciiTheme="minorHAnsi" w:hAnsiTheme="minorHAnsi" w:cs="Swift Com"/>
          <w:sz w:val="16"/>
          <w:szCs w:val="20"/>
          <w:lang w:val="de-DE"/>
        </w:rPr>
        <w:t xml:space="preserve"> Verhältnis von operativer Verwaltung einerseits und akademischer Selbstverwaltung andererseits ist eindeutig zu klären. Jene Einheiten, die als institutionelle Orte der fachlichen Selbstverständigung zu gelten haben, müssen sich auch we</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 xml:space="preserve">terhin selbst verwalten können. </w:t>
      </w:r>
    </w:p>
    <w:p w:rsidR="007A356B" w:rsidRPr="00C21FCE" w:rsidRDefault="007A356B" w:rsidP="001F36E9">
      <w:pPr>
        <w:pStyle w:val="berschrift3"/>
        <w:rPr>
          <w:lang w:val="de-DE"/>
        </w:rPr>
      </w:pPr>
      <w:bookmarkStart w:id="194" w:name="_Toc362978024"/>
      <w:bookmarkStart w:id="195" w:name="_Toc364962094"/>
      <w:bookmarkStart w:id="196" w:name="_Toc365820352"/>
      <w:r w:rsidRPr="00C21FCE">
        <w:rPr>
          <w:lang w:val="de-DE"/>
        </w:rPr>
        <w:t>III.2 Hochschulsteuerung und Qualitätssicherung</w:t>
      </w:r>
      <w:bookmarkEnd w:id="194"/>
      <w:bookmarkEnd w:id="195"/>
      <w:bookmarkEnd w:id="196"/>
    </w:p>
    <w:p w:rsidR="007A356B" w:rsidRPr="00C21FCE" w:rsidRDefault="007A356B" w:rsidP="001F36E9">
      <w:pPr>
        <w:pStyle w:val="berschrift4"/>
        <w:rPr>
          <w:lang w:val="de-DE"/>
        </w:rPr>
      </w:pPr>
      <w:bookmarkStart w:id="197" w:name="_Toc364962095"/>
      <w:bookmarkStart w:id="198" w:name="_Toc365820353"/>
      <w:r w:rsidRPr="00C21FCE">
        <w:rPr>
          <w:lang w:val="de-DE"/>
        </w:rPr>
        <w:t>III.2.a Hochschulsteuerung</w:t>
      </w:r>
      <w:bookmarkEnd w:id="197"/>
      <w:bookmarkEnd w:id="198"/>
      <w:r w:rsidRPr="00C21FCE">
        <w:rPr>
          <w:lang w:val="de-DE"/>
        </w:rPr>
        <w:t xml:space="preserve"> </w:t>
      </w:r>
    </w:p>
    <w:p w:rsidR="007A356B" w:rsidRPr="00C21FCE" w:rsidRDefault="007A356B" w:rsidP="009778FD">
      <w:pPr>
        <w:autoSpaceDE w:val="0"/>
        <w:autoSpaceDN w:val="0"/>
        <w:adjustRightInd w:val="0"/>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_304:</w:t>
      </w:r>
      <w:r w:rsidRPr="00C21FCE">
        <w:rPr>
          <w:rFonts w:asciiTheme="minorHAnsi" w:hAnsiTheme="minorHAnsi" w:cs="Swift Com"/>
          <w:sz w:val="16"/>
          <w:szCs w:val="20"/>
          <w:lang w:val="de-DE"/>
        </w:rPr>
        <w:t xml:space="preserve"> Sonderstatus der KHH muss sich auf die Wahl der internen und externen Steuerungsinstrumente auswirken. Instrumente und Indikatoren für wissenschaftliche Hochschulen sind nicht geeignet, die Weiterentwicklung einer Kunsthochschule konstruktiv zu unterstützen. Es ist ein sachadäquates, eigenständiges Instrumentarium – nicht der Verzicht auf Instrumente - zu fordern.</w:t>
      </w:r>
    </w:p>
    <w:p w:rsidR="007A356B" w:rsidRPr="00C21FCE" w:rsidRDefault="007A356B" w:rsidP="00E206CA">
      <w:pPr>
        <w:autoSpaceDE w:val="0"/>
        <w:autoSpaceDN w:val="0"/>
        <w:adjustRightInd w:val="0"/>
        <w:spacing w:before="120" w:after="60"/>
        <w:jc w:val="both"/>
        <w:rPr>
          <w:rFonts w:asciiTheme="minorHAnsi" w:hAnsiTheme="minorHAnsi" w:cs="CorpoS"/>
          <w:sz w:val="16"/>
          <w:szCs w:val="20"/>
          <w:lang w:val="de-DE"/>
        </w:rPr>
      </w:pPr>
      <w:r w:rsidRPr="00C21FCE">
        <w:rPr>
          <w:rFonts w:asciiTheme="minorHAnsi" w:hAnsiTheme="minorHAnsi" w:cs="CorpoS"/>
          <w:i/>
          <w:iCs/>
          <w:sz w:val="16"/>
          <w:szCs w:val="20"/>
          <w:lang w:val="de-DE"/>
        </w:rPr>
        <w:t xml:space="preserve">Staatliche Steuerung </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_305</w:t>
      </w:r>
      <w:r w:rsidRPr="00C21FCE">
        <w:rPr>
          <w:rFonts w:asciiTheme="minorHAnsi" w:hAnsiTheme="minorHAnsi" w:cs="Swift Com"/>
          <w:sz w:val="16"/>
          <w:szCs w:val="20"/>
          <w:lang w:val="de-DE"/>
        </w:rPr>
        <w:t xml:space="preserve">: Steuerungsverhältnis unter Berücksichtigung der Besonderheiten einer Kunsthochschule ausgestalten. </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_306</w:t>
      </w:r>
      <w:r w:rsidRPr="00C21FCE">
        <w:rPr>
          <w:rFonts w:asciiTheme="minorHAnsi" w:hAnsiTheme="minorHAnsi" w:cs="Swift Com"/>
          <w:sz w:val="16"/>
          <w:szCs w:val="20"/>
          <w:lang w:val="de-DE"/>
        </w:rPr>
        <w:t xml:space="preserve">: erwartet, dass KHH sich den Steuerungs- und Rechenschaftserfordernissen gegenüber Landesregierung und Parlament </w:t>
      </w:r>
      <w:r w:rsidRPr="00C21FCE">
        <w:rPr>
          <w:rFonts w:asciiTheme="minorHAnsi" w:hAnsiTheme="minorHAnsi" w:cs="Swift Com"/>
          <w:sz w:val="16"/>
          <w:szCs w:val="20"/>
          <w:lang w:val="de-DE"/>
        </w:rPr>
        <w:lastRenderedPageBreak/>
        <w:t>öffnet und seinen Berichtspflichten uneingeschränkt nachkommt. WR begrüßt die von Land und KHH signalisierte Bereitschaft, in dieser Angelegenheit zusammenzuwirken</w:t>
      </w:r>
      <w:r w:rsidR="00B77588">
        <w:rPr>
          <w:rFonts w:asciiTheme="minorHAnsi" w:hAnsiTheme="minorHAnsi" w:cs="Swift Com"/>
          <w:sz w:val="16"/>
          <w:szCs w:val="20"/>
          <w:lang w:val="de-DE"/>
        </w:rPr>
        <w:t xml:space="preserve"> </w:t>
      </w:r>
      <w:r w:rsidR="00B77588">
        <w:rPr>
          <w:rFonts w:asciiTheme="minorHAnsi" w:hAnsiTheme="minorHAnsi" w:cs="Swift Com"/>
          <w:sz w:val="16"/>
          <w:szCs w:val="19"/>
          <w:lang w:val="de-DE"/>
        </w:rPr>
        <w:t>[</w:t>
      </w:r>
      <w:r w:rsidR="00B77588" w:rsidRPr="00B77588">
        <w:rPr>
          <w:rFonts w:asciiTheme="minorHAnsi" w:hAnsiTheme="minorHAnsi" w:cs="Swift Com"/>
          <w:color w:val="FF0000"/>
          <w:sz w:val="16"/>
          <w:szCs w:val="19"/>
          <w:lang w:val="de-DE"/>
        </w:rPr>
        <w:t>ST</w:t>
      </w:r>
      <w:r w:rsidR="00B77588">
        <w:rPr>
          <w:rFonts w:asciiTheme="minorHAnsi" w:hAnsiTheme="minorHAnsi" w:cs="Swift Com"/>
          <w:color w:val="FF0000"/>
          <w:sz w:val="16"/>
          <w:szCs w:val="19"/>
          <w:lang w:val="de-DE"/>
        </w:rPr>
        <w:t>E</w:t>
      </w:r>
      <w:r w:rsidR="00B77588">
        <w:rPr>
          <w:rFonts w:asciiTheme="minorHAnsi" w:hAnsiTheme="minorHAnsi" w:cs="Swift Com"/>
          <w:sz w:val="16"/>
          <w:szCs w:val="19"/>
          <w:lang w:val="de-DE"/>
        </w:rPr>
        <w:t>] [</w:t>
      </w:r>
      <w:r w:rsidR="00B77588">
        <w:rPr>
          <w:rFonts w:asciiTheme="minorHAnsi" w:hAnsiTheme="minorHAnsi" w:cs="Swift Com"/>
          <w:color w:val="FF0000"/>
          <w:sz w:val="16"/>
          <w:szCs w:val="19"/>
          <w:lang w:val="de-DE"/>
        </w:rPr>
        <w:t>LOM</w:t>
      </w:r>
      <w:r w:rsidR="00B77588">
        <w:rPr>
          <w:rFonts w:asciiTheme="minorHAnsi" w:hAnsiTheme="minorHAnsi" w:cs="Swift Com"/>
          <w:sz w:val="16"/>
          <w:szCs w:val="19"/>
          <w:lang w:val="de-DE"/>
        </w:rPr>
        <w:t>]</w:t>
      </w:r>
      <w:r w:rsidR="007F5B24" w:rsidRPr="007F5B24">
        <w:rPr>
          <w:rFonts w:asciiTheme="minorHAnsi" w:hAnsiTheme="minorHAnsi" w:cs="Swift Com"/>
          <w:sz w:val="16"/>
          <w:szCs w:val="19"/>
          <w:lang w:val="de-DE"/>
        </w:rPr>
        <w:t xml:space="preserve"> </w:t>
      </w:r>
      <w:r w:rsidR="007F5B24">
        <w:rPr>
          <w:rFonts w:asciiTheme="minorHAnsi" w:hAnsiTheme="minorHAnsi" w:cs="Swift Com"/>
          <w:sz w:val="16"/>
          <w:szCs w:val="19"/>
          <w:lang w:val="de-DE"/>
        </w:rPr>
        <w:t>[</w:t>
      </w:r>
      <w:r w:rsidR="007F5B24" w:rsidRPr="001E05B9">
        <w:rPr>
          <w:rFonts w:asciiTheme="minorHAnsi" w:hAnsiTheme="minorHAnsi" w:cs="Swift Com"/>
          <w:color w:val="FF0000"/>
          <w:sz w:val="16"/>
          <w:szCs w:val="19"/>
          <w:lang w:val="de-DE"/>
        </w:rPr>
        <w:t>ANR</w:t>
      </w:r>
      <w:r w:rsidR="007F5B24">
        <w:rPr>
          <w:rFonts w:asciiTheme="minorHAnsi" w:hAnsiTheme="minorHAnsi" w:cs="Swift Com"/>
          <w:sz w:val="16"/>
          <w:szCs w:val="19"/>
          <w:lang w:val="de-DE"/>
        </w:rPr>
        <w:t>] [</w:t>
      </w:r>
      <w:r w:rsidR="007F5B24">
        <w:rPr>
          <w:rFonts w:asciiTheme="minorHAnsi" w:hAnsiTheme="minorHAnsi" w:cs="Swift Com"/>
          <w:color w:val="FF0000"/>
          <w:sz w:val="16"/>
          <w:szCs w:val="19"/>
          <w:lang w:val="de-DE"/>
        </w:rPr>
        <w:t>BE</w:t>
      </w:r>
      <w:r w:rsidR="007F5B24" w:rsidRPr="001E05B9">
        <w:rPr>
          <w:rFonts w:asciiTheme="minorHAnsi" w:hAnsiTheme="minorHAnsi" w:cs="Swift Com"/>
          <w:color w:val="FF0000"/>
          <w:sz w:val="16"/>
          <w:szCs w:val="19"/>
          <w:lang w:val="de-DE"/>
        </w:rPr>
        <w:t>R</w:t>
      </w:r>
      <w:r w:rsidR="007F5B24">
        <w:rPr>
          <w:rFonts w:asciiTheme="minorHAnsi" w:hAnsiTheme="minorHAnsi" w:cs="Swift Com"/>
          <w:sz w:val="16"/>
          <w:szCs w:val="19"/>
          <w:lang w:val="de-DE"/>
        </w:rPr>
        <w:t>]</w:t>
      </w:r>
      <w:r w:rsidRPr="00C21FCE">
        <w:rPr>
          <w:rFonts w:asciiTheme="minorHAnsi" w:hAnsiTheme="minorHAnsi" w:cs="Swift Com"/>
          <w:sz w:val="16"/>
          <w:szCs w:val="20"/>
          <w:lang w:val="de-DE"/>
        </w:rPr>
        <w:t xml:space="preserve">. </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_307:</w:t>
      </w:r>
      <w:r w:rsidRPr="00C21FCE">
        <w:rPr>
          <w:rFonts w:asciiTheme="minorHAnsi" w:hAnsiTheme="minorHAnsi" w:cs="Swift Com"/>
          <w:sz w:val="16"/>
          <w:szCs w:val="20"/>
          <w:lang w:val="de-DE"/>
        </w:rPr>
        <w:t xml:space="preserve"> bezweifelt, dass eine formelbasierte LOM (abgesehen von der geringen Höhe der zu verteilenden Mittel) Leistungsanreize entfaltet. Sinnvoller erscheint, erfolgsabhängige Finanzierungszusagen zum Bestandteil der ZV zu machen; ein Teil der global zugewiesenen Mittel könnte von der Zielerreichung abhängig gemacht werden. Dabei sind die Ziele, an den Besonderheiten einer Kunsthochschule orientiert, konkret, aber nicht</w:t>
      </w:r>
      <w:r w:rsidR="006D2A36">
        <w:rPr>
          <w:rFonts w:asciiTheme="minorHAnsi" w:hAnsiTheme="minorHAnsi" w:cs="Swift Com"/>
          <w:sz w:val="16"/>
          <w:szCs w:val="20"/>
          <w:lang w:val="de-DE"/>
        </w:rPr>
        <w:t xml:space="preserve"> zu kleinteilig zu formulieren.</w:t>
      </w:r>
      <w:r w:rsidR="006D2A36" w:rsidRPr="006D2A36">
        <w:rPr>
          <w:rFonts w:asciiTheme="minorHAnsi" w:hAnsiTheme="minorHAnsi"/>
          <w:sz w:val="16"/>
          <w:lang w:val="de-DE"/>
        </w:rPr>
        <w:t xml:space="preserve"> </w:t>
      </w:r>
      <w:r w:rsidR="006D2A36">
        <w:rPr>
          <w:rFonts w:asciiTheme="minorHAnsi" w:hAnsiTheme="minorHAnsi"/>
          <w:sz w:val="16"/>
          <w:lang w:val="de-DE"/>
        </w:rPr>
        <w:t>[</w:t>
      </w:r>
      <w:r w:rsidR="006D2A36" w:rsidRPr="00A33DE2">
        <w:rPr>
          <w:rFonts w:asciiTheme="minorHAnsi" w:hAnsiTheme="minorHAnsi"/>
          <w:color w:val="FF0000"/>
          <w:sz w:val="16"/>
          <w:lang w:val="de-DE"/>
        </w:rPr>
        <w:t>FIN</w:t>
      </w:r>
      <w:r w:rsidR="006D2A36">
        <w:rPr>
          <w:rFonts w:asciiTheme="minorHAnsi" w:hAnsiTheme="minorHAnsi"/>
          <w:sz w:val="16"/>
          <w:lang w:val="de-DE"/>
        </w:rPr>
        <w:t>]</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_308</w:t>
      </w:r>
      <w:r w:rsidRPr="00C21FCE">
        <w:rPr>
          <w:rFonts w:asciiTheme="minorHAnsi" w:hAnsiTheme="minorHAnsi" w:cs="Swift Com"/>
          <w:sz w:val="16"/>
          <w:szCs w:val="20"/>
          <w:lang w:val="de-DE"/>
        </w:rPr>
        <w:t>: Neben den verbal formulierten Zielen können quantitativ unterlegte Indikatoren für bestimmte Leistungsbereiche aber durchaus als Maßstab der Zielerreichung dienen:</w:t>
      </w:r>
    </w:p>
    <w:p w:rsidR="007A356B" w:rsidRPr="00C21FCE" w:rsidRDefault="007A356B" w:rsidP="00A77009">
      <w:pPr>
        <w:pStyle w:val="Listenabsatz"/>
        <w:numPr>
          <w:ilvl w:val="0"/>
          <w:numId w:val="1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L</w:t>
      </w:r>
      <w:r w:rsidRPr="00C21FCE">
        <w:rPr>
          <w:rFonts w:asciiTheme="minorHAnsi" w:hAnsiTheme="minorHAnsi" w:cs="Swift Com"/>
          <w:smallCaps/>
          <w:sz w:val="16"/>
          <w:szCs w:val="20"/>
          <w:lang w:val="de-DE"/>
        </w:rPr>
        <w:t>ehre</w:t>
      </w:r>
      <w:r w:rsidRPr="00C21FCE">
        <w:rPr>
          <w:rFonts w:asciiTheme="minorHAnsi" w:hAnsiTheme="minorHAnsi" w:cs="Swift Com"/>
          <w:sz w:val="16"/>
          <w:szCs w:val="20"/>
          <w:lang w:val="de-DE"/>
        </w:rPr>
        <w:t xml:space="preserve">: StudA 1. FS, StudZ RSZ, Anzahl / Anteil </w:t>
      </w:r>
      <w:r w:rsidRPr="00C21FCE">
        <w:rPr>
          <w:rFonts w:asciiTheme="minorHAnsi" w:hAnsiTheme="minorHAnsi" w:cs="Swift Com"/>
          <w:i/>
          <w:iCs/>
          <w:sz w:val="16"/>
          <w:szCs w:val="20"/>
          <w:lang w:val="de-DE"/>
        </w:rPr>
        <w:t>Outgoing</w:t>
      </w:r>
      <w:r w:rsidRPr="00C21FCE">
        <w:rPr>
          <w:rFonts w:asciiTheme="minorHAnsi" w:hAnsiTheme="minorHAnsi" w:cs="Swift Com"/>
          <w:sz w:val="16"/>
          <w:szCs w:val="20"/>
          <w:lang w:val="de-DE"/>
        </w:rPr>
        <w:t>-Studierender</w:t>
      </w:r>
      <w:r w:rsidRPr="00C21FCE">
        <w:rPr>
          <w:rFonts w:asciiTheme="minorHAnsi" w:hAnsiTheme="minorHAnsi" w:cs="Swift Com"/>
          <w:smallCaps/>
          <w:sz w:val="16"/>
          <w:szCs w:val="20"/>
          <w:lang w:val="de-DE"/>
        </w:rPr>
        <w:t xml:space="preserve">; </w:t>
      </w:r>
    </w:p>
    <w:p w:rsidR="007A356B" w:rsidRPr="00C21FCE" w:rsidRDefault="007A356B" w:rsidP="00A77009">
      <w:pPr>
        <w:pStyle w:val="Listenabsatz"/>
        <w:numPr>
          <w:ilvl w:val="0"/>
          <w:numId w:val="1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mallCaps/>
          <w:sz w:val="16"/>
          <w:szCs w:val="20"/>
          <w:lang w:val="de-DE"/>
        </w:rPr>
        <w:t>Forschung, Kunstausübung und künstlerisch-gestalterische Entwicklung</w:t>
      </w:r>
      <w:r w:rsidRPr="00C21FCE">
        <w:rPr>
          <w:rFonts w:asciiTheme="minorHAnsi" w:hAnsiTheme="minorHAnsi" w:cs="Swift Com"/>
          <w:sz w:val="16"/>
          <w:szCs w:val="20"/>
          <w:lang w:val="de-DE"/>
        </w:rPr>
        <w:t>: Preise und Wettbewerbserfolge, Beteiligung an Ausstellungen und Messen</w:t>
      </w:r>
      <w:r w:rsidRPr="00C21FCE">
        <w:rPr>
          <w:rStyle w:val="Funotenzeichen"/>
          <w:rFonts w:asciiTheme="minorHAnsi" w:hAnsiTheme="minorHAnsi" w:cs="Swift Com"/>
          <w:sz w:val="16"/>
          <w:szCs w:val="20"/>
          <w:lang w:val="de-DE"/>
        </w:rPr>
        <w:footnoteReference w:id="162"/>
      </w:r>
      <w:r w:rsidRPr="00C21FCE">
        <w:rPr>
          <w:rFonts w:asciiTheme="minorHAnsi" w:hAnsiTheme="minorHAnsi" w:cs="Swift Com"/>
          <w:sz w:val="16"/>
          <w:szCs w:val="20"/>
          <w:lang w:val="de-DE"/>
        </w:rPr>
        <w:t>, Drittmittelausgaben</w:t>
      </w:r>
      <w:r w:rsidRPr="00C21FCE">
        <w:rPr>
          <w:rStyle w:val="Funotenzeichen"/>
          <w:rFonts w:asciiTheme="minorHAnsi" w:hAnsiTheme="minorHAnsi" w:cs="Swift Com"/>
          <w:sz w:val="16"/>
          <w:szCs w:val="20"/>
          <w:lang w:val="de-DE"/>
        </w:rPr>
        <w:footnoteReference w:id="163"/>
      </w:r>
      <w:r w:rsidRPr="00C21FCE">
        <w:rPr>
          <w:rFonts w:asciiTheme="minorHAnsi" w:hAnsiTheme="minorHAnsi" w:cs="Swift Com"/>
          <w:sz w:val="16"/>
          <w:szCs w:val="20"/>
          <w:lang w:val="de-DE"/>
        </w:rPr>
        <w:t xml:space="preserve"> , Publikationen (in der für die GW üblichen Weise berücksichtigen).</w:t>
      </w:r>
    </w:p>
    <w:p w:rsidR="007A356B" w:rsidRPr="00C21FCE" w:rsidRDefault="007A356B" w:rsidP="00A77009">
      <w:pPr>
        <w:pStyle w:val="Listenabsatz"/>
        <w:numPr>
          <w:ilvl w:val="0"/>
          <w:numId w:val="1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mallCaps/>
          <w:sz w:val="16"/>
          <w:szCs w:val="20"/>
          <w:lang w:val="de-DE"/>
        </w:rPr>
        <w:t>Gleichstellung</w:t>
      </w:r>
      <w:r w:rsidRPr="00C21FCE">
        <w:rPr>
          <w:rFonts w:asciiTheme="minorHAnsi" w:hAnsiTheme="minorHAnsi" w:cs="Swift Com"/>
          <w:sz w:val="16"/>
          <w:szCs w:val="20"/>
          <w:lang w:val="de-DE"/>
        </w:rPr>
        <w:t>: Anteil der Professorinnen an allen besetzten Professuren; Anteil der wissenschaftlichen und künstlerischen Mitarbeiterinnen an allen besetzten Mittelbaustellen.</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Diese Auswahl ist ausdrücklich als „Instrumentenkasten“ zu verstehen, der Land und KHH dazu dienen soll, gemeinsam ein kuns</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hochschulspezifisches System der Leistungsbewertung zu entwickeln (Erhebungsaufwand, Anreizwirkung, Transparenz berücksic</w:t>
      </w:r>
      <w:r w:rsidRPr="00C21FCE">
        <w:rPr>
          <w:rFonts w:asciiTheme="minorHAnsi" w:hAnsiTheme="minorHAnsi" w:cs="Swift Com"/>
          <w:sz w:val="16"/>
          <w:szCs w:val="20"/>
          <w:lang w:val="de-DE"/>
        </w:rPr>
        <w:t>h</w:t>
      </w:r>
      <w:r w:rsidRPr="00C21FCE">
        <w:rPr>
          <w:rFonts w:asciiTheme="minorHAnsi" w:hAnsiTheme="minorHAnsi" w:cs="Swift Com"/>
          <w:sz w:val="16"/>
          <w:szCs w:val="20"/>
          <w:lang w:val="de-DE"/>
        </w:rPr>
        <w:t xml:space="preserve">tigen!). </w:t>
      </w:r>
      <w:bookmarkStart w:id="199" w:name="aaaa"/>
      <w:bookmarkEnd w:id="199"/>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_309</w:t>
      </w:r>
      <w:r w:rsidRPr="00C21FCE">
        <w:rPr>
          <w:rFonts w:asciiTheme="minorHAnsi" w:hAnsiTheme="minorHAnsi" w:cs="Swift Com"/>
          <w:sz w:val="16"/>
          <w:szCs w:val="20"/>
          <w:lang w:val="de-DE"/>
        </w:rPr>
        <w:t>: Die an Kunsthochschulen vertretenen Disziplinen sollten gemeinsam mit den Ländern, den Fachgesellschaften und der Rektorenkonferenz der Kunsthochschulen ein Kernset von kunsthochschulspezifischen Leistungs- und Evaluationskriterien entw</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ckeln (</w:t>
      </w:r>
      <w:r w:rsidRPr="00C21FCE">
        <w:rPr>
          <w:rFonts w:asciiTheme="minorHAnsi" w:hAnsiTheme="minorHAnsi" w:cs="Swift Com"/>
          <w:color w:val="FF0000"/>
          <w:sz w:val="16"/>
          <w:szCs w:val="20"/>
          <w:lang w:val="de-DE"/>
        </w:rPr>
        <w:t>lü</w:t>
      </w:r>
      <w:r w:rsidRPr="00C21FCE">
        <w:rPr>
          <w:rFonts w:asciiTheme="minorHAnsi" w:hAnsiTheme="minorHAnsi" w:cs="Swift Com"/>
          <w:sz w:val="16"/>
          <w:szCs w:val="20"/>
          <w:lang w:val="de-DE"/>
        </w:rPr>
        <w:t xml:space="preserve">). </w:t>
      </w:r>
    </w:p>
    <w:p w:rsidR="007A356B" w:rsidRPr="00C21FCE" w:rsidRDefault="007A356B" w:rsidP="00BE3059">
      <w:pPr>
        <w:autoSpaceDE w:val="0"/>
        <w:autoSpaceDN w:val="0"/>
        <w:adjustRightInd w:val="0"/>
        <w:spacing w:before="120" w:after="60"/>
        <w:jc w:val="both"/>
        <w:rPr>
          <w:rFonts w:asciiTheme="minorHAnsi" w:hAnsiTheme="minorHAnsi" w:cs="CorpoS"/>
          <w:i/>
          <w:iCs/>
          <w:sz w:val="16"/>
          <w:szCs w:val="20"/>
          <w:lang w:val="de-DE"/>
        </w:rPr>
      </w:pPr>
      <w:r w:rsidRPr="00C21FCE">
        <w:rPr>
          <w:rFonts w:asciiTheme="minorHAnsi" w:hAnsiTheme="minorHAnsi" w:cs="CorpoS"/>
          <w:i/>
          <w:iCs/>
          <w:sz w:val="16"/>
          <w:szCs w:val="20"/>
          <w:lang w:val="de-DE"/>
        </w:rPr>
        <w:t xml:space="preserve">Hochschulinterne Steuerung </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KHH hat ein Verfahren der aufgabenbezogenen Budgetierung entwickelt, das eine verlässliche Mittelzuweisung an die Fachbere</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che und zentralen Einrichtungen der KHH gewährleistet; zusätzlich verfügt das Rektorat über verschiedene Fonds</w:t>
      </w:r>
      <w:r w:rsidRPr="00C21FCE">
        <w:rPr>
          <w:rStyle w:val="Funotenzeichen"/>
          <w:rFonts w:asciiTheme="minorHAnsi" w:hAnsiTheme="minorHAnsi" w:cs="Swift Com"/>
          <w:sz w:val="16"/>
          <w:szCs w:val="20"/>
          <w:lang w:val="de-DE"/>
        </w:rPr>
        <w:footnoteReference w:id="164"/>
      </w:r>
      <w:r w:rsidRPr="00C21FCE">
        <w:rPr>
          <w:rFonts w:asciiTheme="minorHAnsi" w:hAnsiTheme="minorHAnsi" w:cs="Swift Com"/>
          <w:sz w:val="16"/>
          <w:szCs w:val="20"/>
          <w:lang w:val="de-DE"/>
        </w:rPr>
        <w:t>.</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_310</w:t>
      </w:r>
      <w:r w:rsidRPr="00C21FCE">
        <w:rPr>
          <w:rFonts w:asciiTheme="minorHAnsi" w:hAnsiTheme="minorHAnsi" w:cs="Swift Com"/>
          <w:sz w:val="16"/>
          <w:szCs w:val="20"/>
          <w:lang w:val="de-DE"/>
        </w:rPr>
        <w:t xml:space="preserve">: Fondssystem der KHH grundsätzlich geeignet, um herausgehobene Aufgaben und Projekte leistungsorientiert zu fördern; empfehlenswert, vermehrt Mittel aus Fundraising und Sponsoring einzuwerben. Wenn es gelingt, die Fondsmittel nennenswert zu erhöhen, sollte durch ZV.intern zusätzliche finanzielle Leistungsanreize gesetzt werden (Ausstellungsbeteiligung, Internationale Beziehungen, besondere Resonanz in der Öffentlichkeit). </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_311</w:t>
      </w:r>
      <w:r w:rsidRPr="00C21FCE">
        <w:rPr>
          <w:rFonts w:asciiTheme="minorHAnsi" w:hAnsiTheme="minorHAnsi" w:cs="Swift Com"/>
          <w:sz w:val="16"/>
          <w:szCs w:val="20"/>
          <w:lang w:val="de-DE"/>
        </w:rPr>
        <w:t>: Es ist zu prüfen, ob den Fachbereichen zugewiesene Mittel von der Erreichung gemeinsam vereinbarter Entwicklungs- und Leistungsziele abhängig gemacht werden könnten. Dabei sollten die zu entwickelnden Indikatoren für die Zuweisung des Lei</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tungsbudgets vom Land an die Hochschule in geeigneter Weise berücksichtigt werden</w:t>
      </w:r>
      <w:r w:rsidR="001F3F1A">
        <w:rPr>
          <w:rFonts w:asciiTheme="minorHAnsi" w:hAnsiTheme="minorHAnsi" w:cs="Swift Com"/>
          <w:sz w:val="16"/>
          <w:szCs w:val="20"/>
          <w:lang w:val="de-DE"/>
        </w:rPr>
        <w:t xml:space="preserve"> </w:t>
      </w:r>
      <w:r w:rsidR="001F3F1A" w:rsidRPr="00D12D5B">
        <w:rPr>
          <w:rFonts w:asciiTheme="minorHAnsi" w:hAnsiTheme="minorHAnsi" w:cs="Swift Com"/>
          <w:sz w:val="16"/>
          <w:szCs w:val="20"/>
          <w:lang w:val="de-DE"/>
        </w:rPr>
        <w:t>[</w:t>
      </w:r>
      <w:r w:rsidR="001F3F1A" w:rsidRPr="00D12D5B">
        <w:rPr>
          <w:rFonts w:asciiTheme="minorHAnsi" w:hAnsiTheme="minorHAnsi" w:cs="Swift Com"/>
          <w:color w:val="FF0000"/>
          <w:sz w:val="16"/>
          <w:szCs w:val="20"/>
          <w:lang w:val="de-DE"/>
        </w:rPr>
        <w:t>FbE</w:t>
      </w:r>
      <w:r w:rsidR="001F3F1A" w:rsidRPr="00D12D5B">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_312</w:t>
      </w:r>
      <w:r w:rsidRPr="00C21FCE">
        <w:rPr>
          <w:rFonts w:asciiTheme="minorHAnsi" w:hAnsiTheme="minorHAnsi" w:cs="Swift Com"/>
          <w:sz w:val="16"/>
          <w:szCs w:val="20"/>
          <w:lang w:val="de-DE"/>
        </w:rPr>
        <w:t>: LOM lässt nur dann zusätzliche Leistungsanreize erwarten, wenn die zur Verfügung stehende Verteilmasse das kompetit</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ve Moment in der Verteilung lohnt. Interne Anreizsteuerung muss stets die Sonderstellung des Leistungsbereichs Künstlerische Praxis berücksichtigen</w:t>
      </w:r>
      <w:r w:rsidR="00B77588">
        <w:rPr>
          <w:rFonts w:asciiTheme="minorHAnsi" w:hAnsiTheme="minorHAnsi" w:cs="Swift Com"/>
          <w:sz w:val="16"/>
          <w:szCs w:val="20"/>
          <w:lang w:val="de-DE"/>
        </w:rPr>
        <w:t xml:space="preserve"> </w:t>
      </w:r>
      <w:r w:rsidR="00B77588">
        <w:rPr>
          <w:rFonts w:asciiTheme="minorHAnsi" w:hAnsiTheme="minorHAnsi" w:cs="Swift Com"/>
          <w:sz w:val="16"/>
          <w:szCs w:val="19"/>
          <w:lang w:val="de-DE"/>
        </w:rPr>
        <w:t>[</w:t>
      </w:r>
      <w:r w:rsidR="00B77588">
        <w:rPr>
          <w:rFonts w:asciiTheme="minorHAnsi" w:hAnsiTheme="minorHAnsi" w:cs="Swift Com"/>
          <w:color w:val="FF0000"/>
          <w:sz w:val="16"/>
          <w:szCs w:val="19"/>
          <w:lang w:val="de-DE"/>
        </w:rPr>
        <w:t>LOM</w:t>
      </w:r>
      <w:r w:rsidR="00B77588">
        <w:rPr>
          <w:rFonts w:asciiTheme="minorHAnsi" w:hAnsiTheme="minorHAnsi" w:cs="Swift Com"/>
          <w:sz w:val="16"/>
          <w:szCs w:val="19"/>
          <w:lang w:val="de-DE"/>
        </w:rPr>
        <w:t>] [</w:t>
      </w:r>
      <w:r w:rsidR="00B77588">
        <w:rPr>
          <w:rFonts w:asciiTheme="minorHAnsi" w:hAnsiTheme="minorHAnsi" w:cs="Swift Com"/>
          <w:color w:val="FF0000"/>
          <w:sz w:val="16"/>
          <w:szCs w:val="19"/>
          <w:lang w:val="de-DE"/>
        </w:rPr>
        <w:t>ANR</w:t>
      </w:r>
      <w:r w:rsidR="00B77588">
        <w:rPr>
          <w:rFonts w:asciiTheme="minorHAnsi" w:hAnsiTheme="minorHAnsi" w:cs="Swift Com"/>
          <w:sz w:val="16"/>
          <w:szCs w:val="19"/>
          <w:lang w:val="de-DE"/>
        </w:rPr>
        <w:t>]</w:t>
      </w:r>
      <w:r w:rsidRPr="00C21FCE">
        <w:rPr>
          <w:rFonts w:asciiTheme="minorHAnsi" w:hAnsiTheme="minorHAnsi" w:cs="Swift Com"/>
          <w:sz w:val="16"/>
          <w:szCs w:val="20"/>
          <w:lang w:val="de-DE"/>
        </w:rPr>
        <w:t xml:space="preserve">. </w:t>
      </w:r>
    </w:p>
    <w:p w:rsidR="007A356B" w:rsidRPr="00C21FCE" w:rsidRDefault="007A356B" w:rsidP="001F36E9">
      <w:pPr>
        <w:pStyle w:val="berschrift4"/>
        <w:rPr>
          <w:lang w:val="de-DE"/>
        </w:rPr>
      </w:pPr>
      <w:bookmarkStart w:id="200" w:name="_Toc364962096"/>
      <w:bookmarkStart w:id="201" w:name="_Toc365820354"/>
      <w:r w:rsidRPr="00C21FCE">
        <w:rPr>
          <w:lang w:val="de-DE"/>
        </w:rPr>
        <w:t>III.2. Qualitätssicherung</w:t>
      </w:r>
      <w:bookmarkEnd w:id="200"/>
      <w:bookmarkEnd w:id="201"/>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An der KHH erfolgt die QS von Lehre, Kunstausübung / gestalterische Entwicklung insbesondere dadurch, dass die Arbeitsergebni</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se von Lehrenden und Studierenden auf Ausstellungen, Messen und in Wettbewerben präsentiert und so einer öffentlichen B</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 xml:space="preserve">wertung und Diskussion unterworfen werden. </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_313</w:t>
      </w:r>
      <w:r w:rsidRPr="00C21FCE">
        <w:rPr>
          <w:rFonts w:asciiTheme="minorHAnsi" w:hAnsiTheme="minorHAnsi" w:cs="Swift Com"/>
          <w:sz w:val="16"/>
          <w:szCs w:val="20"/>
          <w:lang w:val="de-DE"/>
        </w:rPr>
        <w:t>: Diese übliche Form informeller QS wird der Sonderstellung einer Kunsthochschule in hohem Maße gerecht</w:t>
      </w:r>
      <w:r w:rsidR="002E15A1">
        <w:rPr>
          <w:rFonts w:asciiTheme="minorHAnsi" w:hAnsiTheme="minorHAnsi" w:cs="Swift Com"/>
          <w:sz w:val="16"/>
          <w:szCs w:val="20"/>
          <w:lang w:val="de-DE"/>
        </w:rPr>
        <w:t xml:space="preserve"> </w:t>
      </w:r>
      <w:r w:rsidR="002E15A1">
        <w:rPr>
          <w:rFonts w:asciiTheme="minorHAnsi" w:hAnsiTheme="minorHAnsi"/>
          <w:sz w:val="16"/>
          <w:lang w:val="de-DE"/>
        </w:rPr>
        <w:t>[</w:t>
      </w:r>
      <w:r w:rsidR="002E15A1">
        <w:rPr>
          <w:rFonts w:asciiTheme="minorHAnsi" w:hAnsiTheme="minorHAnsi"/>
          <w:color w:val="FF0000"/>
          <w:sz w:val="16"/>
          <w:lang w:val="de-DE"/>
        </w:rPr>
        <w:t>QSM</w:t>
      </w:r>
      <w:r w:rsidR="002E15A1" w:rsidRPr="00215FE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_314:</w:t>
      </w:r>
      <w:r w:rsidRPr="00C21FCE">
        <w:rPr>
          <w:rFonts w:asciiTheme="minorHAnsi" w:hAnsiTheme="minorHAnsi" w:cs="Swift Com"/>
          <w:sz w:val="16"/>
          <w:szCs w:val="20"/>
          <w:lang w:val="de-DE"/>
        </w:rPr>
        <w:t xml:space="preserve"> begrüßt, dass die KHH ein stärker formalisiertes Evaluationsverfahren zur QS in der Lehre entwickelt hat. Es wird erwartet, dass dieses Verfahren zügig implementiert und nach einer angemessenen Zeit auf seine Wirksamkeit hin überprüft wird. </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_315</w:t>
      </w:r>
      <w:r w:rsidRPr="00C21FCE">
        <w:rPr>
          <w:rFonts w:asciiTheme="minorHAnsi" w:hAnsiTheme="minorHAnsi" w:cs="Swift Com"/>
          <w:sz w:val="16"/>
          <w:szCs w:val="20"/>
          <w:lang w:val="de-DE"/>
        </w:rPr>
        <w:t>: Insbesondere für die stärker berufsfeldbezogenen Studierenden (Kunsterziehung und -pädagogik, Design) ist eine formal</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sierte QS unerlässlich, da informelle Bewertung hier nicht ausreicht</w:t>
      </w:r>
      <w:r w:rsidR="002E15A1">
        <w:rPr>
          <w:rFonts w:asciiTheme="minorHAnsi" w:hAnsiTheme="minorHAnsi" w:cs="Swift Com"/>
          <w:sz w:val="16"/>
          <w:szCs w:val="20"/>
          <w:lang w:val="de-DE"/>
        </w:rPr>
        <w:t xml:space="preserve"> </w:t>
      </w:r>
      <w:r w:rsidR="002E15A1">
        <w:rPr>
          <w:rFonts w:asciiTheme="minorHAnsi" w:hAnsiTheme="minorHAnsi"/>
          <w:sz w:val="16"/>
          <w:lang w:val="de-DE"/>
        </w:rPr>
        <w:t>[</w:t>
      </w:r>
      <w:r w:rsidR="002E15A1">
        <w:rPr>
          <w:rFonts w:asciiTheme="minorHAnsi" w:hAnsiTheme="minorHAnsi"/>
          <w:color w:val="FF0000"/>
          <w:sz w:val="16"/>
          <w:lang w:val="de-DE"/>
        </w:rPr>
        <w:t>QSM</w:t>
      </w:r>
      <w:r w:rsidR="002E15A1" w:rsidRPr="00215FE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_316</w:t>
      </w:r>
      <w:r w:rsidRPr="00C21FCE">
        <w:rPr>
          <w:rFonts w:asciiTheme="minorHAnsi" w:hAnsiTheme="minorHAnsi" w:cs="Swift Com"/>
          <w:sz w:val="16"/>
          <w:szCs w:val="20"/>
          <w:lang w:val="de-DE"/>
        </w:rPr>
        <w:t>: Ziele und Instrumente des Evaluationsverfahrens sind in einer Evaluationsordnung für Studium und Lehre verbindlich  zu regeln (Art und Nutzung der Instrumente, aggregierte / anonymisierte Veröffentlichung der Evaluationsergebnisse).</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_317</w:t>
      </w:r>
      <w:r w:rsidRPr="00C21FCE">
        <w:rPr>
          <w:rFonts w:asciiTheme="minorHAnsi" w:hAnsiTheme="minorHAnsi" w:cs="Swift Com"/>
          <w:sz w:val="16"/>
          <w:szCs w:val="20"/>
          <w:lang w:val="de-DE"/>
        </w:rPr>
        <w:t xml:space="preserve">: Autonomie der Hochschulen geht mit Eigenverantwortung für die Entwicklung tragfähiger QS-Systeme einher; </w:t>
      </w:r>
      <w:r w:rsidRPr="00C21FCE">
        <w:rPr>
          <w:rFonts w:asciiTheme="minorHAnsi" w:hAnsiTheme="minorHAnsi" w:cs="Swift Com"/>
          <w:sz w:val="16"/>
          <w:szCs w:val="16"/>
          <w:lang w:val="de-DE"/>
        </w:rPr>
        <w:t>Qualitätss</w:t>
      </w:r>
      <w:r w:rsidRPr="00C21FCE">
        <w:rPr>
          <w:rFonts w:asciiTheme="minorHAnsi" w:hAnsiTheme="minorHAnsi" w:cs="Swift Com"/>
          <w:sz w:val="16"/>
          <w:szCs w:val="16"/>
          <w:lang w:val="de-DE"/>
        </w:rPr>
        <w:t>i</w:t>
      </w:r>
      <w:r w:rsidRPr="00C21FCE">
        <w:rPr>
          <w:rFonts w:asciiTheme="minorHAnsi" w:hAnsiTheme="minorHAnsi" w:cs="Swift Com"/>
          <w:sz w:val="16"/>
          <w:szCs w:val="16"/>
          <w:lang w:val="de-DE"/>
        </w:rPr>
        <w:t>cherung und -entwicklung</w:t>
      </w:r>
      <w:r w:rsidRPr="00C21FCE">
        <w:rPr>
          <w:rFonts w:asciiTheme="minorHAnsi" w:hAnsiTheme="minorHAnsi"/>
          <w:sz w:val="16"/>
          <w:szCs w:val="16"/>
          <w:lang w:val="de-DE"/>
        </w:rPr>
        <w:t xml:space="preserve"> ist </w:t>
      </w:r>
      <w:r w:rsidRPr="00C21FCE">
        <w:rPr>
          <w:rFonts w:asciiTheme="minorHAnsi" w:hAnsiTheme="minorHAnsi" w:cs="Swift Com"/>
          <w:sz w:val="16"/>
          <w:szCs w:val="16"/>
          <w:lang w:val="de-DE"/>
        </w:rPr>
        <w:t>umfassende strategische Querschnittsaufgabe von Rektorat, Professorenschaft, Mittelbau, Studi</w:t>
      </w:r>
      <w:r w:rsidRPr="00C21FCE">
        <w:rPr>
          <w:rFonts w:asciiTheme="minorHAnsi" w:hAnsiTheme="minorHAnsi" w:cs="Swift Com"/>
          <w:sz w:val="16"/>
          <w:szCs w:val="16"/>
          <w:lang w:val="de-DE"/>
        </w:rPr>
        <w:t>e</w:t>
      </w:r>
      <w:r w:rsidRPr="00C21FCE">
        <w:rPr>
          <w:rFonts w:asciiTheme="minorHAnsi" w:hAnsiTheme="minorHAnsi" w:cs="Swift Com"/>
          <w:sz w:val="16"/>
          <w:szCs w:val="16"/>
          <w:lang w:val="de-DE"/>
        </w:rPr>
        <w:t>renden und</w:t>
      </w:r>
      <w:r w:rsidRPr="00C21FCE">
        <w:rPr>
          <w:rFonts w:asciiTheme="minorHAnsi" w:hAnsiTheme="minorHAnsi" w:cs="Swift Com"/>
          <w:sz w:val="16"/>
          <w:szCs w:val="20"/>
          <w:lang w:val="de-DE"/>
        </w:rPr>
        <w:t xml:space="preserve"> Verwaltungspersonal</w:t>
      </w:r>
      <w:r w:rsidRPr="00C21FCE">
        <w:rPr>
          <w:rStyle w:val="Funotenzeichen"/>
          <w:rFonts w:asciiTheme="minorHAnsi" w:hAnsiTheme="minorHAnsi" w:cs="Swift Com"/>
          <w:sz w:val="16"/>
          <w:lang w:val="de-DE"/>
        </w:rPr>
        <w:footnoteReference w:id="165"/>
      </w:r>
      <w:r w:rsidRPr="00C21FCE">
        <w:rPr>
          <w:rFonts w:asciiTheme="minorHAnsi" w:hAnsiTheme="minorHAnsi" w:cs="Swift Com"/>
          <w:sz w:val="16"/>
          <w:szCs w:val="20"/>
          <w:lang w:val="de-DE"/>
        </w:rPr>
        <w:t>. Diese Statusgruppen sollten Entwicklung und Umsetzung von hochschulspezifischen Qual</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tätszielen in den einzelnen Leistungsbereichen voranbringen</w:t>
      </w:r>
      <w:r w:rsidR="002E15A1">
        <w:rPr>
          <w:rFonts w:asciiTheme="minorHAnsi" w:hAnsiTheme="minorHAnsi" w:cs="Swift Com"/>
          <w:sz w:val="16"/>
          <w:szCs w:val="20"/>
          <w:lang w:val="de-DE"/>
        </w:rPr>
        <w:t xml:space="preserve"> </w:t>
      </w:r>
      <w:r w:rsidR="002E15A1">
        <w:rPr>
          <w:rFonts w:asciiTheme="minorHAnsi" w:hAnsiTheme="minorHAnsi"/>
          <w:sz w:val="16"/>
          <w:lang w:val="de-DE"/>
        </w:rPr>
        <w:t>[</w:t>
      </w:r>
      <w:r w:rsidR="002E15A1">
        <w:rPr>
          <w:rFonts w:asciiTheme="minorHAnsi" w:hAnsiTheme="minorHAnsi"/>
          <w:color w:val="FF0000"/>
          <w:sz w:val="16"/>
          <w:lang w:val="de-DE"/>
        </w:rPr>
        <w:t>QSM</w:t>
      </w:r>
      <w:r w:rsidR="002E15A1" w:rsidRPr="00215FE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_318</w:t>
      </w:r>
      <w:r w:rsidRPr="00C21FCE">
        <w:rPr>
          <w:rFonts w:asciiTheme="minorHAnsi" w:hAnsiTheme="minorHAnsi" w:cs="Swift Com"/>
          <w:sz w:val="16"/>
          <w:szCs w:val="20"/>
          <w:lang w:val="de-DE"/>
        </w:rPr>
        <w:t>: Externe Zielerreichungsprüfung im Rahmen der QS in Studium und Lehre ist unverzichtbar. Akkreditierung von Studie</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gängen stellt trotz bekannter Schwächen ein geeignetes Instrument zur Überprüfung von Teilzielen dar</w:t>
      </w:r>
      <w:r w:rsidRPr="00C21FCE">
        <w:rPr>
          <w:rStyle w:val="Funotenzeichen"/>
          <w:rFonts w:asciiTheme="minorHAnsi" w:hAnsiTheme="minorHAnsi" w:cs="Swift Com"/>
          <w:sz w:val="16"/>
          <w:szCs w:val="20"/>
          <w:lang w:val="de-DE"/>
        </w:rPr>
        <w:footnoteReference w:id="166"/>
      </w:r>
      <w:r w:rsidRPr="00C21FCE">
        <w:rPr>
          <w:rFonts w:asciiTheme="minorHAnsi" w:hAnsiTheme="minorHAnsi" w:cs="Swift Com"/>
          <w:sz w:val="16"/>
          <w:szCs w:val="20"/>
          <w:lang w:val="de-DE"/>
        </w:rPr>
        <w:t xml:space="preserve">. </w:t>
      </w:r>
    </w:p>
    <w:p w:rsidR="007A356B" w:rsidRPr="00C21FCE" w:rsidRDefault="007A356B" w:rsidP="009778FD">
      <w:pPr>
        <w:autoSpaceDE w:val="0"/>
        <w:autoSpaceDN w:val="0"/>
        <w:adjustRightInd w:val="0"/>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 xml:space="preserve">_319: </w:t>
      </w:r>
      <w:r w:rsidRPr="00C21FCE">
        <w:rPr>
          <w:rFonts w:asciiTheme="minorHAnsi" w:hAnsiTheme="minorHAnsi" w:cs="Swift Com"/>
          <w:sz w:val="16"/>
          <w:szCs w:val="20"/>
          <w:lang w:val="de-DE"/>
        </w:rPr>
        <w:t>begrüßt Akkreditierung aller Studiengänge des FB Design; perspektivisch sollte KHH Systemakkreditierung, ein probates Instrument zur internen Qualitätsentwicklung und -sicherung der Lehre, nutzen</w:t>
      </w:r>
      <w:r w:rsidRPr="00C21FCE">
        <w:rPr>
          <w:rStyle w:val="Funotenzeichen"/>
          <w:rFonts w:asciiTheme="minorHAnsi" w:hAnsiTheme="minorHAnsi" w:cs="Swift Com"/>
          <w:sz w:val="16"/>
          <w:szCs w:val="20"/>
          <w:lang w:val="de-DE"/>
        </w:rPr>
        <w:footnoteReference w:id="167"/>
      </w:r>
      <w:r w:rsidR="002E15A1">
        <w:rPr>
          <w:rFonts w:asciiTheme="minorHAnsi" w:hAnsiTheme="minorHAnsi" w:cs="Swift Com"/>
          <w:sz w:val="16"/>
          <w:szCs w:val="20"/>
          <w:lang w:val="de-DE"/>
        </w:rPr>
        <w:t xml:space="preserve"> </w:t>
      </w:r>
      <w:r w:rsidR="001F3F1A" w:rsidRPr="00D12D5B">
        <w:rPr>
          <w:rFonts w:asciiTheme="minorHAnsi" w:hAnsiTheme="minorHAnsi" w:cs="Swift Com"/>
          <w:sz w:val="16"/>
          <w:szCs w:val="20"/>
          <w:lang w:val="de-DE"/>
        </w:rPr>
        <w:t>[</w:t>
      </w:r>
      <w:r w:rsidR="001F3F1A" w:rsidRPr="00D12D5B">
        <w:rPr>
          <w:rFonts w:asciiTheme="minorHAnsi" w:hAnsiTheme="minorHAnsi" w:cs="Swift Com"/>
          <w:color w:val="FF0000"/>
          <w:sz w:val="16"/>
          <w:szCs w:val="20"/>
          <w:lang w:val="de-DE"/>
        </w:rPr>
        <w:t>FbE</w:t>
      </w:r>
      <w:r w:rsidR="001F3F1A" w:rsidRPr="00D12D5B">
        <w:rPr>
          <w:rFonts w:asciiTheme="minorHAnsi" w:hAnsiTheme="minorHAnsi" w:cs="Swift Com"/>
          <w:sz w:val="16"/>
          <w:szCs w:val="20"/>
          <w:lang w:val="de-DE"/>
        </w:rPr>
        <w:t>]</w:t>
      </w:r>
      <w:r w:rsidR="001F3F1A">
        <w:rPr>
          <w:rFonts w:asciiTheme="minorHAnsi" w:hAnsiTheme="minorHAnsi"/>
          <w:sz w:val="16"/>
          <w:lang w:val="de-DE"/>
        </w:rPr>
        <w:t xml:space="preserve"> </w:t>
      </w:r>
      <w:r w:rsidR="002E15A1">
        <w:rPr>
          <w:rFonts w:asciiTheme="minorHAnsi" w:hAnsiTheme="minorHAnsi"/>
          <w:sz w:val="16"/>
          <w:lang w:val="de-DE"/>
        </w:rPr>
        <w:t>[</w:t>
      </w:r>
      <w:r w:rsidR="002E15A1">
        <w:rPr>
          <w:rFonts w:asciiTheme="minorHAnsi" w:hAnsiTheme="minorHAnsi"/>
          <w:color w:val="FF0000"/>
          <w:sz w:val="16"/>
          <w:lang w:val="de-DE"/>
        </w:rPr>
        <w:t>QSM</w:t>
      </w:r>
      <w:r w:rsidR="002E15A1" w:rsidRPr="00215FE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_320:</w:t>
      </w:r>
      <w:r w:rsidRPr="00C21FCE">
        <w:rPr>
          <w:rFonts w:asciiTheme="minorHAnsi" w:hAnsiTheme="minorHAnsi" w:cs="Swift Com"/>
          <w:sz w:val="16"/>
          <w:szCs w:val="20"/>
          <w:lang w:val="de-DE"/>
        </w:rPr>
        <w:t xml:space="preserve"> empfiehlt mit Blick auf die empfohlene Ausweitung der interdisziplinären Zusammenarbeit Kunst / Design eine Teilmod</w:t>
      </w:r>
      <w:r w:rsidRPr="00C21FCE">
        <w:rPr>
          <w:rFonts w:asciiTheme="minorHAnsi" w:hAnsiTheme="minorHAnsi" w:cs="Swift Com"/>
          <w:sz w:val="16"/>
          <w:szCs w:val="20"/>
          <w:lang w:val="de-DE"/>
        </w:rPr>
        <w:t>u</w:t>
      </w:r>
      <w:r w:rsidRPr="00C21FCE">
        <w:rPr>
          <w:rFonts w:asciiTheme="minorHAnsi" w:hAnsiTheme="minorHAnsi" w:cs="Swift Com"/>
          <w:sz w:val="16"/>
          <w:szCs w:val="20"/>
          <w:lang w:val="de-DE"/>
        </w:rPr>
        <w:t xml:space="preserve">larisierung der beibehaltenen Kunst-Diplomstudiengänge, um die lehrbezogene Kooperation beider Bereiche zu verbessern. </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_321</w:t>
      </w:r>
      <w:r w:rsidRPr="00C21FCE">
        <w:rPr>
          <w:rFonts w:asciiTheme="minorHAnsi" w:hAnsiTheme="minorHAnsi" w:cs="Swift Com"/>
          <w:sz w:val="16"/>
          <w:szCs w:val="20"/>
          <w:lang w:val="de-DE"/>
        </w:rPr>
        <w:t xml:space="preserve">: Künstlerische Studiengänge sollten alsbald von </w:t>
      </w:r>
      <w:r w:rsidRPr="00C21FCE">
        <w:rPr>
          <w:rFonts w:asciiTheme="minorHAnsi" w:hAnsiTheme="minorHAnsi" w:cs="Swift Com"/>
          <w:color w:val="FF0000"/>
          <w:sz w:val="16"/>
          <w:szCs w:val="20"/>
          <w:lang w:val="de-DE"/>
        </w:rPr>
        <w:t>externem Fachkollegium</w:t>
      </w:r>
      <w:r w:rsidRPr="00C21FCE">
        <w:rPr>
          <w:rFonts w:asciiTheme="minorHAnsi" w:hAnsiTheme="minorHAnsi" w:cs="Swift Com"/>
          <w:sz w:val="16"/>
          <w:szCs w:val="20"/>
          <w:lang w:val="de-DE"/>
        </w:rPr>
        <w:t xml:space="preserve"> anderer Kunsthochschulen evaluiert werden</w:t>
      </w:r>
      <w:r w:rsidR="002E15A1">
        <w:rPr>
          <w:rFonts w:asciiTheme="minorHAnsi" w:hAnsiTheme="minorHAnsi" w:cs="Swift Com"/>
          <w:sz w:val="16"/>
          <w:szCs w:val="20"/>
          <w:lang w:val="de-DE"/>
        </w:rPr>
        <w:t xml:space="preserve"> </w:t>
      </w:r>
      <w:r w:rsidR="002E15A1">
        <w:rPr>
          <w:rFonts w:asciiTheme="minorHAnsi" w:hAnsiTheme="minorHAnsi"/>
          <w:sz w:val="16"/>
          <w:lang w:val="de-DE"/>
        </w:rPr>
        <w:t>[</w:t>
      </w:r>
      <w:r w:rsidR="002E15A1">
        <w:rPr>
          <w:rFonts w:asciiTheme="minorHAnsi" w:hAnsiTheme="minorHAnsi"/>
          <w:color w:val="FF0000"/>
          <w:sz w:val="16"/>
          <w:lang w:val="de-DE"/>
        </w:rPr>
        <w:t>QSM</w:t>
      </w:r>
      <w:r w:rsidR="002E15A1" w:rsidRPr="00215FE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9778FD">
      <w:pPr>
        <w:autoSpaceDE w:val="0"/>
        <w:autoSpaceDN w:val="0"/>
        <w:adjustRightInd w:val="0"/>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_322</w:t>
      </w:r>
      <w:r w:rsidRPr="00C21FCE">
        <w:rPr>
          <w:rFonts w:asciiTheme="minorHAnsi" w:hAnsiTheme="minorHAnsi" w:cs="Swift Com"/>
          <w:sz w:val="16"/>
          <w:szCs w:val="20"/>
          <w:lang w:val="de-DE"/>
        </w:rPr>
        <w:t xml:space="preserve">: KHH sollte darüber hinaus, in größeren Zeitabständen ihre Leistungsbereiche durch externe Kommissionen begutachten lassen, interne Entwicklungsvorstellungen in einem breiteren Fachkontext zur Diskussion stellen. </w:t>
      </w:r>
    </w:p>
    <w:p w:rsidR="007A356B" w:rsidRPr="00C21FCE" w:rsidRDefault="007A356B" w:rsidP="001F36E9">
      <w:pPr>
        <w:pStyle w:val="berschrift3"/>
        <w:rPr>
          <w:lang w:val="de-DE"/>
        </w:rPr>
      </w:pPr>
      <w:bookmarkStart w:id="202" w:name="_Toc362978025"/>
      <w:bookmarkStart w:id="203" w:name="_Toc364962097"/>
      <w:bookmarkStart w:id="204" w:name="_Toc365820355"/>
      <w:r w:rsidRPr="00C21FCE">
        <w:rPr>
          <w:lang w:val="de-DE"/>
        </w:rPr>
        <w:lastRenderedPageBreak/>
        <w:t>III.3 Studium, Lehre und Weiterbildung</w:t>
      </w:r>
      <w:bookmarkEnd w:id="202"/>
      <w:bookmarkEnd w:id="203"/>
      <w:bookmarkEnd w:id="204"/>
      <w:r w:rsidRPr="00C21FCE">
        <w:rPr>
          <w:lang w:val="de-DE"/>
        </w:rPr>
        <w:t xml:space="preserve"> </w:t>
      </w:r>
    </w:p>
    <w:p w:rsidR="007A356B" w:rsidRPr="00C21FCE" w:rsidRDefault="007A356B" w:rsidP="001F36E9">
      <w:pPr>
        <w:pStyle w:val="berschrift4"/>
        <w:rPr>
          <w:lang w:val="de-DE"/>
        </w:rPr>
      </w:pPr>
      <w:bookmarkStart w:id="205" w:name="_Toc364962098"/>
      <w:bookmarkStart w:id="206" w:name="_Toc365820356"/>
      <w:r w:rsidRPr="00C21FCE">
        <w:rPr>
          <w:lang w:val="de-DE"/>
        </w:rPr>
        <w:t>III.3.a Studium und Lehre</w:t>
      </w:r>
      <w:bookmarkEnd w:id="205"/>
      <w:bookmarkEnd w:id="206"/>
      <w:r w:rsidRPr="00C21FCE">
        <w:rPr>
          <w:lang w:val="de-DE"/>
        </w:rPr>
        <w:t xml:space="preserve"> </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Zahl der Studierenden hat sich zwischen 2000 und 2005 von 909 auf 1018 Studierende um 12 % erhöht. </w:t>
      </w:r>
      <w:r w:rsidRPr="00C21FCE">
        <w:rPr>
          <w:rFonts w:asciiTheme="minorHAnsi" w:hAnsiTheme="minorHAnsi" w:cs="CorpoS"/>
          <w:color w:val="000000"/>
          <w:sz w:val="16"/>
          <w:szCs w:val="20"/>
          <w:lang w:val="de-DE"/>
        </w:rPr>
        <w:t xml:space="preserve">Verhältnis von Bewerbern zu Studienanfängern hat sich WS 2011/12 (100:14) kaum verändert. </w:t>
      </w:r>
      <w:r w:rsidRPr="00C21FCE">
        <w:rPr>
          <w:rFonts w:asciiTheme="minorHAnsi" w:hAnsiTheme="minorHAnsi" w:cs="Swift Com"/>
          <w:sz w:val="16"/>
          <w:szCs w:val="20"/>
          <w:lang w:val="de-DE"/>
        </w:rPr>
        <w:t>Beide Fachbereiche, die KHH insgesamt, sind hoch attraktiv für Studieninteressierte insbesondere aus den westdeutschen Bundesländern</w:t>
      </w:r>
      <w:r w:rsidR="001915DA">
        <w:rPr>
          <w:rFonts w:asciiTheme="minorHAnsi" w:hAnsiTheme="minorHAnsi" w:cs="Swift Com"/>
          <w:sz w:val="16"/>
          <w:lang w:val="de-DE"/>
        </w:rPr>
        <w:t xml:space="preserve"> </w:t>
      </w:r>
      <w:r w:rsidR="001915DA" w:rsidRPr="00C21FCE">
        <w:rPr>
          <w:rFonts w:asciiTheme="minorHAnsi" w:hAnsiTheme="minorHAnsi"/>
          <w:sz w:val="16"/>
          <w:lang w:val="de-DE"/>
        </w:rPr>
        <w:t>[</w:t>
      </w:r>
      <w:r w:rsidR="001915DA" w:rsidRPr="00C21FCE">
        <w:rPr>
          <w:rFonts w:asciiTheme="minorHAnsi" w:hAnsiTheme="minorHAnsi"/>
          <w:color w:val="FF0000"/>
          <w:sz w:val="16"/>
          <w:lang w:val="de-DE"/>
        </w:rPr>
        <w:t>D&amp;A</w:t>
      </w:r>
      <w:r w:rsidR="001915DA" w:rsidRPr="00C21FCE">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_323</w:t>
      </w:r>
      <w:r w:rsidRPr="00C21FCE">
        <w:rPr>
          <w:rFonts w:asciiTheme="minorHAnsi" w:hAnsiTheme="minorHAnsi" w:cs="Swift Com"/>
          <w:sz w:val="16"/>
          <w:szCs w:val="20"/>
          <w:lang w:val="de-DE"/>
        </w:rPr>
        <w:t xml:space="preserve">: Die KHH wird bestärkt, ihre Marketinganstrengungen – auch im Rahmen der Hochschulinitiative Neue Bundesländer – auszubauen. </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_324</w:t>
      </w:r>
      <w:r w:rsidRPr="00C21FCE">
        <w:rPr>
          <w:rFonts w:asciiTheme="minorHAnsi" w:hAnsiTheme="minorHAnsi" w:cs="Swift Com"/>
          <w:sz w:val="16"/>
          <w:szCs w:val="20"/>
          <w:lang w:val="de-DE"/>
        </w:rPr>
        <w:t>: Das geplante Internationalisierungskonzept sollte einen Schwerpunkt auf die gezielte Ansprache von Studieninteressie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 xml:space="preserve">ten aus dem Ausland legen (Internetauftritt vollständig in Englisch!). KHH sollte bestehende Auslandskontakte – etwa nach China – noch stärker als bislang zur Rekrutierung von geeigneten Studierenden </w:t>
      </w:r>
      <w:r w:rsidRPr="0082373F">
        <w:rPr>
          <w:rFonts w:asciiTheme="minorHAnsi" w:hAnsiTheme="minorHAnsi" w:cs="Swift Com"/>
          <w:sz w:val="16"/>
          <w:szCs w:val="20"/>
          <w:lang w:val="de-DE"/>
        </w:rPr>
        <w:t>nutzen (</w:t>
      </w:r>
      <w:r w:rsidRPr="0082373F">
        <w:rPr>
          <w:rFonts w:asciiTheme="minorHAnsi" w:hAnsiTheme="minorHAnsi" w:cs="Swift Com"/>
          <w:color w:val="FF0000"/>
          <w:sz w:val="16"/>
          <w:szCs w:val="20"/>
          <w:lang w:val="de-DE"/>
        </w:rPr>
        <w:t>vgl. Kap. C.III.6</w:t>
      </w:r>
      <w:r w:rsidRPr="0082373F">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032590">
      <w:pPr>
        <w:autoSpaceDE w:val="0"/>
        <w:autoSpaceDN w:val="0"/>
        <w:adjustRightInd w:val="0"/>
        <w:spacing w:before="120" w:after="60"/>
        <w:jc w:val="both"/>
        <w:rPr>
          <w:rFonts w:asciiTheme="minorHAnsi" w:hAnsiTheme="minorHAnsi" w:cs="Swift Com"/>
          <w:i/>
          <w:sz w:val="16"/>
          <w:szCs w:val="20"/>
          <w:lang w:val="de-DE"/>
        </w:rPr>
      </w:pPr>
      <w:r w:rsidRPr="00C21FCE">
        <w:rPr>
          <w:rFonts w:asciiTheme="minorHAnsi" w:hAnsiTheme="minorHAnsi" w:cs="Swift Com"/>
          <w:i/>
          <w:sz w:val="16"/>
          <w:szCs w:val="20"/>
          <w:lang w:val="de-DE"/>
        </w:rPr>
        <w:t>Fachbereich Design</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_325</w:t>
      </w:r>
      <w:r w:rsidRPr="00C21FCE">
        <w:rPr>
          <w:rFonts w:asciiTheme="minorHAnsi" w:hAnsiTheme="minorHAnsi" w:cs="Swift Com"/>
          <w:sz w:val="16"/>
          <w:szCs w:val="20"/>
          <w:lang w:val="de-DE"/>
        </w:rPr>
        <w:t>: Einschätzung der KHH ist richtig, dass die Entwicklung der Studierenden des Fachbereichs Design zu eigenständigen G</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 xml:space="preserve">stalterpersönlichkeiten eine angemessen lange Studiendauer erfordert. Es ist gelungen, trotz der notwendigen Modularisierung (Projektstudium) den Studierenden vielfältige Optionen offen zu halten. Lehrangebote in der Bachelorphase gewährleisten eine qualitativ hochwertige Ausbildung. </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_326</w:t>
      </w:r>
      <w:r w:rsidRPr="00C21FCE">
        <w:rPr>
          <w:rFonts w:asciiTheme="minorHAnsi" w:hAnsiTheme="minorHAnsi" w:cs="Swift Com"/>
          <w:sz w:val="16"/>
          <w:szCs w:val="20"/>
          <w:lang w:val="de-DE"/>
        </w:rPr>
        <w:t>: Neben den BA-Studiengängen bietet der Design-Bereich zum Teil hochspezialisierte MA-Studiengänge an, die keine große Nachfrage verzeichnen. Diese übermäßige inhaltliche Ausdifferenzierung des Masterangebots wird für dysfunktional gehalten (z. B. für Arbeitsmarktaussichten nachteilig) und eine stärkere Konzentration empfohlen</w:t>
      </w:r>
      <w:r w:rsidR="00311086">
        <w:rPr>
          <w:rFonts w:asciiTheme="minorHAnsi" w:hAnsiTheme="minorHAnsi" w:cs="Swift Com"/>
          <w:sz w:val="16"/>
          <w:szCs w:val="20"/>
          <w:lang w:val="de-DE"/>
        </w:rPr>
        <w:t xml:space="preserve"> [</w:t>
      </w:r>
      <w:r w:rsidR="00311086">
        <w:rPr>
          <w:rFonts w:asciiTheme="minorHAnsi" w:hAnsiTheme="minorHAnsi" w:cs="Swift Com"/>
          <w:color w:val="FF0000"/>
          <w:sz w:val="16"/>
          <w:szCs w:val="20"/>
          <w:lang w:val="de-DE"/>
        </w:rPr>
        <w:t>BAMA</w:t>
      </w:r>
      <w:r w:rsidR="00311086">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_327:</w:t>
      </w:r>
      <w:r w:rsidRPr="00C21FCE">
        <w:rPr>
          <w:rFonts w:asciiTheme="minorHAnsi" w:hAnsiTheme="minorHAnsi" w:cs="Swift Com"/>
          <w:sz w:val="16"/>
          <w:szCs w:val="20"/>
          <w:lang w:val="de-DE"/>
        </w:rPr>
        <w:t xml:space="preserve"> bezweifelt, dass der zur Unterhaltung von MA-Studiengängen notwendige Ressourcenaufwand auf Dauer zu rechtfertigen ist. Der hohe administrative Aufwand verstärkt sich noch dadurch, dass in Abhängigkeit von der inhaltlichen Ausrichtung und Länge des vorausgegangenen Studiums die Dauer der Studiengänge variiert</w:t>
      </w:r>
      <w:r w:rsidR="002B7269">
        <w:rPr>
          <w:rFonts w:asciiTheme="minorHAnsi" w:hAnsiTheme="minorHAnsi" w:cs="Swift Com"/>
          <w:sz w:val="16"/>
          <w:szCs w:val="20"/>
          <w:lang w:val="de-DE"/>
        </w:rPr>
        <w:t xml:space="preserve"> </w:t>
      </w:r>
      <w:r w:rsidR="002B7269" w:rsidRPr="009530E5">
        <w:rPr>
          <w:rFonts w:asciiTheme="minorHAnsi" w:hAnsiTheme="minorHAnsi" w:cs="Swift Com"/>
          <w:sz w:val="16"/>
          <w:lang w:val="de-DE"/>
        </w:rPr>
        <w:t>[</w:t>
      </w:r>
      <w:r w:rsidR="002B7269">
        <w:rPr>
          <w:rFonts w:asciiTheme="minorHAnsi" w:hAnsiTheme="minorHAnsi" w:cs="Swift Com"/>
          <w:color w:val="FF0000"/>
          <w:sz w:val="16"/>
          <w:lang w:val="de-DE"/>
        </w:rPr>
        <w:t>BAMA</w:t>
      </w:r>
      <w:r w:rsidR="002B7269" w:rsidRPr="009530E5">
        <w:rPr>
          <w:rFonts w:asciiTheme="minorHAnsi" w:hAnsiTheme="minorHAnsi" w:cs="Swift Com"/>
          <w:sz w:val="16"/>
          <w:lang w:val="de-DE"/>
        </w:rPr>
        <w:t>]</w:t>
      </w:r>
      <w:r w:rsidRPr="00C21FCE">
        <w:rPr>
          <w:rFonts w:asciiTheme="minorHAnsi" w:hAnsiTheme="minorHAnsi" w:cs="Swift Com"/>
          <w:sz w:val="16"/>
          <w:szCs w:val="20"/>
          <w:lang w:val="de-DE"/>
        </w:rPr>
        <w:t>.</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_328</w:t>
      </w:r>
      <w:r w:rsidRPr="00C21FCE">
        <w:rPr>
          <w:rFonts w:asciiTheme="minorHAnsi" w:hAnsiTheme="minorHAnsi" w:cs="Swift Com"/>
          <w:sz w:val="16"/>
          <w:szCs w:val="20"/>
          <w:lang w:val="de-DE"/>
        </w:rPr>
        <w:t xml:space="preserve">: Fokussierung des breiten Fächerspektrums im </w:t>
      </w:r>
      <w:r w:rsidR="001F3F1A">
        <w:rPr>
          <w:rFonts w:asciiTheme="minorHAnsi" w:hAnsiTheme="minorHAnsi" w:cs="Swift Com"/>
          <w:sz w:val="16"/>
          <w:szCs w:val="20"/>
          <w:lang w:val="de-DE"/>
        </w:rPr>
        <w:t xml:space="preserve">FB </w:t>
      </w:r>
      <w:r w:rsidRPr="00C21FCE">
        <w:rPr>
          <w:rFonts w:asciiTheme="minorHAnsi" w:hAnsiTheme="minorHAnsi" w:cs="Swift Com"/>
          <w:sz w:val="16"/>
          <w:szCs w:val="20"/>
          <w:lang w:val="de-DE"/>
        </w:rPr>
        <w:t>Design auf die leistungsstärksten Bereiche nutzen, die Identität von Professur und Studiengang in der MA-Phase aufgeben und Masterstudiengänge sinnvoll zusammenfassen; Spezialisierungen als Studienrichtungen sind dabei nicht ausgeschlossen</w:t>
      </w:r>
      <w:r w:rsidR="001F3F1A">
        <w:rPr>
          <w:rFonts w:asciiTheme="minorHAnsi" w:hAnsiTheme="minorHAnsi" w:cs="Swift Com"/>
          <w:sz w:val="16"/>
          <w:szCs w:val="20"/>
          <w:lang w:val="de-DE"/>
        </w:rPr>
        <w:t xml:space="preserve"> </w:t>
      </w:r>
      <w:r w:rsidR="001F3F1A" w:rsidRPr="00D12D5B">
        <w:rPr>
          <w:rFonts w:asciiTheme="minorHAnsi" w:hAnsiTheme="minorHAnsi" w:cs="Swift Com"/>
          <w:sz w:val="16"/>
          <w:szCs w:val="20"/>
          <w:lang w:val="de-DE"/>
        </w:rPr>
        <w:t>[</w:t>
      </w:r>
      <w:r w:rsidR="001F3F1A" w:rsidRPr="00D12D5B">
        <w:rPr>
          <w:rFonts w:asciiTheme="minorHAnsi" w:hAnsiTheme="minorHAnsi" w:cs="Swift Com"/>
          <w:color w:val="FF0000"/>
          <w:sz w:val="16"/>
          <w:szCs w:val="20"/>
          <w:lang w:val="de-DE"/>
        </w:rPr>
        <w:t>FbE</w:t>
      </w:r>
      <w:r w:rsidR="001F3F1A" w:rsidRPr="00D12D5B">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032590">
      <w:pPr>
        <w:autoSpaceDE w:val="0"/>
        <w:autoSpaceDN w:val="0"/>
        <w:adjustRightInd w:val="0"/>
        <w:spacing w:before="120" w:after="60"/>
        <w:jc w:val="both"/>
        <w:rPr>
          <w:rFonts w:asciiTheme="minorHAnsi" w:hAnsiTheme="minorHAnsi" w:cs="Swift Com"/>
          <w:i/>
          <w:sz w:val="16"/>
          <w:szCs w:val="20"/>
          <w:lang w:val="de-DE"/>
        </w:rPr>
      </w:pPr>
      <w:r w:rsidRPr="00C21FCE">
        <w:rPr>
          <w:rFonts w:asciiTheme="minorHAnsi" w:hAnsiTheme="minorHAnsi" w:cs="Swift Com"/>
          <w:i/>
          <w:sz w:val="16"/>
          <w:szCs w:val="20"/>
          <w:lang w:val="de-DE"/>
        </w:rPr>
        <w:t xml:space="preserve">Fachbereich Kunst </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An Materialien, Gewerken und Gattungen orientierte Diplomstudiengänge stark der kunsthandwerklichen Tradition der KHH verpflichtet. Die Studienrichtungen Buchkunst, Textile Künste/Malerei, Keramik und Schmuck stellen Besonderheit dar. </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_329</w:t>
      </w:r>
      <w:r w:rsidRPr="00C21FCE">
        <w:rPr>
          <w:rFonts w:asciiTheme="minorHAnsi" w:hAnsiTheme="minorHAnsi" w:cs="Swift Com"/>
          <w:sz w:val="16"/>
          <w:szCs w:val="20"/>
          <w:lang w:val="de-DE"/>
        </w:rPr>
        <w:t xml:space="preserve">: Fortbestand dieser Studienrichtungen auch dadurch sicherzustellen, dass das Künstlerische in der Ausbildung gegenüber dem Handwerklichen stärker betont wird. </w:t>
      </w:r>
    </w:p>
    <w:p w:rsidR="007A356B" w:rsidRPr="00C21FCE" w:rsidRDefault="007A356B" w:rsidP="00CF679B">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s="Swift Com"/>
          <w:sz w:val="16"/>
          <w:szCs w:val="20"/>
          <w:lang w:val="de-DE"/>
        </w:rPr>
        <w:t>Lehramtsausbildung (Kunsterziehung) befindet sich in kritischer Situation, weil momentan geringer Bedarf an Kunstlehrern in ST besteht (siehe PEK, ZV</w:t>
      </w:r>
      <w:r w:rsidRPr="00C21FCE">
        <w:rPr>
          <w:rStyle w:val="Funotenzeichen"/>
          <w:rFonts w:asciiTheme="minorHAnsi" w:hAnsiTheme="minorHAnsi" w:cs="Swift Com"/>
          <w:sz w:val="16"/>
          <w:szCs w:val="20"/>
          <w:lang w:val="de-DE"/>
        </w:rPr>
        <w:footnoteReference w:id="168"/>
      </w:r>
      <w:r w:rsidRPr="00C21FCE">
        <w:rPr>
          <w:rFonts w:asciiTheme="minorHAnsi" w:hAnsiTheme="minorHAnsi" w:cs="Swift Com"/>
          <w:sz w:val="16"/>
          <w:szCs w:val="20"/>
          <w:lang w:val="de-DE"/>
        </w:rPr>
        <w:t xml:space="preserve">) und die zeitliche Abstimmung der Lehrangebote mit der </w:t>
      </w:r>
      <w:r w:rsidRPr="0082373F">
        <w:rPr>
          <w:rFonts w:asciiTheme="minorHAnsi" w:hAnsiTheme="minorHAnsi" w:cs="Swift Com"/>
          <w:color w:val="FF0000"/>
          <w:sz w:val="16"/>
          <w:szCs w:val="20"/>
          <w:lang w:val="de-DE"/>
        </w:rPr>
        <w:t>MLU</w:t>
      </w:r>
      <w:r w:rsidRPr="0082373F">
        <w:rPr>
          <w:rStyle w:val="Funotenzeichen"/>
          <w:rFonts w:asciiTheme="minorHAnsi" w:hAnsiTheme="minorHAnsi" w:cs="Swift Com"/>
          <w:color w:val="FF0000"/>
          <w:sz w:val="16"/>
          <w:szCs w:val="20"/>
          <w:lang w:val="de-DE"/>
        </w:rPr>
        <w:footnoteReference w:id="169"/>
      </w:r>
      <w:r w:rsidRPr="00C21FCE">
        <w:rPr>
          <w:rFonts w:asciiTheme="minorHAnsi" w:hAnsiTheme="minorHAnsi" w:cs="Swift Com"/>
          <w:sz w:val="16"/>
          <w:szCs w:val="20"/>
          <w:lang w:val="de-DE"/>
        </w:rPr>
        <w:t xml:space="preserve"> sich schwierig gestaltet</w:t>
      </w:r>
      <w:r w:rsidRPr="0082373F">
        <w:rPr>
          <w:rFonts w:asciiTheme="minorHAnsi" w:hAnsiTheme="minorHAnsi" w:cs="Swift Com"/>
          <w:sz w:val="16"/>
          <w:szCs w:val="20"/>
          <w:lang w:val="de-DE"/>
        </w:rPr>
        <w:t>. (</w:t>
      </w:r>
      <w:r w:rsidRPr="0082373F">
        <w:rPr>
          <w:rFonts w:asciiTheme="minorHAnsi" w:hAnsiTheme="minorHAnsi" w:cs="Swift Com"/>
          <w:color w:val="FF0000"/>
          <w:sz w:val="16"/>
          <w:szCs w:val="20"/>
          <w:lang w:val="de-DE"/>
        </w:rPr>
        <w:t>vgl. Kap. C.III.5.b</w:t>
      </w:r>
      <w:r w:rsidRPr="0082373F">
        <w:rPr>
          <w:rFonts w:asciiTheme="minorHAnsi" w:hAnsiTheme="minorHAnsi" w:cs="Swift Com"/>
          <w:sz w:val="16"/>
          <w:szCs w:val="20"/>
          <w:lang w:val="de-DE"/>
        </w:rPr>
        <w:t xml:space="preserve">). </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_330</w:t>
      </w:r>
      <w:r w:rsidRPr="00C21FCE">
        <w:rPr>
          <w:rFonts w:asciiTheme="minorHAnsi" w:hAnsiTheme="minorHAnsi" w:cs="Swift Com"/>
          <w:sz w:val="16"/>
          <w:szCs w:val="20"/>
          <w:lang w:val="de-DE"/>
        </w:rPr>
        <w:t xml:space="preserve">: KHH ist besonders geeignet, um Kunstlehrer auszubilden. Die für das Selbstverständnis der Kunsterziehung wesentlichen Interaktionsmöglichkeiten mit der Freien Kunst sind an Universitäten nicht in gleicher Weise gegeben. </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_331:</w:t>
      </w:r>
      <w:r w:rsidRPr="00C21FCE">
        <w:rPr>
          <w:rFonts w:asciiTheme="minorHAnsi" w:hAnsiTheme="minorHAnsi" w:cs="Swift Com"/>
          <w:sz w:val="16"/>
          <w:szCs w:val="20"/>
          <w:lang w:val="de-DE"/>
        </w:rPr>
        <w:t xml:space="preserve"> begrüßt daher die laufenden Anstrengungen der KHH zur Stärkung der Lehramtsausbildung:  </w:t>
      </w:r>
    </w:p>
    <w:p w:rsidR="007A356B" w:rsidRPr="00C21FCE" w:rsidRDefault="007A356B" w:rsidP="00A77009">
      <w:pPr>
        <w:pStyle w:val="Listenabsatz"/>
        <w:numPr>
          <w:ilvl w:val="0"/>
          <w:numId w:val="15"/>
        </w:numPr>
        <w:autoSpaceDE w:val="0"/>
        <w:autoSpaceDN w:val="0"/>
        <w:adjustRightInd w:val="0"/>
        <w:ind w:left="357" w:hanging="357"/>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_331a</w:t>
      </w:r>
      <w:r w:rsidRPr="00C21FCE">
        <w:rPr>
          <w:rFonts w:asciiTheme="minorHAnsi" w:hAnsiTheme="minorHAnsi"/>
          <w:sz w:val="16"/>
          <w:szCs w:val="16"/>
          <w:lang w:val="de-DE"/>
        </w:rPr>
        <w:t>:</w:t>
      </w:r>
      <w:r w:rsidRPr="00C21FCE">
        <w:rPr>
          <w:rFonts w:asciiTheme="minorHAnsi" w:hAnsiTheme="minorHAnsi" w:cs="Swift Com"/>
          <w:sz w:val="16"/>
          <w:szCs w:val="20"/>
          <w:lang w:val="de-DE"/>
        </w:rPr>
        <w:t xml:space="preserve"> Die Zukunft der Lehramtsausbildung hängt wesentlich von Einstellungschancen für Kunstlehrer in ST ab (auch wenn nicht ausschließlich für Land ausgebildet wird). Das </w:t>
      </w:r>
      <w:r w:rsidRPr="00C21FCE">
        <w:rPr>
          <w:rFonts w:asciiTheme="minorHAnsi" w:hAnsiTheme="minorHAnsi" w:cs="Swift Com"/>
          <w:color w:val="FF0000"/>
          <w:sz w:val="16"/>
          <w:szCs w:val="20"/>
          <w:lang w:val="de-DE"/>
        </w:rPr>
        <w:t>Land</w:t>
      </w:r>
      <w:r w:rsidRPr="00C21FCE">
        <w:rPr>
          <w:rFonts w:asciiTheme="minorHAnsi" w:hAnsiTheme="minorHAnsi" w:cs="Swift Com"/>
          <w:sz w:val="16"/>
          <w:szCs w:val="20"/>
          <w:lang w:val="de-DE"/>
        </w:rPr>
        <w:t xml:space="preserve"> sollte Mangelfach Kunst in den verschiedenen Schulformen nachha</w:t>
      </w:r>
      <w:r w:rsidRPr="00C21FCE">
        <w:rPr>
          <w:rFonts w:asciiTheme="minorHAnsi" w:hAnsiTheme="minorHAnsi" w:cs="Swift Com"/>
          <w:sz w:val="16"/>
          <w:szCs w:val="20"/>
          <w:lang w:val="de-DE"/>
        </w:rPr>
        <w:t>l</w:t>
      </w:r>
      <w:r w:rsidRPr="00C21FCE">
        <w:rPr>
          <w:rFonts w:asciiTheme="minorHAnsi" w:hAnsiTheme="minorHAnsi" w:cs="Swift Com"/>
          <w:sz w:val="16"/>
          <w:szCs w:val="20"/>
          <w:lang w:val="de-DE"/>
        </w:rPr>
        <w:t>tig stärken. Wenn es so gelingt, im eigenen Land attraktive Berufsaussichten für die Absolventen (Lehramt) zu schaffen, stärkt dies die Lehrerausbildung an der KHH</w:t>
      </w:r>
      <w:r w:rsidR="004206EE">
        <w:rPr>
          <w:rFonts w:asciiTheme="minorHAnsi" w:hAnsiTheme="minorHAnsi" w:cs="Swift Com"/>
          <w:sz w:val="16"/>
          <w:szCs w:val="20"/>
          <w:lang w:val="de-DE"/>
        </w:rPr>
        <w:t xml:space="preserve"> [</w:t>
      </w:r>
      <w:r w:rsidR="004206EE" w:rsidRPr="005F2C99">
        <w:rPr>
          <w:rFonts w:asciiTheme="minorHAnsi" w:hAnsiTheme="minorHAnsi" w:cs="Swift Com"/>
          <w:color w:val="FF0000"/>
          <w:sz w:val="16"/>
          <w:szCs w:val="20"/>
          <w:lang w:val="de-DE"/>
        </w:rPr>
        <w:t>ABS</w:t>
      </w:r>
      <w:r w:rsidR="004206EE">
        <w:rPr>
          <w:rFonts w:asciiTheme="minorHAnsi" w:hAnsiTheme="minorHAnsi" w:cs="Swift Com"/>
          <w:sz w:val="16"/>
          <w:szCs w:val="20"/>
          <w:lang w:val="de-DE"/>
        </w:rPr>
        <w:t>]</w:t>
      </w:r>
      <w:r w:rsidRPr="00C21FCE">
        <w:rPr>
          <w:rFonts w:asciiTheme="minorHAnsi" w:hAnsiTheme="minorHAnsi" w:cs="Swift Com"/>
          <w:sz w:val="16"/>
          <w:szCs w:val="20"/>
          <w:lang w:val="de-DE"/>
        </w:rPr>
        <w:t>.</w:t>
      </w:r>
    </w:p>
    <w:p w:rsidR="007A356B" w:rsidRPr="00C21FCE" w:rsidRDefault="007A356B" w:rsidP="00A77009">
      <w:pPr>
        <w:pStyle w:val="Listenabsatz"/>
        <w:numPr>
          <w:ilvl w:val="0"/>
          <w:numId w:val="15"/>
        </w:numPr>
        <w:autoSpaceDE w:val="0"/>
        <w:autoSpaceDN w:val="0"/>
        <w:adjustRightInd w:val="0"/>
        <w:ind w:left="357" w:hanging="357"/>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_331b</w:t>
      </w:r>
      <w:r w:rsidRPr="00C21FCE">
        <w:rPr>
          <w:rFonts w:asciiTheme="minorHAnsi" w:hAnsiTheme="minorHAnsi"/>
          <w:color w:val="000000"/>
          <w:sz w:val="16"/>
          <w:szCs w:val="16"/>
          <w:lang w:val="de-DE"/>
        </w:rPr>
        <w:t>:</w:t>
      </w:r>
      <w:r w:rsidRPr="00C21FCE">
        <w:rPr>
          <w:rFonts w:asciiTheme="minorHAnsi" w:hAnsiTheme="minorHAnsi" w:cs="Swift Com"/>
          <w:color w:val="FF0000"/>
          <w:sz w:val="16"/>
          <w:szCs w:val="20"/>
          <w:lang w:val="de-DE"/>
        </w:rPr>
        <w:t xml:space="preserve"> Land</w:t>
      </w:r>
      <w:r w:rsidRPr="00C21FCE">
        <w:rPr>
          <w:rFonts w:asciiTheme="minorHAnsi" w:hAnsiTheme="minorHAnsi" w:cs="Swift Com"/>
          <w:sz w:val="16"/>
          <w:szCs w:val="20"/>
          <w:lang w:val="de-DE"/>
        </w:rPr>
        <w:t xml:space="preserve"> </w:t>
      </w:r>
      <w:r w:rsidRPr="00C21FCE">
        <w:rPr>
          <w:rFonts w:asciiTheme="minorHAnsi" w:hAnsiTheme="minorHAnsi" w:cs="Swift Com"/>
          <w:color w:val="FF0000"/>
          <w:sz w:val="16"/>
          <w:szCs w:val="20"/>
          <w:lang w:val="de-DE"/>
        </w:rPr>
        <w:t>/ MK</w:t>
      </w:r>
      <w:r w:rsidRPr="00C21FCE">
        <w:rPr>
          <w:rFonts w:asciiTheme="minorHAnsi" w:hAnsiTheme="minorHAnsi" w:cs="Swift Com"/>
          <w:sz w:val="16"/>
          <w:szCs w:val="20"/>
          <w:lang w:val="de-DE"/>
        </w:rPr>
        <w:t xml:space="preserve"> sollte der Hochschule die Entscheidungsfreiheit darüber einräumen, ob sie den Studiengang „Kunste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 xml:space="preserve">ziehung“ weiterhin als Zwei-Fach-Studium in Kooperation mit der </w:t>
      </w:r>
      <w:r w:rsidRPr="00C21FCE">
        <w:rPr>
          <w:rFonts w:asciiTheme="minorHAnsi" w:hAnsiTheme="minorHAnsi" w:cs="Swift Com"/>
          <w:color w:val="FF0000"/>
          <w:sz w:val="16"/>
          <w:szCs w:val="20"/>
          <w:lang w:val="de-DE"/>
        </w:rPr>
        <w:t>MLU</w:t>
      </w:r>
      <w:r w:rsidRPr="00C21FCE">
        <w:rPr>
          <w:rFonts w:asciiTheme="minorHAnsi" w:hAnsiTheme="minorHAnsi" w:cs="Swift Com"/>
          <w:sz w:val="16"/>
          <w:szCs w:val="20"/>
          <w:lang w:val="de-DE"/>
        </w:rPr>
        <w:t xml:space="preserve"> oder künftig als Ein-Fach-Studium (Großfach) anbi</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 xml:space="preserve">ten möchte. Die Koordinationsprobleme mit </w:t>
      </w:r>
      <w:r w:rsidRPr="00C21FCE">
        <w:rPr>
          <w:rFonts w:asciiTheme="minorHAnsi" w:hAnsiTheme="minorHAnsi" w:cs="Swift Com"/>
          <w:color w:val="FF0000"/>
          <w:sz w:val="16"/>
          <w:szCs w:val="20"/>
          <w:lang w:val="de-DE"/>
        </w:rPr>
        <w:t>MLU</w:t>
      </w:r>
      <w:r w:rsidRPr="00C21FCE">
        <w:rPr>
          <w:rFonts w:asciiTheme="minorHAnsi" w:hAnsiTheme="minorHAnsi" w:cs="Swift Com"/>
          <w:sz w:val="16"/>
          <w:szCs w:val="20"/>
          <w:lang w:val="de-DE"/>
        </w:rPr>
        <w:t xml:space="preserve"> könnten deutlich vermindert werden</w:t>
      </w:r>
      <w:r w:rsidR="00BA1C14">
        <w:rPr>
          <w:rFonts w:asciiTheme="minorHAnsi" w:hAnsiTheme="minorHAnsi" w:cs="Swift Com"/>
          <w:sz w:val="16"/>
          <w:szCs w:val="20"/>
          <w:lang w:val="de-DE"/>
        </w:rPr>
        <w:t xml:space="preserve"> </w:t>
      </w:r>
      <w:r w:rsidR="00BA1C14">
        <w:rPr>
          <w:rFonts w:asciiTheme="minorHAnsi" w:hAnsiTheme="minorHAnsi" w:cs="Swift Com"/>
          <w:sz w:val="16"/>
          <w:lang w:val="de-DE"/>
        </w:rPr>
        <w:t>[</w:t>
      </w:r>
      <w:r w:rsidR="00BA1C14">
        <w:rPr>
          <w:rFonts w:asciiTheme="minorHAnsi" w:hAnsiTheme="minorHAnsi" w:cs="Swift Com"/>
          <w:color w:val="FF0000"/>
          <w:sz w:val="16"/>
          <w:lang w:val="de-DE"/>
        </w:rPr>
        <w:t>BAMA</w:t>
      </w:r>
      <w:r w:rsidR="00BA1C14">
        <w:rPr>
          <w:rFonts w:asciiTheme="minorHAnsi" w:hAnsiTheme="minorHAnsi" w:cs="Swift Com"/>
          <w:sz w:val="16"/>
          <w:lang w:val="de-DE"/>
        </w:rPr>
        <w:t>]</w:t>
      </w:r>
      <w:r w:rsidRPr="00C21FCE">
        <w:rPr>
          <w:rFonts w:asciiTheme="minorHAnsi" w:hAnsiTheme="minorHAnsi" w:cs="Swift Com"/>
          <w:sz w:val="16"/>
          <w:szCs w:val="20"/>
          <w:lang w:val="de-DE"/>
        </w:rPr>
        <w:t>.</w:t>
      </w:r>
    </w:p>
    <w:p w:rsidR="007A356B" w:rsidRPr="00C21FCE" w:rsidRDefault="007A356B" w:rsidP="00CF679B">
      <w:pPr>
        <w:autoSpaceDE w:val="0"/>
        <w:autoSpaceDN w:val="0"/>
        <w:adjustRightInd w:val="0"/>
        <w:jc w:val="both"/>
        <w:rPr>
          <w:rFonts w:asciiTheme="minorHAnsi" w:hAnsiTheme="minorHAnsi" w:cs="CorpoS"/>
          <w:sz w:val="16"/>
          <w:szCs w:val="20"/>
          <w:lang w:val="de-DE"/>
        </w:rPr>
      </w:pPr>
      <w:r w:rsidRPr="00C21FCE">
        <w:rPr>
          <w:rFonts w:asciiTheme="minorHAnsi" w:hAnsiTheme="minorHAnsi" w:cs="Swift Com"/>
          <w:sz w:val="16"/>
          <w:szCs w:val="20"/>
          <w:lang w:val="de-DE"/>
        </w:rPr>
        <w:t xml:space="preserve">Sollte sich die KHH dann für die Einführung des Großfachs Kunst entscheiden, sind folgende Maßnahmen erforderlich: </w:t>
      </w:r>
    </w:p>
    <w:p w:rsidR="007A356B" w:rsidRPr="00C21FCE" w:rsidRDefault="007A356B" w:rsidP="00A77009">
      <w:pPr>
        <w:pStyle w:val="Listenabsatz"/>
        <w:numPr>
          <w:ilvl w:val="0"/>
          <w:numId w:val="15"/>
        </w:numPr>
        <w:autoSpaceDE w:val="0"/>
        <w:autoSpaceDN w:val="0"/>
        <w:adjustRightInd w:val="0"/>
        <w:ind w:left="357" w:hanging="357"/>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_332a</w:t>
      </w:r>
      <w:r w:rsidRPr="00C21FCE">
        <w:rPr>
          <w:rFonts w:asciiTheme="minorHAnsi" w:hAnsiTheme="minorHAnsi" w:cs="Swift Com"/>
          <w:sz w:val="16"/>
          <w:szCs w:val="20"/>
          <w:lang w:val="de-DE"/>
        </w:rPr>
        <w:t xml:space="preserve">: Erziehungswissenschaftliches Begleitstudium weiterhin an der </w:t>
      </w:r>
      <w:r w:rsidRPr="00C21FCE">
        <w:rPr>
          <w:rFonts w:asciiTheme="minorHAnsi" w:hAnsiTheme="minorHAnsi" w:cs="Swift Com"/>
          <w:color w:val="FF0000"/>
          <w:sz w:val="16"/>
          <w:szCs w:val="20"/>
          <w:lang w:val="de-DE"/>
        </w:rPr>
        <w:t>MLU</w:t>
      </w:r>
      <w:r w:rsidRPr="00C21FCE">
        <w:rPr>
          <w:rFonts w:asciiTheme="minorHAnsi" w:hAnsiTheme="minorHAnsi" w:cs="Swift Com"/>
          <w:sz w:val="16"/>
          <w:szCs w:val="20"/>
          <w:lang w:val="de-DE"/>
        </w:rPr>
        <w:t>. Weil die Einstellungschancen von Absolventen ohne Zweitfach voraussichtlich sinken, sollte Lehramtsstudiengang auch für weitere berufliche Tätigkeitsfelder (außerschul</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sche Kunstvermittlung) ausbilden (Module Kunsterziehung und Kunstpädagogik). Mit Blick auf die Vermittlungsbedarfe (auch die schulischen) sollte in Kooperationen mit Museen die Ausbildung am Objekt vor Ort gestärkt werden</w:t>
      </w:r>
      <w:r w:rsidR="002C3BFF">
        <w:rPr>
          <w:rFonts w:asciiTheme="minorHAnsi" w:hAnsiTheme="minorHAnsi" w:cs="Swift Com"/>
          <w:sz w:val="16"/>
          <w:szCs w:val="20"/>
          <w:lang w:val="de-DE"/>
        </w:rPr>
        <w:t xml:space="preserve"> </w:t>
      </w:r>
      <w:r w:rsidR="002C3BFF" w:rsidRPr="009530E5">
        <w:rPr>
          <w:rFonts w:asciiTheme="minorHAnsi" w:hAnsiTheme="minorHAnsi" w:cs="Swift Com"/>
          <w:sz w:val="16"/>
          <w:lang w:val="de-DE"/>
        </w:rPr>
        <w:t>[</w:t>
      </w:r>
      <w:r w:rsidR="002C3BFF">
        <w:rPr>
          <w:rFonts w:asciiTheme="minorHAnsi" w:hAnsiTheme="minorHAnsi" w:cs="Swift Com"/>
          <w:color w:val="FF0000"/>
          <w:sz w:val="16"/>
          <w:lang w:val="de-DE"/>
        </w:rPr>
        <w:t>KPF</w:t>
      </w:r>
      <w:r w:rsidR="002C3BFF" w:rsidRP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15"/>
        </w:numPr>
        <w:autoSpaceDE w:val="0"/>
        <w:autoSpaceDN w:val="0"/>
        <w:adjustRightInd w:val="0"/>
        <w:ind w:left="357" w:hanging="357"/>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_332b</w:t>
      </w:r>
      <w:r w:rsidRPr="00C21FCE">
        <w:rPr>
          <w:rFonts w:asciiTheme="minorHAnsi" w:hAnsiTheme="minorHAnsi"/>
          <w:sz w:val="16"/>
          <w:szCs w:val="16"/>
          <w:lang w:val="de-DE"/>
        </w:rPr>
        <w:t>:</w:t>
      </w:r>
      <w:r w:rsidRPr="00C21FCE">
        <w:rPr>
          <w:rFonts w:asciiTheme="minorHAnsi" w:hAnsiTheme="minorHAnsi" w:cs="Swift Com"/>
          <w:sz w:val="16"/>
          <w:szCs w:val="20"/>
          <w:lang w:val="de-DE"/>
        </w:rPr>
        <w:t xml:space="preserve"> Sollte die KHH am Zwei-Fach-Studium festhalten, müsste gemeinsam mit </w:t>
      </w:r>
      <w:r w:rsidRPr="00C21FCE">
        <w:rPr>
          <w:rFonts w:asciiTheme="minorHAnsi" w:hAnsiTheme="minorHAnsi" w:cs="Swift Com"/>
          <w:color w:val="FF0000"/>
          <w:sz w:val="16"/>
          <w:szCs w:val="20"/>
          <w:lang w:val="de-DE"/>
        </w:rPr>
        <w:t>MLU</w:t>
      </w:r>
      <w:r w:rsidRPr="00C21FCE">
        <w:rPr>
          <w:rFonts w:asciiTheme="minorHAnsi" w:hAnsiTheme="minorHAnsi" w:cs="Swift Com"/>
          <w:sz w:val="16"/>
          <w:szCs w:val="20"/>
          <w:lang w:val="de-DE"/>
        </w:rPr>
        <w:t xml:space="preserve"> die Möglichkeit geprüft werden, beide Fächer nacheinander zu studieren („Braunschweiger Modell“), auch dies würde die Abstimmungsprobleme mit der </w:t>
      </w:r>
      <w:r w:rsidRPr="00C21FCE">
        <w:rPr>
          <w:rFonts w:asciiTheme="minorHAnsi" w:hAnsiTheme="minorHAnsi" w:cs="Swift Com"/>
          <w:color w:val="FF0000"/>
          <w:sz w:val="16"/>
          <w:szCs w:val="20"/>
          <w:lang w:val="de-DE"/>
        </w:rPr>
        <w:t>MLU</w:t>
      </w:r>
      <w:r w:rsidRPr="00C21FCE">
        <w:rPr>
          <w:rFonts w:asciiTheme="minorHAnsi" w:hAnsiTheme="minorHAnsi" w:cs="Swift Com"/>
          <w:sz w:val="16"/>
          <w:szCs w:val="20"/>
          <w:lang w:val="de-DE"/>
        </w:rPr>
        <w:t xml:space="preserve"> deutlich reduzieren</w:t>
      </w:r>
      <w:r w:rsidR="009E09AB">
        <w:rPr>
          <w:rFonts w:asciiTheme="minorHAnsi" w:hAnsiTheme="minorHAnsi" w:cs="Swift Com"/>
          <w:sz w:val="16"/>
          <w:szCs w:val="20"/>
          <w:lang w:val="de-DE"/>
        </w:rPr>
        <w:t xml:space="preserve"> </w:t>
      </w:r>
      <w:r w:rsidR="009E09AB">
        <w:rPr>
          <w:rFonts w:asciiTheme="minorHAnsi" w:hAnsiTheme="minorHAnsi" w:cs="Swift Com"/>
          <w:sz w:val="16"/>
          <w:lang w:val="de-DE"/>
        </w:rPr>
        <w:t>[</w:t>
      </w:r>
      <w:r w:rsidR="009E09AB">
        <w:rPr>
          <w:rFonts w:asciiTheme="minorHAnsi" w:hAnsiTheme="minorHAnsi" w:cs="Swift Com"/>
          <w:color w:val="FF0000"/>
          <w:sz w:val="16"/>
          <w:lang w:val="de-DE"/>
        </w:rPr>
        <w:t>BAMA</w:t>
      </w:r>
      <w:r w:rsidR="009E09AB">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1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_332c</w:t>
      </w:r>
      <w:r w:rsidRPr="00C21FCE">
        <w:rPr>
          <w:rFonts w:asciiTheme="minorHAnsi" w:hAnsiTheme="minorHAnsi" w:cs="Swift Com"/>
          <w:sz w:val="16"/>
          <w:szCs w:val="20"/>
          <w:lang w:val="de-DE"/>
        </w:rPr>
        <w:t xml:space="preserve">: Künstlerische Praxisausbildung der Studierenden für die Lehrämter / Kunstpädagogik ist mit dem Atelierstudium in der Freien Kunst zusammenzuführen. Damit wäre zugleich die unzeitgemäße Fokussierung der Praxisausbildung für das Lehramt an Sekundarschulen auf handwerkliche Aspekte überwunden. Ziel ist, eine intensive Praxisausbildung aus der Freien Kunst heraus. Nur so kann der Anspruch an eine Lehramtsausbildung (Lehrende und Lernende als Künstler) erfüllt werden. </w:t>
      </w:r>
    </w:p>
    <w:p w:rsidR="007A356B" w:rsidRPr="00C21FCE" w:rsidRDefault="007A356B" w:rsidP="00A77009">
      <w:pPr>
        <w:pStyle w:val="Listenabsatz"/>
        <w:numPr>
          <w:ilvl w:val="0"/>
          <w:numId w:val="1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_332d</w:t>
      </w:r>
      <w:r w:rsidRPr="00C21FCE">
        <w:rPr>
          <w:rFonts w:asciiTheme="minorHAnsi" w:hAnsiTheme="minorHAnsi"/>
          <w:sz w:val="16"/>
          <w:szCs w:val="16"/>
          <w:lang w:val="de-DE"/>
        </w:rPr>
        <w:t>:</w:t>
      </w:r>
      <w:r w:rsidRPr="00C21FCE">
        <w:rPr>
          <w:rFonts w:asciiTheme="minorHAnsi" w:hAnsiTheme="minorHAnsi" w:cs="Swift Com"/>
          <w:sz w:val="16"/>
          <w:szCs w:val="20"/>
          <w:lang w:val="de-DE"/>
        </w:rPr>
        <w:t xml:space="preserve"> Fachdidaktik auszubauen und deren Forschungsbasierung z. B. durch Qualifikationsstelle stärken. Die Fachdidaktik-Professur sollte mit Priorität besetzt werden</w:t>
      </w:r>
      <w:r w:rsidR="00D030FD">
        <w:rPr>
          <w:rFonts w:asciiTheme="minorHAnsi" w:hAnsiTheme="minorHAnsi" w:cs="Swift Com"/>
          <w:sz w:val="16"/>
          <w:szCs w:val="20"/>
          <w:lang w:val="de-DE"/>
        </w:rPr>
        <w:t xml:space="preserve"> </w:t>
      </w:r>
      <w:r w:rsidR="00D030FD">
        <w:rPr>
          <w:rFonts w:asciiTheme="minorHAnsi" w:hAnsiTheme="minorHAnsi"/>
          <w:sz w:val="16"/>
          <w:lang w:val="de-DE"/>
        </w:rPr>
        <w:t>[</w:t>
      </w:r>
      <w:r w:rsidR="00D030FD" w:rsidRPr="009F0E2C">
        <w:rPr>
          <w:rFonts w:asciiTheme="minorHAnsi" w:hAnsiTheme="minorHAnsi"/>
          <w:color w:val="FF0000"/>
          <w:sz w:val="16"/>
          <w:lang w:val="de-DE"/>
        </w:rPr>
        <w:t>FoS</w:t>
      </w:r>
      <w:r w:rsidR="00D030FD">
        <w:rPr>
          <w:rFonts w:asciiTheme="minorHAnsi" w:hAnsiTheme="minorHAnsi"/>
          <w:sz w:val="16"/>
          <w:lang w:val="de-DE"/>
        </w:rPr>
        <w:t>]</w:t>
      </w:r>
      <w:r w:rsidRPr="00C21FCE">
        <w:rPr>
          <w:rFonts w:asciiTheme="minorHAnsi" w:hAnsiTheme="minorHAnsi" w:cs="Swift Com"/>
          <w:sz w:val="16"/>
          <w:szCs w:val="20"/>
          <w:lang w:val="de-DE"/>
        </w:rPr>
        <w:t>.</w:t>
      </w:r>
    </w:p>
    <w:p w:rsidR="007A356B" w:rsidRPr="00C21FCE" w:rsidRDefault="007A356B" w:rsidP="00A77009">
      <w:pPr>
        <w:pStyle w:val="Listenabsatz"/>
        <w:numPr>
          <w:ilvl w:val="0"/>
          <w:numId w:val="15"/>
        </w:numPr>
        <w:autoSpaceDE w:val="0"/>
        <w:autoSpaceDN w:val="0"/>
        <w:adjustRightInd w:val="0"/>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_332e</w:t>
      </w:r>
      <w:r w:rsidRPr="00C21FCE">
        <w:rPr>
          <w:rFonts w:asciiTheme="minorHAnsi" w:hAnsiTheme="minorHAnsi"/>
          <w:sz w:val="16"/>
          <w:szCs w:val="16"/>
          <w:lang w:val="de-DE"/>
        </w:rPr>
        <w:t>:</w:t>
      </w:r>
      <w:r w:rsidRPr="00C21FCE">
        <w:rPr>
          <w:rFonts w:asciiTheme="minorHAnsi" w:hAnsiTheme="minorHAnsi" w:cs="Swift Com"/>
          <w:sz w:val="16"/>
          <w:szCs w:val="20"/>
          <w:lang w:val="de-DE"/>
        </w:rPr>
        <w:t xml:space="preserve"> Prüfen, ob der Bereich Design an der Ausbildung für das Fach Kunsterziehung beteiligt werden kann; dadurch wäre ein interessantes Alleinstellungsmerkmal erreichbar</w:t>
      </w:r>
      <w:r w:rsidRPr="00C21FCE">
        <w:rPr>
          <w:rStyle w:val="Funotenzeichen"/>
          <w:rFonts w:asciiTheme="minorHAnsi" w:hAnsiTheme="minorHAnsi" w:cs="Swift Com"/>
          <w:sz w:val="16"/>
          <w:szCs w:val="20"/>
          <w:lang w:val="de-DE"/>
        </w:rPr>
        <w:footnoteReference w:id="170"/>
      </w:r>
      <w:r w:rsidRPr="00C21FCE">
        <w:rPr>
          <w:rFonts w:asciiTheme="minorHAnsi" w:hAnsiTheme="minorHAnsi" w:cs="Swift Com"/>
          <w:sz w:val="16"/>
          <w:szCs w:val="20"/>
          <w:lang w:val="de-DE"/>
        </w:rPr>
        <w:t>.</w:t>
      </w:r>
    </w:p>
    <w:p w:rsidR="007A356B" w:rsidRPr="00C21FCE" w:rsidRDefault="007A356B" w:rsidP="00CF679B">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Die zweijährige Grundlagenausbildung in den bildnerischen und kunstwissenschaftlichen Fächern stellt in ihrer Intensität eine Besonderheit der KHH dar und wird von den Studierenden sehr geschätzt. Da sie parallel zur Ausbildung in den Fachgebieten erfolgt, haben die Studierenden die Möglichkeit die erworbenen Kompetenzen in ihren Fachklassen unmittelbar künstlerisch und gestalterisch umzusetzen. </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_333</w:t>
      </w:r>
      <w:r w:rsidRPr="00C21FCE">
        <w:rPr>
          <w:rFonts w:asciiTheme="minorHAnsi" w:hAnsiTheme="minorHAnsi" w:cs="Swift Com"/>
          <w:sz w:val="16"/>
          <w:szCs w:val="20"/>
          <w:lang w:val="de-DE"/>
        </w:rPr>
        <w:t xml:space="preserve">: Die KHH wird in ihrer Absicht bestärkt, die Grundlagenausbildung der beiden Fachbereiche zusammenzuführen. Darüber </w:t>
      </w:r>
      <w:r w:rsidRPr="00C21FCE">
        <w:rPr>
          <w:rFonts w:asciiTheme="minorHAnsi" w:hAnsiTheme="minorHAnsi" w:cs="Swift Com"/>
          <w:sz w:val="16"/>
          <w:szCs w:val="20"/>
          <w:lang w:val="de-DE"/>
        </w:rPr>
        <w:lastRenderedPageBreak/>
        <w:t>ist die Lehre in künstlerischen und gestalterischen Fächern enger miteinander zu verzahnen (Ansatzpunkt „Kompaktwoche“)</w:t>
      </w:r>
      <w:r w:rsidR="001F3F1A">
        <w:rPr>
          <w:rFonts w:asciiTheme="minorHAnsi" w:hAnsiTheme="minorHAnsi" w:cs="Swift Com"/>
          <w:sz w:val="16"/>
          <w:szCs w:val="20"/>
          <w:lang w:val="de-DE"/>
        </w:rPr>
        <w:t xml:space="preserve"> </w:t>
      </w:r>
      <w:r w:rsidR="001F3F1A" w:rsidRPr="00D12D5B">
        <w:rPr>
          <w:rFonts w:asciiTheme="minorHAnsi" w:hAnsiTheme="minorHAnsi" w:cs="Swift Com"/>
          <w:sz w:val="16"/>
          <w:szCs w:val="20"/>
          <w:lang w:val="de-DE"/>
        </w:rPr>
        <w:t>[</w:t>
      </w:r>
      <w:r w:rsidR="001F3F1A" w:rsidRPr="00D12D5B">
        <w:rPr>
          <w:rFonts w:asciiTheme="minorHAnsi" w:hAnsiTheme="minorHAnsi" w:cs="Swift Com"/>
          <w:color w:val="FF0000"/>
          <w:sz w:val="16"/>
          <w:szCs w:val="20"/>
          <w:lang w:val="de-DE"/>
        </w:rPr>
        <w:t>FbE</w:t>
      </w:r>
      <w:r w:rsidR="001F3F1A" w:rsidRPr="00D12D5B">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CF679B">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s="Swift Com"/>
          <w:sz w:val="16"/>
          <w:szCs w:val="20"/>
          <w:lang w:val="de-DE"/>
        </w:rPr>
        <w:t>KHH strebt in beiden Fachbereichen eine „dritte Studienphase mit einer kunsthochschulaffinen Prägung“</w:t>
      </w:r>
      <w:r w:rsidRPr="00C21FCE">
        <w:rPr>
          <w:rStyle w:val="Funotenzeichen"/>
          <w:rFonts w:asciiTheme="minorHAnsi" w:hAnsiTheme="minorHAnsi" w:cs="Swift Com"/>
          <w:sz w:val="16"/>
          <w:szCs w:val="20"/>
          <w:lang w:val="de-DE"/>
        </w:rPr>
        <w:footnoteReference w:id="171"/>
      </w:r>
      <w:r w:rsidRPr="00C21FCE">
        <w:rPr>
          <w:rFonts w:asciiTheme="minorHAnsi" w:hAnsiTheme="minorHAnsi" w:cs="Swift Com"/>
          <w:sz w:val="16"/>
          <w:szCs w:val="20"/>
          <w:lang w:val="de-DE"/>
        </w:rPr>
        <w:t xml:space="preserve"> an: Ergänzendes Studium (z. B. Meisterschülerstudium) und Promotion</w:t>
      </w:r>
      <w:r w:rsidRPr="00C21FCE">
        <w:rPr>
          <w:rStyle w:val="Funotenzeichen"/>
          <w:rFonts w:asciiTheme="minorHAnsi" w:hAnsiTheme="minorHAnsi" w:cs="Swift Com"/>
          <w:sz w:val="16"/>
          <w:szCs w:val="20"/>
          <w:lang w:val="de-DE"/>
        </w:rPr>
        <w:footnoteReference w:id="172"/>
      </w:r>
      <w:r w:rsidRPr="00C21FCE">
        <w:rPr>
          <w:rFonts w:asciiTheme="minorHAnsi" w:hAnsiTheme="minorHAnsi" w:cs="Swift Com"/>
          <w:sz w:val="16"/>
          <w:szCs w:val="20"/>
          <w:lang w:val="de-DE"/>
        </w:rPr>
        <w:t>. Bei dieser Überlegung wird nicht ausreichend zwischen dem angestre</w:t>
      </w:r>
      <w:r w:rsidRPr="00C21FCE">
        <w:rPr>
          <w:rFonts w:asciiTheme="minorHAnsi" w:hAnsiTheme="minorHAnsi" w:cs="Swift Com"/>
          <w:sz w:val="16"/>
          <w:szCs w:val="20"/>
          <w:lang w:val="de-DE"/>
        </w:rPr>
        <w:t>b</w:t>
      </w:r>
      <w:r w:rsidRPr="00C21FCE">
        <w:rPr>
          <w:rFonts w:asciiTheme="minorHAnsi" w:hAnsiTheme="minorHAnsi" w:cs="Swift Com"/>
          <w:sz w:val="16"/>
          <w:szCs w:val="20"/>
          <w:lang w:val="de-DE"/>
        </w:rPr>
        <w:t xml:space="preserve">ten Promotionsrecht für den wissenschaftlichen Bereich (vgl. Kap. C.III.4), künstlerischen Promotionen und den Möglichkeiten eines Aufbau- oder Meisterschülerstudiums im </w:t>
      </w:r>
      <w:r w:rsidR="001F3F1A">
        <w:rPr>
          <w:rFonts w:asciiTheme="minorHAnsi" w:hAnsiTheme="minorHAnsi" w:cs="Swift Com"/>
          <w:sz w:val="16"/>
          <w:szCs w:val="20"/>
          <w:lang w:val="de-DE"/>
        </w:rPr>
        <w:t xml:space="preserve">FB </w:t>
      </w:r>
      <w:r w:rsidRPr="00C21FCE">
        <w:rPr>
          <w:rFonts w:asciiTheme="minorHAnsi" w:hAnsiTheme="minorHAnsi" w:cs="Swift Com"/>
          <w:sz w:val="16"/>
          <w:szCs w:val="20"/>
          <w:lang w:val="de-DE"/>
        </w:rPr>
        <w:t>Kunst unterschieden.</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_334</w:t>
      </w:r>
      <w:r w:rsidRPr="00C21FCE">
        <w:rPr>
          <w:rFonts w:asciiTheme="minorHAnsi" w:hAnsiTheme="minorHAnsi" w:cs="Swift Com"/>
          <w:sz w:val="16"/>
          <w:szCs w:val="20"/>
          <w:lang w:val="de-DE"/>
        </w:rPr>
        <w:t xml:space="preserve">: Die KHH sollte Konzept für die Entwicklung einer dritten Studienphase präzisieren und entlang ihrer Profilsäulen Freie Kunst, Design, Kunsterziehung/-pädagogik sowie kunst- und designbezogene Wissenschaften differenzieren. Sie wird ermutigt, die bestehenden Spielräume in den gestalterischen und künstlerischen Fächern zu nutzen, um kunsthochschulspezifische Angebote für besonders talentierte Graduierte zu entwickeln. </w:t>
      </w:r>
    </w:p>
    <w:p w:rsidR="007A356B" w:rsidRPr="00C21FCE" w:rsidRDefault="007A356B" w:rsidP="001F36E9">
      <w:pPr>
        <w:pStyle w:val="berschrift4"/>
        <w:rPr>
          <w:lang w:val="de-DE"/>
        </w:rPr>
      </w:pPr>
      <w:bookmarkStart w:id="207" w:name="_Toc364962099"/>
      <w:bookmarkStart w:id="208" w:name="_Toc365820357"/>
      <w:r w:rsidRPr="00C21FCE">
        <w:rPr>
          <w:lang w:val="de-DE"/>
        </w:rPr>
        <w:t>III.3.b Weiterbildung</w:t>
      </w:r>
      <w:bookmarkEnd w:id="207"/>
      <w:bookmarkEnd w:id="208"/>
      <w:r w:rsidRPr="00C21FCE">
        <w:rPr>
          <w:lang w:val="de-DE"/>
        </w:rPr>
        <w:t xml:space="preserve"> </w:t>
      </w:r>
    </w:p>
    <w:p w:rsidR="007A356B" w:rsidRPr="00C21FCE" w:rsidRDefault="007A356B" w:rsidP="003E43E1">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Aus einem </w:t>
      </w:r>
      <w:r w:rsidRPr="00C21FCE">
        <w:rPr>
          <w:rFonts w:asciiTheme="minorHAnsi" w:hAnsiTheme="minorHAnsi" w:cs="Swift Com"/>
          <w:i/>
          <w:sz w:val="16"/>
          <w:szCs w:val="20"/>
          <w:lang w:val="de-DE"/>
        </w:rPr>
        <w:t>Transferzentrum</w:t>
      </w:r>
      <w:r w:rsidRPr="00C21FCE">
        <w:rPr>
          <w:rFonts w:asciiTheme="minorHAnsi" w:hAnsiTheme="minorHAnsi" w:cs="Swift Com"/>
          <w:sz w:val="16"/>
          <w:szCs w:val="20"/>
          <w:lang w:val="de-DE"/>
        </w:rPr>
        <w:t xml:space="preserve"> bietet die KHH Karriereberatung und Vortrags- und Veranstaltungsangebot an, das ihre Studierende beim Übergang in die Berufswelt unterstützen soll. Kostenpflichtige Fort- und Weiterbildungsmaßnahmen für Unternehmen und im Berufsleben stehende Einzelpersonen werden jedoch nur vereinzelt angeboten.</w:t>
      </w:r>
    </w:p>
    <w:p w:rsidR="007A356B" w:rsidRPr="00C21FCE" w:rsidRDefault="007A356B" w:rsidP="003E43E1">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_335</w:t>
      </w:r>
      <w:r w:rsidRPr="00C21FCE">
        <w:rPr>
          <w:rFonts w:asciiTheme="minorHAnsi" w:hAnsiTheme="minorHAnsi" w:cs="Swift Com"/>
          <w:sz w:val="16"/>
          <w:szCs w:val="20"/>
          <w:lang w:val="de-DE"/>
        </w:rPr>
        <w:t>: In engere Kooperation mit Unternehmen, Kultureinrichtungen und Verbänden sind vorhandene Potenziale für die En</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wicklung zusätzlicher kostenpflichtiger Angebote zu nutzen (Ausweitung der Kompetenz- und Kreativitätsbasis der regionalen Wirtschafts- und Kulturlandschaft und Diversifizierung eigener Finanzierungsquellen)</w:t>
      </w:r>
      <w:r w:rsidR="002C3BFF">
        <w:rPr>
          <w:rFonts w:asciiTheme="minorHAnsi" w:hAnsiTheme="minorHAnsi" w:cs="Swift Com"/>
          <w:sz w:val="16"/>
          <w:szCs w:val="20"/>
          <w:lang w:val="de-DE"/>
        </w:rPr>
        <w:t xml:space="preserve"> </w:t>
      </w:r>
      <w:r w:rsidR="002C3BFF" w:rsidRPr="009530E5">
        <w:rPr>
          <w:rFonts w:asciiTheme="minorHAnsi" w:hAnsiTheme="minorHAnsi" w:cs="Swift Com"/>
          <w:sz w:val="16"/>
          <w:lang w:val="de-DE"/>
        </w:rPr>
        <w:t>[</w:t>
      </w:r>
      <w:r w:rsidR="002C3BFF">
        <w:rPr>
          <w:rFonts w:asciiTheme="minorHAnsi" w:hAnsiTheme="minorHAnsi" w:cs="Swift Com"/>
          <w:color w:val="FF0000"/>
          <w:sz w:val="16"/>
          <w:lang w:val="de-DE"/>
        </w:rPr>
        <w:t>KPF</w:t>
      </w:r>
      <w:r w:rsidR="002C3BFF" w:rsidRP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3E43E1">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_336</w:t>
      </w:r>
      <w:r w:rsidRPr="00C21FCE">
        <w:rPr>
          <w:rFonts w:asciiTheme="minorHAnsi" w:hAnsiTheme="minorHAnsi" w:cs="Swift Com"/>
          <w:sz w:val="16"/>
          <w:szCs w:val="20"/>
          <w:lang w:val="de-DE"/>
        </w:rPr>
        <w:t>: Ausdrücklich unterstützt wird das geplante Weiterbildungsangebot für Grundschullehrer („Künstlerische Praxis für Kinder im Grundschulalter“)</w:t>
      </w:r>
      <w:r w:rsidR="00BE3B45" w:rsidRPr="00BE3B45">
        <w:rPr>
          <w:rFonts w:asciiTheme="minorHAnsi" w:hAnsiTheme="minorHAnsi"/>
          <w:sz w:val="16"/>
          <w:lang w:val="de-DE"/>
        </w:rPr>
        <w:t xml:space="preserve"> </w:t>
      </w:r>
      <w:r w:rsidR="00BE3B45">
        <w:rPr>
          <w:rFonts w:asciiTheme="minorHAnsi" w:hAnsiTheme="minorHAnsi"/>
          <w:sz w:val="16"/>
          <w:lang w:val="de-DE"/>
        </w:rPr>
        <w:t>[</w:t>
      </w:r>
      <w:r w:rsidR="00BE3B45">
        <w:rPr>
          <w:rFonts w:asciiTheme="minorHAnsi" w:hAnsiTheme="minorHAnsi"/>
          <w:color w:val="FF0000"/>
          <w:sz w:val="16"/>
          <w:lang w:val="de-DE"/>
        </w:rPr>
        <w:t>WBi</w:t>
      </w:r>
      <w:r w:rsidR="00BE3B45">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2E5568">
        <w:rPr>
          <w:rFonts w:asciiTheme="minorHAnsi" w:hAnsiTheme="minorHAnsi"/>
          <w:color w:val="FF0000"/>
          <w:sz w:val="16"/>
          <w:lang w:val="de-DE"/>
        </w:rPr>
        <w:t>WR</w:t>
      </w:r>
      <w:r w:rsidRPr="002E5568">
        <w:rPr>
          <w:rFonts w:asciiTheme="minorHAnsi" w:hAnsiTheme="minorHAnsi"/>
          <w:sz w:val="12"/>
          <w:szCs w:val="16"/>
          <w:lang w:val="de-DE"/>
        </w:rPr>
        <w:t>_337</w:t>
      </w:r>
      <w:r w:rsidRPr="002E5568">
        <w:rPr>
          <w:rFonts w:asciiTheme="minorHAnsi" w:hAnsiTheme="minorHAnsi" w:cs="Swift Com"/>
          <w:sz w:val="16"/>
          <w:szCs w:val="20"/>
          <w:lang w:val="de-DE"/>
        </w:rPr>
        <w:t>: Es ist zu begrüßen, dass sich die KHH verpflichtet hat, ihre Masterangebote vermehrt auch als Weiterbildungsstudiengä</w:t>
      </w:r>
      <w:r w:rsidRPr="002E5568">
        <w:rPr>
          <w:rFonts w:asciiTheme="minorHAnsi" w:hAnsiTheme="minorHAnsi" w:cs="Swift Com"/>
          <w:sz w:val="16"/>
          <w:szCs w:val="20"/>
          <w:lang w:val="de-DE"/>
        </w:rPr>
        <w:t>n</w:t>
      </w:r>
      <w:r w:rsidRPr="002E5568">
        <w:rPr>
          <w:rFonts w:asciiTheme="minorHAnsi" w:hAnsiTheme="minorHAnsi" w:cs="Swift Com"/>
          <w:sz w:val="16"/>
          <w:szCs w:val="20"/>
          <w:lang w:val="de-DE"/>
        </w:rPr>
        <w:t>ge für Gestalter zu vermarkten (einzelne Module als kostenpflichtige Weiterbildungskurse)</w:t>
      </w:r>
      <w:r w:rsidR="00BE3B45" w:rsidRPr="002E5568">
        <w:rPr>
          <w:rFonts w:asciiTheme="minorHAnsi" w:hAnsiTheme="minorHAnsi"/>
          <w:sz w:val="16"/>
          <w:lang w:val="de-DE"/>
        </w:rPr>
        <w:t xml:space="preserve"> </w:t>
      </w:r>
      <w:r w:rsidR="002B7269" w:rsidRPr="002E5568">
        <w:rPr>
          <w:rFonts w:asciiTheme="minorHAnsi" w:hAnsiTheme="minorHAnsi" w:cs="Swift Com"/>
          <w:sz w:val="16"/>
          <w:lang w:val="de-DE"/>
        </w:rPr>
        <w:t>[</w:t>
      </w:r>
      <w:r w:rsidR="002B7269" w:rsidRPr="002E5568">
        <w:rPr>
          <w:rFonts w:asciiTheme="minorHAnsi" w:hAnsiTheme="minorHAnsi" w:cs="Swift Com"/>
          <w:color w:val="FF0000"/>
          <w:sz w:val="16"/>
          <w:lang w:val="de-DE"/>
        </w:rPr>
        <w:t>BAMA</w:t>
      </w:r>
      <w:r w:rsidR="002B7269" w:rsidRPr="002E5568">
        <w:rPr>
          <w:rFonts w:asciiTheme="minorHAnsi" w:hAnsiTheme="minorHAnsi" w:cs="Swift Com"/>
          <w:sz w:val="16"/>
          <w:lang w:val="de-DE"/>
        </w:rPr>
        <w:t>]</w:t>
      </w:r>
      <w:r w:rsidR="002B7269" w:rsidRPr="002E5568">
        <w:rPr>
          <w:rFonts w:asciiTheme="minorHAnsi" w:hAnsiTheme="minorHAnsi"/>
          <w:sz w:val="16"/>
          <w:lang w:val="de-DE"/>
        </w:rPr>
        <w:t xml:space="preserve"> </w:t>
      </w:r>
      <w:r w:rsidR="002B7269" w:rsidRPr="002E5568">
        <w:rPr>
          <w:rFonts w:asciiTheme="minorHAnsi" w:hAnsiTheme="minorHAnsi" w:cs="Swift Com"/>
          <w:sz w:val="16"/>
          <w:lang w:val="de-DE"/>
        </w:rPr>
        <w:t>[</w:t>
      </w:r>
      <w:r w:rsidR="002B7269" w:rsidRPr="002E5568">
        <w:rPr>
          <w:rFonts w:asciiTheme="minorHAnsi" w:hAnsiTheme="minorHAnsi" w:cs="Swift Com"/>
          <w:color w:val="FF0000"/>
          <w:sz w:val="16"/>
          <w:lang w:val="de-DE"/>
        </w:rPr>
        <w:t>HMa</w:t>
      </w:r>
      <w:r w:rsidR="002B7269" w:rsidRPr="002E5568">
        <w:rPr>
          <w:rFonts w:asciiTheme="minorHAnsi" w:hAnsiTheme="minorHAnsi" w:cs="Swift Com"/>
          <w:sz w:val="16"/>
          <w:lang w:val="de-DE"/>
        </w:rPr>
        <w:t>]</w:t>
      </w:r>
      <w:r w:rsidR="002B7269" w:rsidRPr="002E5568">
        <w:rPr>
          <w:rFonts w:asciiTheme="minorHAnsi" w:hAnsiTheme="minorHAnsi"/>
          <w:sz w:val="16"/>
          <w:lang w:val="de-DE"/>
        </w:rPr>
        <w:t xml:space="preserve"> </w:t>
      </w:r>
      <w:r w:rsidR="00BE3B45" w:rsidRPr="002E5568">
        <w:rPr>
          <w:rFonts w:asciiTheme="minorHAnsi" w:hAnsiTheme="minorHAnsi"/>
          <w:sz w:val="16"/>
          <w:lang w:val="de-DE"/>
        </w:rPr>
        <w:t>[</w:t>
      </w:r>
      <w:r w:rsidR="00BE3B45" w:rsidRPr="002E5568">
        <w:rPr>
          <w:rFonts w:asciiTheme="minorHAnsi" w:hAnsiTheme="minorHAnsi"/>
          <w:color w:val="FF0000"/>
          <w:sz w:val="16"/>
          <w:lang w:val="de-DE"/>
        </w:rPr>
        <w:t>WBi</w:t>
      </w:r>
      <w:r w:rsidR="00BE3B45" w:rsidRPr="002E5568">
        <w:rPr>
          <w:rFonts w:asciiTheme="minorHAnsi" w:hAnsiTheme="minorHAnsi"/>
          <w:sz w:val="16"/>
          <w:lang w:val="de-DE"/>
        </w:rPr>
        <w:t>]</w:t>
      </w:r>
      <w:r w:rsidRPr="002E5568">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1F36E9">
      <w:pPr>
        <w:pStyle w:val="berschrift3"/>
        <w:rPr>
          <w:lang w:val="de-DE"/>
        </w:rPr>
      </w:pPr>
      <w:bookmarkStart w:id="209" w:name="_Toc362978026"/>
      <w:bookmarkStart w:id="210" w:name="_Toc364962100"/>
      <w:bookmarkStart w:id="211" w:name="_Toc365820358"/>
      <w:r w:rsidRPr="00C21FCE">
        <w:rPr>
          <w:lang w:val="de-DE"/>
        </w:rPr>
        <w:t>III.4 Forschung, Kunstausübung und künstl</w:t>
      </w:r>
      <w:r w:rsidR="00F022BF">
        <w:rPr>
          <w:lang w:val="de-DE"/>
        </w:rPr>
        <w:t>erisch-</w:t>
      </w:r>
      <w:r w:rsidRPr="00C21FCE">
        <w:rPr>
          <w:lang w:val="de-DE"/>
        </w:rPr>
        <w:t>gestalt</w:t>
      </w:r>
      <w:r w:rsidR="00F022BF">
        <w:rPr>
          <w:lang w:val="de-DE"/>
        </w:rPr>
        <w:t xml:space="preserve">erische </w:t>
      </w:r>
      <w:r w:rsidRPr="00C21FCE">
        <w:rPr>
          <w:lang w:val="de-DE"/>
        </w:rPr>
        <w:t>Entwicklung</w:t>
      </w:r>
      <w:bookmarkEnd w:id="209"/>
      <w:bookmarkEnd w:id="210"/>
      <w:bookmarkEnd w:id="211"/>
      <w:r w:rsidRPr="00C21FCE">
        <w:rPr>
          <w:lang w:val="de-DE"/>
        </w:rPr>
        <w:t xml:space="preserve"> </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 xml:space="preserve">_338: </w:t>
      </w:r>
      <w:r w:rsidRPr="00C21FCE">
        <w:rPr>
          <w:rFonts w:asciiTheme="minorHAnsi" w:hAnsiTheme="minorHAnsi"/>
          <w:sz w:val="16"/>
          <w:szCs w:val="16"/>
          <w:lang w:val="de-DE"/>
        </w:rPr>
        <w:t xml:space="preserve">betont eingangs des Abschnittes die </w:t>
      </w:r>
      <w:r w:rsidRPr="00C21FCE">
        <w:rPr>
          <w:rFonts w:asciiTheme="minorHAnsi" w:hAnsiTheme="minorHAnsi" w:cs="Swift Com"/>
          <w:sz w:val="16"/>
          <w:szCs w:val="20"/>
          <w:lang w:val="de-DE"/>
        </w:rPr>
        <w:t>Gleichwertigkeit von Forschung einerseits und Kunstausübung / künstlerisch-gestalterischer Entwicklung andererseits.</w:t>
      </w:r>
    </w:p>
    <w:p w:rsidR="007A356B" w:rsidRPr="00C21FCE" w:rsidRDefault="007A356B" w:rsidP="00CF679B">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s="Swift Com"/>
          <w:sz w:val="16"/>
          <w:szCs w:val="20"/>
          <w:lang w:val="de-DE"/>
        </w:rPr>
        <w:t>Die KHH beansprucht für ihre Aktivitäten in diesen Bereichen einen ausgeprägten interdisziplinären Austausch sowie fließende Übergänge zwischen Forschung, Kunstausübung und künstlerisch-gestalterischer Entwicklung. Der wissenschaftliche Bereich zeichnet sich durch die Nähe zur Kunst und Gestaltung aus. Diese ermöglicht eine Theoriebildung in direkterer Auseinanderse</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 xml:space="preserve">zung mit dem Gegenstand als sie an einer Universität ohne ein vergleichbares Spektrum an künstlerisch-gestalterischen Fächern möglich wäre. </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_339</w:t>
      </w:r>
      <w:r w:rsidRPr="00C21FCE">
        <w:rPr>
          <w:rFonts w:asciiTheme="minorHAnsi" w:hAnsiTheme="minorHAnsi" w:cs="Swift Com"/>
          <w:sz w:val="16"/>
          <w:szCs w:val="20"/>
          <w:lang w:val="de-DE"/>
        </w:rPr>
        <w:t>: Ausrichtung der Forschung am künstlerisch-gestalterischen Objekt mit einem inhaltlichen Schwerpunkt auf Fragen des Kuratierens und der Vermittlungspraxis ist deswegen folgerichtig (eigene Galerie wichtiges Experimentierfeld, sollte, wie geplant, vermehrt zur empirischen Erforschung von Vermittlungsformen genutzt werden).</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_340</w:t>
      </w:r>
      <w:r w:rsidRPr="00C21FCE">
        <w:rPr>
          <w:rFonts w:asciiTheme="minorHAnsi" w:hAnsiTheme="minorHAnsi" w:cs="Swift Com"/>
          <w:sz w:val="16"/>
          <w:szCs w:val="20"/>
          <w:lang w:val="de-DE"/>
        </w:rPr>
        <w:t>: Vakante wissenschaftliche Professur unter Kunstvermittlung / Kuratieren auszuschreiben, ist deshalb folgerichtig, um diese Ausrichtung nachhaltig zu stärken. Die Potenziale dieser Schnittstelle sollten künftig stärker für interdisziplinäre Projekte genutzt werden. Dazu sollten die gleichwertigen Bereiche wissenschaftliche Forschung, Kunstausübung und angewandte künstler</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sche /gestalterische Entwicklung durch die Zuweisung definierter Kompetenzen und Aufgabenzuschnitte klarer als bislang vone</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 xml:space="preserve">nander abgegrenzt werden. </w:t>
      </w:r>
    </w:p>
    <w:p w:rsidR="007A356B" w:rsidRPr="00C21FCE" w:rsidRDefault="007A356B" w:rsidP="00CF679B">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_341</w:t>
      </w:r>
      <w:r w:rsidRPr="00C21FCE">
        <w:rPr>
          <w:rFonts w:asciiTheme="minorHAnsi" w:hAnsiTheme="minorHAnsi" w:cs="Swift Com"/>
          <w:sz w:val="16"/>
          <w:szCs w:val="20"/>
          <w:lang w:val="de-DE"/>
        </w:rPr>
        <w:t>: Die Zusammenführung der etablierten Forschungs- und Entwicklungstätigkeit zu Fragen der Einbindung des Individuums in einen kulturellen Kontext (Schwerpunkt „Forschungsinitiative Lebenskunst“) ist zu begrüßen. Es ist aber eine Präzisierung der darunter zu fassenden Forschungs- und Entwicklungsfelder, Zielsetzungen und epistemologischen Grundannahmen zwingend geboten. Vom Land in Aussicht gestellte Finanzierung für die Verbreiterung ihrer schmalen Drittmittelbasis (</w:t>
      </w:r>
      <w:r w:rsidRPr="00C21FCE">
        <w:rPr>
          <w:rFonts w:asciiTheme="minorHAnsi" w:hAnsiTheme="minorHAnsi" w:cs="CorpoS"/>
          <w:color w:val="000000"/>
          <w:sz w:val="16"/>
          <w:szCs w:val="20"/>
          <w:lang w:val="de-DE"/>
        </w:rPr>
        <w:t>10 Tsd. € pro Profe</w:t>
      </w:r>
      <w:r w:rsidRPr="00C21FCE">
        <w:rPr>
          <w:rFonts w:asciiTheme="minorHAnsi" w:hAnsiTheme="minorHAnsi" w:cs="CorpoS"/>
          <w:color w:val="000000"/>
          <w:sz w:val="16"/>
          <w:szCs w:val="20"/>
          <w:lang w:val="de-DE"/>
        </w:rPr>
        <w:t>s</w:t>
      </w:r>
      <w:r w:rsidRPr="00C21FCE">
        <w:rPr>
          <w:rFonts w:asciiTheme="minorHAnsi" w:hAnsiTheme="minorHAnsi" w:cs="CorpoS"/>
          <w:color w:val="000000"/>
          <w:sz w:val="16"/>
          <w:szCs w:val="20"/>
          <w:lang w:val="de-DE"/>
        </w:rPr>
        <w:t>sur und Jahr</w:t>
      </w:r>
      <w:r w:rsidRPr="00C21FCE">
        <w:rPr>
          <w:rFonts w:asciiTheme="minorHAnsi" w:hAnsiTheme="minorHAnsi" w:cs="Swift Com"/>
          <w:sz w:val="16"/>
          <w:szCs w:val="20"/>
          <w:lang w:val="de-DE"/>
        </w:rPr>
        <w:t>) nutzen</w:t>
      </w:r>
      <w:r w:rsidR="001915DA">
        <w:rPr>
          <w:rFonts w:asciiTheme="minorHAnsi" w:hAnsiTheme="minorHAnsi" w:cs="Swift Com"/>
          <w:sz w:val="16"/>
          <w:lang w:val="de-DE"/>
        </w:rPr>
        <w:t xml:space="preserve"> </w:t>
      </w:r>
      <w:r w:rsidR="001915DA" w:rsidRPr="00C21FCE">
        <w:rPr>
          <w:rFonts w:asciiTheme="minorHAnsi" w:hAnsiTheme="minorHAnsi"/>
          <w:sz w:val="16"/>
          <w:lang w:val="de-DE"/>
        </w:rPr>
        <w:t>[</w:t>
      </w:r>
      <w:r w:rsidR="001915DA" w:rsidRPr="00C21FCE">
        <w:rPr>
          <w:rFonts w:asciiTheme="minorHAnsi" w:hAnsiTheme="minorHAnsi"/>
          <w:color w:val="FF0000"/>
          <w:sz w:val="16"/>
          <w:lang w:val="de-DE"/>
        </w:rPr>
        <w:t>D&amp;A</w:t>
      </w:r>
      <w:r w:rsidR="001915DA" w:rsidRPr="00C21FCE">
        <w:rPr>
          <w:rFonts w:asciiTheme="minorHAnsi" w:hAnsiTheme="minorHAnsi"/>
          <w:sz w:val="16"/>
          <w:lang w:val="de-DE"/>
        </w:rPr>
        <w:t>]</w:t>
      </w:r>
      <w:r w:rsidRPr="00C21FCE">
        <w:rPr>
          <w:rFonts w:asciiTheme="minorHAnsi" w:hAnsiTheme="minorHAnsi" w:cs="Swift Com"/>
          <w:sz w:val="16"/>
          <w:szCs w:val="20"/>
          <w:lang w:val="de-DE"/>
        </w:rPr>
        <w:t xml:space="preserve"> </w:t>
      </w:r>
      <w:r w:rsidR="00D030FD">
        <w:rPr>
          <w:rFonts w:asciiTheme="minorHAnsi" w:hAnsiTheme="minorHAnsi"/>
          <w:sz w:val="16"/>
          <w:lang w:val="de-DE"/>
        </w:rPr>
        <w:t>[</w:t>
      </w:r>
      <w:r w:rsidR="00D030FD" w:rsidRPr="009F0E2C">
        <w:rPr>
          <w:rFonts w:asciiTheme="minorHAnsi" w:hAnsiTheme="minorHAnsi"/>
          <w:color w:val="FF0000"/>
          <w:sz w:val="16"/>
          <w:lang w:val="de-DE"/>
        </w:rPr>
        <w:t>FoS</w:t>
      </w:r>
      <w:r w:rsidR="00D030FD">
        <w:rPr>
          <w:rFonts w:asciiTheme="minorHAnsi" w:hAnsiTheme="minorHAnsi"/>
          <w:sz w:val="16"/>
          <w:lang w:val="de-DE"/>
        </w:rPr>
        <w:t>]</w:t>
      </w:r>
      <w:r w:rsidR="00D030FD">
        <w:rPr>
          <w:rFonts w:asciiTheme="minorHAnsi" w:hAnsiTheme="minorHAnsi" w:cs="Swift Com"/>
          <w:sz w:val="16"/>
          <w:szCs w:val="20"/>
          <w:lang w:val="de-DE"/>
        </w:rPr>
        <w:t xml:space="preserve"> </w:t>
      </w:r>
      <w:r w:rsidR="006D2A36">
        <w:rPr>
          <w:rFonts w:asciiTheme="minorHAnsi" w:hAnsiTheme="minorHAnsi" w:cs="Swift Com"/>
          <w:sz w:val="16"/>
          <w:szCs w:val="20"/>
          <w:lang w:val="de-DE"/>
        </w:rPr>
        <w:t>[</w:t>
      </w:r>
      <w:r w:rsidR="006D2A36" w:rsidRPr="006D2A36">
        <w:rPr>
          <w:rFonts w:asciiTheme="minorHAnsi" w:hAnsiTheme="minorHAnsi" w:cs="Swift Com"/>
          <w:color w:val="FF0000"/>
          <w:sz w:val="16"/>
          <w:szCs w:val="20"/>
          <w:lang w:val="de-DE"/>
        </w:rPr>
        <w:t>FöK</w:t>
      </w:r>
      <w:r w:rsidR="006D2A36">
        <w:rPr>
          <w:rFonts w:asciiTheme="minorHAnsi" w:hAnsiTheme="minorHAnsi" w:cs="Swift Com"/>
          <w:sz w:val="16"/>
          <w:szCs w:val="20"/>
          <w:lang w:val="de-DE"/>
        </w:rPr>
        <w:t>].</w:t>
      </w:r>
    </w:p>
    <w:p w:rsidR="007A356B" w:rsidRPr="00C21FCE" w:rsidRDefault="007A356B" w:rsidP="00CF679B">
      <w:pPr>
        <w:autoSpaceDE w:val="0"/>
        <w:autoSpaceDN w:val="0"/>
        <w:adjustRightInd w:val="0"/>
        <w:spacing w:before="60"/>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_342</w:t>
      </w:r>
      <w:r w:rsidRPr="00C21FCE">
        <w:rPr>
          <w:rFonts w:asciiTheme="minorHAnsi" w:hAnsiTheme="minorHAnsi" w:cs="Swift Com"/>
          <w:sz w:val="16"/>
          <w:szCs w:val="20"/>
          <w:lang w:val="de-DE"/>
        </w:rPr>
        <w:t>: Die intendierte Mitwirkung im landesgeförderten KAT-Kompetenznetzwerk bildet eine gute Voraussetzung, um die Drit</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 xml:space="preserve">mitteleinwerbungen aus der Kreativwirtschaft zu steigern. </w:t>
      </w:r>
    </w:p>
    <w:p w:rsidR="007A356B" w:rsidRPr="00C21FCE" w:rsidRDefault="007A356B" w:rsidP="00CF679B">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_343</w:t>
      </w:r>
      <w:r w:rsidRPr="00C21FCE">
        <w:rPr>
          <w:rFonts w:asciiTheme="minorHAnsi" w:hAnsiTheme="minorHAnsi" w:cs="Swift Com"/>
          <w:sz w:val="16"/>
          <w:szCs w:val="20"/>
          <w:lang w:val="de-DE"/>
        </w:rPr>
        <w:t xml:space="preserve">: Die hohe Qualität der gestalterischen Entwicklung im </w:t>
      </w:r>
      <w:r w:rsidR="001F3F1A">
        <w:rPr>
          <w:rFonts w:asciiTheme="minorHAnsi" w:hAnsiTheme="minorHAnsi" w:cs="Swift Com"/>
          <w:sz w:val="16"/>
          <w:szCs w:val="20"/>
          <w:lang w:val="de-DE"/>
        </w:rPr>
        <w:t xml:space="preserve">FB </w:t>
      </w:r>
      <w:r w:rsidRPr="00C21FCE">
        <w:rPr>
          <w:rFonts w:asciiTheme="minorHAnsi" w:hAnsiTheme="minorHAnsi" w:cs="Swift Com"/>
          <w:sz w:val="16"/>
          <w:szCs w:val="20"/>
          <w:lang w:val="de-DE"/>
        </w:rPr>
        <w:t>Design ist durch zahlreiche zum Teil hochrangige Wettbewerbse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folge sowie Ausstellungs- und Messebeteiligungen überzeugend belegt. Die KHH sollte die Leistungsfähigkeit des Bereichs Design durch eine Konzentration des Fächerspektrums dauerhaft sicherstellen</w:t>
      </w:r>
      <w:r w:rsidR="002E15A1">
        <w:rPr>
          <w:rFonts w:asciiTheme="minorHAnsi" w:hAnsiTheme="minorHAnsi" w:cs="Swift Com"/>
          <w:sz w:val="16"/>
          <w:szCs w:val="20"/>
          <w:lang w:val="de-DE"/>
        </w:rPr>
        <w:t xml:space="preserve"> </w:t>
      </w:r>
      <w:r w:rsidR="002E15A1">
        <w:rPr>
          <w:rFonts w:asciiTheme="minorHAnsi" w:hAnsiTheme="minorHAnsi"/>
          <w:sz w:val="16"/>
          <w:lang w:val="de-DE"/>
        </w:rPr>
        <w:t>[</w:t>
      </w:r>
      <w:r w:rsidR="002E15A1">
        <w:rPr>
          <w:rFonts w:asciiTheme="minorHAnsi" w:hAnsiTheme="minorHAnsi"/>
          <w:color w:val="FF0000"/>
          <w:sz w:val="16"/>
          <w:lang w:val="de-DE"/>
        </w:rPr>
        <w:t>STG</w:t>
      </w:r>
      <w:r w:rsidR="002E15A1" w:rsidRPr="00215FEC">
        <w:rPr>
          <w:rFonts w:asciiTheme="minorHAnsi" w:hAnsiTheme="minorHAnsi"/>
          <w:sz w:val="16"/>
          <w:lang w:val="de-DE"/>
        </w:rPr>
        <w:t>]</w:t>
      </w:r>
      <w:r w:rsidR="001F3F1A">
        <w:rPr>
          <w:rFonts w:asciiTheme="minorHAnsi" w:hAnsiTheme="minorHAnsi"/>
          <w:sz w:val="16"/>
          <w:lang w:val="de-DE"/>
        </w:rPr>
        <w:t xml:space="preserve"> </w:t>
      </w:r>
      <w:r w:rsidR="001F3F1A" w:rsidRPr="00D12D5B">
        <w:rPr>
          <w:rFonts w:asciiTheme="minorHAnsi" w:hAnsiTheme="minorHAnsi" w:cs="Swift Com"/>
          <w:sz w:val="16"/>
          <w:szCs w:val="20"/>
          <w:lang w:val="de-DE"/>
        </w:rPr>
        <w:t>[</w:t>
      </w:r>
      <w:r w:rsidR="001F3F1A" w:rsidRPr="00D12D5B">
        <w:rPr>
          <w:rFonts w:asciiTheme="minorHAnsi" w:hAnsiTheme="minorHAnsi" w:cs="Swift Com"/>
          <w:color w:val="FF0000"/>
          <w:sz w:val="16"/>
          <w:szCs w:val="20"/>
          <w:lang w:val="de-DE"/>
        </w:rPr>
        <w:t>FbE</w:t>
      </w:r>
      <w:r w:rsidR="001F3F1A" w:rsidRPr="00D12D5B">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CF679B">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_344</w:t>
      </w:r>
      <w:r w:rsidRPr="00C21FCE">
        <w:rPr>
          <w:rFonts w:asciiTheme="minorHAnsi" w:hAnsiTheme="minorHAnsi" w:cs="Swift Com"/>
          <w:sz w:val="16"/>
          <w:szCs w:val="20"/>
          <w:lang w:val="de-DE"/>
        </w:rPr>
        <w:t>: Der Bereich der freien Kunst könnte von einer stärkeren Emanzipation von seiner handwerklichen Basis ebenso profiti</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 xml:space="preserve">ren wie von der Ausweitung des experimentellen Moments in Malerei und Plastik. </w:t>
      </w:r>
    </w:p>
    <w:p w:rsidR="007A356B" w:rsidRPr="00C21FCE" w:rsidRDefault="007A356B" w:rsidP="00CF679B">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_345</w:t>
      </w:r>
      <w:r w:rsidRPr="00C21FCE">
        <w:rPr>
          <w:rFonts w:asciiTheme="minorHAnsi" w:hAnsiTheme="minorHAnsi" w:cs="Swift Com"/>
          <w:sz w:val="16"/>
          <w:szCs w:val="20"/>
          <w:lang w:val="de-DE"/>
        </w:rPr>
        <w:t>: KHH sollte geeignete Maßnahmen ergreifen, um ihre Forschungsaktivitäten im Bereich Kunstdidaktik / Lehramtsausbi</w:t>
      </w:r>
      <w:r w:rsidRPr="00C21FCE">
        <w:rPr>
          <w:rFonts w:asciiTheme="minorHAnsi" w:hAnsiTheme="minorHAnsi" w:cs="Swift Com"/>
          <w:sz w:val="16"/>
          <w:szCs w:val="20"/>
          <w:lang w:val="de-DE"/>
        </w:rPr>
        <w:t>l</w:t>
      </w:r>
      <w:r w:rsidRPr="00C21FCE">
        <w:rPr>
          <w:rFonts w:asciiTheme="minorHAnsi" w:hAnsiTheme="minorHAnsi" w:cs="Swift Com"/>
          <w:sz w:val="16"/>
          <w:szCs w:val="20"/>
          <w:lang w:val="de-DE"/>
        </w:rPr>
        <w:t>dung stärker auf wissenschaftliche Fragestellungen auszurichten (vakante Didaktik-Professur mit forschungsstarken Wissenschaf</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ler besetzen)</w:t>
      </w:r>
      <w:r w:rsidR="00D030FD">
        <w:rPr>
          <w:rFonts w:asciiTheme="minorHAnsi" w:hAnsiTheme="minorHAnsi" w:cs="Swift Com"/>
          <w:sz w:val="16"/>
          <w:szCs w:val="20"/>
          <w:lang w:val="de-DE"/>
        </w:rPr>
        <w:t xml:space="preserve"> </w:t>
      </w:r>
      <w:r w:rsidR="00D030FD">
        <w:rPr>
          <w:rFonts w:asciiTheme="minorHAnsi" w:hAnsiTheme="minorHAnsi"/>
          <w:sz w:val="16"/>
          <w:lang w:val="de-DE"/>
        </w:rPr>
        <w:t>[</w:t>
      </w:r>
      <w:r w:rsidR="00D030FD" w:rsidRPr="009F0E2C">
        <w:rPr>
          <w:rFonts w:asciiTheme="minorHAnsi" w:hAnsiTheme="minorHAnsi"/>
          <w:color w:val="FF0000"/>
          <w:sz w:val="16"/>
          <w:lang w:val="de-DE"/>
        </w:rPr>
        <w:t>FoS</w:t>
      </w:r>
      <w:r w:rsidR="00D030FD">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E6940">
      <w:pPr>
        <w:autoSpaceDE w:val="0"/>
        <w:autoSpaceDN w:val="0"/>
        <w:adjustRightInd w:val="0"/>
        <w:spacing w:before="120" w:after="60"/>
        <w:jc w:val="both"/>
        <w:rPr>
          <w:rFonts w:asciiTheme="minorHAnsi" w:hAnsiTheme="minorHAnsi" w:cs="Swift Com"/>
          <w:i/>
          <w:sz w:val="16"/>
          <w:szCs w:val="20"/>
          <w:lang w:val="de-DE"/>
        </w:rPr>
      </w:pPr>
      <w:r w:rsidRPr="00C21FCE">
        <w:rPr>
          <w:rFonts w:asciiTheme="minorHAnsi" w:hAnsiTheme="minorHAnsi" w:cs="Swift Com"/>
          <w:i/>
          <w:sz w:val="16"/>
          <w:szCs w:val="20"/>
          <w:lang w:val="de-DE"/>
        </w:rPr>
        <w:t xml:space="preserve">Promotionsrecht </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Das Land hat der KHH in Aussicht gestellt, ihr nach der zwischenzeitlich erfolgten Akkreditierung des wissenschaftlichen Maste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studiengangs „Design Studies“ das Promotionsrecht zu verleihen</w:t>
      </w:r>
      <w:r w:rsidRPr="00C21FCE">
        <w:rPr>
          <w:rStyle w:val="Funotenzeichen"/>
          <w:rFonts w:asciiTheme="minorHAnsi" w:hAnsiTheme="minorHAnsi" w:cs="Swift Com"/>
          <w:sz w:val="16"/>
          <w:szCs w:val="20"/>
          <w:lang w:val="de-DE"/>
        </w:rPr>
        <w:footnoteReference w:id="173"/>
      </w:r>
      <w:r w:rsidRPr="00C21FCE">
        <w:rPr>
          <w:rFonts w:asciiTheme="minorHAnsi" w:hAnsiTheme="minorHAnsi" w:cs="Swift Com"/>
          <w:sz w:val="16"/>
          <w:szCs w:val="20"/>
          <w:lang w:val="de-DE"/>
        </w:rPr>
        <w:t>. Derzeit sind im Bereich der kunst- und designbezogenen Wissenschaften nur fünf Professuren besetzt</w:t>
      </w:r>
      <w:r w:rsidRPr="00C21FCE">
        <w:rPr>
          <w:rStyle w:val="Funotenzeichen"/>
          <w:rFonts w:asciiTheme="minorHAnsi" w:hAnsiTheme="minorHAnsi" w:cs="Swift Com"/>
          <w:sz w:val="16"/>
          <w:szCs w:val="20"/>
          <w:lang w:val="de-DE"/>
        </w:rPr>
        <w:footnoteReference w:id="174"/>
      </w:r>
      <w:r w:rsidRPr="00C21FCE">
        <w:rPr>
          <w:rFonts w:asciiTheme="minorHAnsi" w:hAnsiTheme="minorHAnsi" w:cs="Swift Com"/>
          <w:sz w:val="16"/>
          <w:szCs w:val="20"/>
          <w:lang w:val="de-DE"/>
        </w:rPr>
        <w:t xml:space="preserve">. </w:t>
      </w:r>
    </w:p>
    <w:p w:rsidR="007A356B" w:rsidRPr="002E5568" w:rsidRDefault="007A356B" w:rsidP="00A77009">
      <w:pPr>
        <w:pStyle w:val="Listenabsatz"/>
        <w:numPr>
          <w:ilvl w:val="0"/>
          <w:numId w:val="1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_346a</w:t>
      </w:r>
      <w:r w:rsidRPr="00C21FCE">
        <w:rPr>
          <w:rFonts w:asciiTheme="minorHAnsi" w:hAnsiTheme="minorHAnsi" w:cs="Swift Com"/>
          <w:sz w:val="16"/>
          <w:szCs w:val="20"/>
          <w:lang w:val="de-DE"/>
        </w:rPr>
        <w:t xml:space="preserve">: Aufgrund dieser unterkritischen Ausstattung des </w:t>
      </w:r>
      <w:r w:rsidRPr="002E5568">
        <w:rPr>
          <w:rFonts w:asciiTheme="minorHAnsi" w:hAnsiTheme="minorHAnsi" w:cs="Swift Com"/>
          <w:sz w:val="16"/>
          <w:szCs w:val="20"/>
          <w:lang w:val="de-DE"/>
        </w:rPr>
        <w:t>wissenschaftlichen Bereichs ist der für eine angemessene QS des Promotionsgeschehens notwendige Diskussions- und Reflexionsrahmen nicht in hinreichender Breite gegeben</w:t>
      </w:r>
      <w:r w:rsidR="002B7269" w:rsidRPr="002E5568">
        <w:rPr>
          <w:rFonts w:asciiTheme="minorHAnsi" w:hAnsiTheme="minorHAnsi" w:cs="Swift Com"/>
          <w:sz w:val="16"/>
          <w:szCs w:val="20"/>
          <w:lang w:val="de-DE"/>
        </w:rPr>
        <w:t xml:space="preserve"> </w:t>
      </w:r>
      <w:r w:rsidR="002B7269" w:rsidRPr="002E5568">
        <w:rPr>
          <w:rFonts w:asciiTheme="minorHAnsi" w:hAnsiTheme="minorHAnsi" w:cs="Swift Com"/>
          <w:sz w:val="16"/>
          <w:lang w:val="de-DE"/>
        </w:rPr>
        <w:t>[</w:t>
      </w:r>
      <w:r w:rsidR="002B7269" w:rsidRPr="002E5568">
        <w:rPr>
          <w:rFonts w:asciiTheme="minorHAnsi" w:hAnsiTheme="minorHAnsi" w:cs="Swift Com"/>
          <w:color w:val="FF0000"/>
          <w:sz w:val="16"/>
          <w:lang w:val="de-DE"/>
        </w:rPr>
        <w:t>QSM</w:t>
      </w:r>
      <w:r w:rsidR="002B7269" w:rsidRPr="002E5568">
        <w:rPr>
          <w:rFonts w:asciiTheme="minorHAnsi" w:hAnsiTheme="minorHAnsi" w:cs="Swift Com"/>
          <w:sz w:val="16"/>
          <w:lang w:val="de-DE"/>
        </w:rPr>
        <w:t>]</w:t>
      </w:r>
      <w:r w:rsidRPr="002E5568">
        <w:rPr>
          <w:rFonts w:asciiTheme="minorHAnsi" w:hAnsiTheme="minorHAnsi" w:cs="Swift Com"/>
          <w:sz w:val="16"/>
          <w:szCs w:val="20"/>
          <w:lang w:val="de-DE"/>
        </w:rPr>
        <w:t xml:space="preserve">. </w:t>
      </w:r>
    </w:p>
    <w:p w:rsidR="007A356B" w:rsidRPr="00C21FCE" w:rsidRDefault="007A356B" w:rsidP="00A77009">
      <w:pPr>
        <w:pStyle w:val="Listenabsatz"/>
        <w:numPr>
          <w:ilvl w:val="0"/>
          <w:numId w:val="15"/>
        </w:numPr>
        <w:autoSpaceDE w:val="0"/>
        <w:autoSpaceDN w:val="0"/>
        <w:adjustRightInd w:val="0"/>
        <w:jc w:val="both"/>
        <w:rPr>
          <w:rFonts w:asciiTheme="minorHAnsi" w:hAnsiTheme="minorHAnsi" w:cs="Swift Com"/>
          <w:sz w:val="16"/>
          <w:szCs w:val="20"/>
          <w:lang w:val="de-DE"/>
        </w:rPr>
      </w:pPr>
      <w:r w:rsidRPr="002E5568">
        <w:rPr>
          <w:rFonts w:asciiTheme="minorHAnsi" w:hAnsiTheme="minorHAnsi"/>
          <w:color w:val="FF0000"/>
          <w:sz w:val="16"/>
          <w:lang w:val="de-DE"/>
        </w:rPr>
        <w:t>WR</w:t>
      </w:r>
      <w:r w:rsidRPr="002E5568">
        <w:rPr>
          <w:rFonts w:asciiTheme="minorHAnsi" w:hAnsiTheme="minorHAnsi"/>
          <w:sz w:val="12"/>
          <w:szCs w:val="16"/>
          <w:lang w:val="de-DE"/>
        </w:rPr>
        <w:t>_346b</w:t>
      </w:r>
      <w:r w:rsidRPr="002E5568">
        <w:rPr>
          <w:rFonts w:asciiTheme="minorHAnsi" w:hAnsiTheme="minorHAnsi" w:cs="Swift Com"/>
          <w:sz w:val="16"/>
          <w:szCs w:val="20"/>
          <w:lang w:val="de-DE"/>
        </w:rPr>
        <w:t>: Promotionsrecht ist an eine institutionalisierte Beteiligung einer Universität am</w:t>
      </w:r>
      <w:r w:rsidRPr="00C21FCE">
        <w:rPr>
          <w:rFonts w:asciiTheme="minorHAnsi" w:hAnsiTheme="minorHAnsi" w:cs="Swift Com"/>
          <w:sz w:val="16"/>
          <w:szCs w:val="20"/>
          <w:lang w:val="de-DE"/>
        </w:rPr>
        <w:t xml:space="preserve"> Promotionsverfahren zu knüpfen </w:t>
      </w:r>
      <w:r w:rsidRPr="00C21FCE">
        <w:rPr>
          <w:rFonts w:asciiTheme="minorHAnsi" w:hAnsiTheme="minorHAnsi" w:cs="Swift Com"/>
          <w:sz w:val="16"/>
          <w:szCs w:val="20"/>
          <w:lang w:val="de-DE"/>
        </w:rPr>
        <w:lastRenderedPageBreak/>
        <w:t>(„Kooperatives Promotionsrecht“)</w:t>
      </w:r>
      <w:r w:rsidRPr="00C21FCE">
        <w:rPr>
          <w:rStyle w:val="Funotenzeichen"/>
          <w:rFonts w:asciiTheme="minorHAnsi" w:hAnsiTheme="minorHAnsi"/>
          <w:sz w:val="16"/>
          <w:lang w:val="de-DE"/>
        </w:rPr>
        <w:footnoteReference w:id="175"/>
      </w:r>
      <w:r w:rsidRPr="00C21FCE">
        <w:rPr>
          <w:rFonts w:asciiTheme="minorHAnsi" w:hAnsiTheme="minorHAnsi" w:cs="Swift Com"/>
          <w:sz w:val="16"/>
          <w:szCs w:val="20"/>
          <w:lang w:val="de-DE"/>
        </w:rPr>
        <w:t>. KHH dabei selbst Trägerin des Promotionsrechts und zur Erstbetreuung von Promoti</w:t>
      </w:r>
      <w:r w:rsidRPr="00C21FCE">
        <w:rPr>
          <w:rFonts w:asciiTheme="minorHAnsi" w:hAnsiTheme="minorHAnsi" w:cs="Swift Com"/>
          <w:sz w:val="16"/>
          <w:szCs w:val="20"/>
          <w:lang w:val="de-DE"/>
        </w:rPr>
        <w:t>o</w:t>
      </w:r>
      <w:r w:rsidRPr="00C21FCE">
        <w:rPr>
          <w:rFonts w:asciiTheme="minorHAnsi" w:hAnsiTheme="minorHAnsi" w:cs="Swift Com"/>
          <w:sz w:val="16"/>
          <w:szCs w:val="20"/>
          <w:lang w:val="de-DE"/>
        </w:rPr>
        <w:t>nen berechtigt, in der Ausübung dieses Rechts aber an die Mitwirkung einer Universität gebunden</w:t>
      </w:r>
      <w:r w:rsidRPr="00C21FCE">
        <w:rPr>
          <w:rStyle w:val="Funotenzeichen"/>
          <w:rFonts w:asciiTheme="minorHAnsi" w:hAnsiTheme="minorHAnsi" w:cs="Swift Com"/>
          <w:sz w:val="16"/>
          <w:szCs w:val="20"/>
          <w:lang w:val="de-DE"/>
        </w:rPr>
        <w:footnoteReference w:id="176"/>
      </w:r>
      <w:r w:rsidRPr="00C21FCE">
        <w:rPr>
          <w:rFonts w:asciiTheme="minorHAnsi" w:hAnsiTheme="minorHAnsi" w:cs="Swift Com"/>
          <w:sz w:val="16"/>
          <w:szCs w:val="20"/>
          <w:lang w:val="de-DE"/>
        </w:rPr>
        <w:t xml:space="preserve">. So wäre sichergestellt, dass das Promotionsverfahren und dessen QS in einen hinreichend breiten wissenschaftlichen Kontext eingebettet </w:t>
      </w:r>
      <w:r w:rsidR="00F022BF" w:rsidRPr="00C21FCE">
        <w:rPr>
          <w:rFonts w:asciiTheme="minorHAnsi" w:hAnsiTheme="minorHAnsi" w:cs="Swift Com"/>
          <w:sz w:val="16"/>
          <w:szCs w:val="20"/>
          <w:lang w:val="de-DE"/>
        </w:rPr>
        <w:t>sind</w:t>
      </w:r>
      <w:r w:rsidR="00F00F9A">
        <w:rPr>
          <w:rFonts w:asciiTheme="minorHAnsi" w:hAnsiTheme="minorHAnsi" w:cs="Swift Com"/>
          <w:sz w:val="16"/>
          <w:szCs w:val="20"/>
          <w:lang w:val="de-DE"/>
        </w:rPr>
        <w:t xml:space="preserve"> </w:t>
      </w:r>
      <w:r w:rsidR="00F00F9A">
        <w:rPr>
          <w:rFonts w:asciiTheme="minorHAnsi" w:hAnsiTheme="minorHAnsi"/>
          <w:sz w:val="16"/>
          <w:lang w:val="de-DE"/>
        </w:rPr>
        <w:t>[</w:t>
      </w:r>
      <w:r w:rsidR="00F00F9A" w:rsidRPr="00E41C62">
        <w:rPr>
          <w:rFonts w:asciiTheme="minorHAnsi" w:hAnsiTheme="minorHAnsi"/>
          <w:color w:val="FF0000"/>
          <w:sz w:val="16"/>
          <w:lang w:val="de-DE"/>
        </w:rPr>
        <w:t>TYP</w:t>
      </w:r>
      <w:r w:rsidR="00F00F9A" w:rsidRPr="00215FEC">
        <w:rPr>
          <w:rFonts w:asciiTheme="minorHAnsi" w:hAnsiTheme="minorHAnsi"/>
          <w:sz w:val="16"/>
          <w:lang w:val="de-DE"/>
        </w:rPr>
        <w:t>]</w:t>
      </w:r>
      <w:r w:rsidRPr="00C21FCE">
        <w:rPr>
          <w:rFonts w:asciiTheme="minorHAnsi" w:hAnsiTheme="minorHAnsi" w:cs="Swift Com"/>
          <w:sz w:val="16"/>
          <w:szCs w:val="20"/>
          <w:lang w:val="de-DE"/>
        </w:rPr>
        <w:t>.</w:t>
      </w:r>
    </w:p>
    <w:p w:rsidR="007A356B" w:rsidRPr="00C21FCE" w:rsidRDefault="007A356B" w:rsidP="00A77009">
      <w:pPr>
        <w:pStyle w:val="Listenabsatz"/>
        <w:numPr>
          <w:ilvl w:val="0"/>
          <w:numId w:val="15"/>
        </w:numPr>
        <w:autoSpaceDE w:val="0"/>
        <w:autoSpaceDN w:val="0"/>
        <w:adjustRightInd w:val="0"/>
        <w:jc w:val="both"/>
        <w:rPr>
          <w:rFonts w:asciiTheme="minorHAnsi" w:hAnsiTheme="minorHAnsi" w:cs="CorpoS"/>
          <w:color w:val="000000"/>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_346c</w:t>
      </w:r>
      <w:r w:rsidRPr="00C21FCE">
        <w:rPr>
          <w:rFonts w:asciiTheme="minorHAnsi" w:hAnsiTheme="minorHAnsi" w:cs="Swift Com"/>
          <w:sz w:val="16"/>
          <w:szCs w:val="20"/>
          <w:lang w:val="de-DE"/>
        </w:rPr>
        <w:t>: Das Land sollte erwägen, die Verleihung des kooperativen Promotionsrechts zu befristen und Ausübung und Erge</w:t>
      </w:r>
      <w:r w:rsidRPr="00C21FCE">
        <w:rPr>
          <w:rFonts w:asciiTheme="minorHAnsi" w:hAnsiTheme="minorHAnsi" w:cs="Swift Com"/>
          <w:sz w:val="16"/>
          <w:szCs w:val="20"/>
          <w:lang w:val="de-DE"/>
        </w:rPr>
        <w:t>b</w:t>
      </w:r>
      <w:r w:rsidRPr="00C21FCE">
        <w:rPr>
          <w:rFonts w:asciiTheme="minorHAnsi" w:hAnsiTheme="minorHAnsi" w:cs="Swift Com"/>
          <w:sz w:val="16"/>
          <w:szCs w:val="20"/>
          <w:lang w:val="de-DE"/>
        </w:rPr>
        <w:t>nisse nach einem angemessenen Zeitraum evaluieren zu lassen</w:t>
      </w:r>
      <w:r w:rsidRPr="00C21FCE">
        <w:rPr>
          <w:rStyle w:val="Funotenzeichen"/>
          <w:rFonts w:asciiTheme="minorHAnsi" w:hAnsiTheme="minorHAnsi"/>
          <w:sz w:val="16"/>
          <w:lang w:val="de-DE"/>
        </w:rPr>
        <w:footnoteReference w:id="177"/>
      </w:r>
      <w:r w:rsidRPr="00C21FCE">
        <w:rPr>
          <w:rFonts w:asciiTheme="minorHAnsi" w:hAnsiTheme="minorHAnsi" w:cs="Swift Com"/>
          <w:sz w:val="16"/>
          <w:szCs w:val="20"/>
          <w:lang w:val="de-DE"/>
        </w:rPr>
        <w:t xml:space="preserve">. </w:t>
      </w:r>
    </w:p>
    <w:p w:rsidR="007A356B" w:rsidRPr="00C21FCE" w:rsidRDefault="007A356B" w:rsidP="001F36E9">
      <w:pPr>
        <w:pStyle w:val="berschrift3"/>
        <w:rPr>
          <w:lang w:val="de-DE"/>
        </w:rPr>
      </w:pPr>
      <w:bookmarkStart w:id="212" w:name="_Toc362978027"/>
      <w:bookmarkStart w:id="213" w:name="_Toc364962101"/>
      <w:bookmarkStart w:id="214" w:name="_Toc365820359"/>
      <w:r w:rsidRPr="00C21FCE">
        <w:rPr>
          <w:lang w:val="de-DE"/>
        </w:rPr>
        <w:t>III.5 Ausstattung</w:t>
      </w:r>
      <w:bookmarkEnd w:id="212"/>
      <w:bookmarkEnd w:id="213"/>
      <w:bookmarkEnd w:id="214"/>
      <w:r w:rsidRPr="00C21FCE">
        <w:rPr>
          <w:lang w:val="de-DE"/>
        </w:rPr>
        <w:t xml:space="preserve"> </w:t>
      </w:r>
    </w:p>
    <w:p w:rsidR="007A356B" w:rsidRPr="00C21FCE" w:rsidRDefault="007A356B" w:rsidP="001F36E9">
      <w:pPr>
        <w:pStyle w:val="berschrift4"/>
        <w:rPr>
          <w:lang w:val="de-DE"/>
        </w:rPr>
      </w:pPr>
      <w:bookmarkStart w:id="215" w:name="_Toc364962102"/>
      <w:bookmarkStart w:id="216" w:name="_Toc365820360"/>
      <w:r w:rsidRPr="00C21FCE">
        <w:rPr>
          <w:lang w:val="de-DE"/>
        </w:rPr>
        <w:t>III.5.a Personelle Ausstattung</w:t>
      </w:r>
      <w:bookmarkEnd w:id="215"/>
      <w:bookmarkEnd w:id="216"/>
      <w:r w:rsidRPr="00C21FCE">
        <w:rPr>
          <w:lang w:val="de-DE"/>
        </w:rPr>
        <w:t xml:space="preserve"> </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Allein zwischen 2005 und 2010 Hälfte der Professuren neu besetzt, wobei in der Regel erste Listenplätze zum Zuge kamen</w:t>
      </w:r>
      <w:r w:rsidR="001915DA">
        <w:rPr>
          <w:rFonts w:asciiTheme="minorHAnsi" w:hAnsiTheme="minorHAnsi" w:cs="Swift Com"/>
          <w:sz w:val="16"/>
          <w:lang w:val="de-DE"/>
        </w:rPr>
        <w:t xml:space="preserve"> </w:t>
      </w:r>
      <w:r w:rsidR="001915DA" w:rsidRPr="00C21FCE">
        <w:rPr>
          <w:rFonts w:asciiTheme="minorHAnsi" w:hAnsiTheme="minorHAnsi"/>
          <w:sz w:val="16"/>
          <w:lang w:val="de-DE"/>
        </w:rPr>
        <w:t>[</w:t>
      </w:r>
      <w:r w:rsidR="001915DA" w:rsidRPr="00C21FCE">
        <w:rPr>
          <w:rFonts w:asciiTheme="minorHAnsi" w:hAnsiTheme="minorHAnsi"/>
          <w:color w:val="FF0000"/>
          <w:sz w:val="16"/>
          <w:lang w:val="de-DE"/>
        </w:rPr>
        <w:t>D&amp;A</w:t>
      </w:r>
      <w:r w:rsidR="001915DA" w:rsidRPr="00C21FCE">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_347</w:t>
      </w:r>
      <w:r w:rsidRPr="00C21FCE">
        <w:rPr>
          <w:rFonts w:asciiTheme="minorHAnsi" w:hAnsiTheme="minorHAnsi" w:cs="Swift Com"/>
          <w:sz w:val="16"/>
          <w:szCs w:val="20"/>
          <w:lang w:val="de-DE"/>
        </w:rPr>
        <w:t>: Für Weiterentwicklung der KHH ist es unerlässlich, die notwendige Profildiskussion (vgl. Kap. 10 C.III.1.a) mit einer strat</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gischen Personalplanung zu unterlegen. Wiederbesetzung vakanter Professuren</w:t>
      </w:r>
      <w:r w:rsidRPr="00C21FCE">
        <w:rPr>
          <w:rStyle w:val="Funotenzeichen"/>
          <w:rFonts w:asciiTheme="minorHAnsi" w:hAnsiTheme="minorHAnsi" w:cs="Swift Com"/>
          <w:sz w:val="16"/>
          <w:szCs w:val="20"/>
          <w:lang w:val="de-DE"/>
        </w:rPr>
        <w:footnoteReference w:id="178"/>
      </w:r>
      <w:r w:rsidRPr="00C21FCE">
        <w:rPr>
          <w:rFonts w:asciiTheme="minorHAnsi" w:hAnsiTheme="minorHAnsi" w:cs="Swift Com"/>
          <w:sz w:val="16"/>
          <w:szCs w:val="20"/>
          <w:lang w:val="de-DE"/>
        </w:rPr>
        <w:t xml:space="preserve"> und geplante Neuberufungen sollten Eingang in SEP finden</w:t>
      </w:r>
      <w:r w:rsidR="00804370">
        <w:rPr>
          <w:rFonts w:asciiTheme="minorHAnsi" w:hAnsiTheme="minorHAnsi" w:cs="Swift Com"/>
          <w:sz w:val="16"/>
          <w:szCs w:val="20"/>
          <w:lang w:val="de-DE"/>
        </w:rPr>
        <w:t xml:space="preserve"> </w:t>
      </w:r>
      <w:r w:rsidR="00804370">
        <w:rPr>
          <w:rFonts w:asciiTheme="minorHAnsi" w:hAnsiTheme="minorHAnsi"/>
          <w:sz w:val="16"/>
          <w:lang w:val="de-DE"/>
        </w:rPr>
        <w:t>[</w:t>
      </w:r>
      <w:r w:rsidR="00804370">
        <w:rPr>
          <w:rFonts w:asciiTheme="minorHAnsi" w:hAnsiTheme="minorHAnsi"/>
          <w:color w:val="FF0000"/>
          <w:sz w:val="16"/>
          <w:lang w:val="de-DE"/>
        </w:rPr>
        <w:t>STG</w:t>
      </w:r>
      <w:r w:rsidR="00804370" w:rsidRPr="00215FE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9778FD">
      <w:pPr>
        <w:autoSpaceDE w:val="0"/>
        <w:autoSpaceDN w:val="0"/>
        <w:adjustRightInd w:val="0"/>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_348</w:t>
      </w:r>
      <w:r w:rsidRPr="00C21FCE">
        <w:rPr>
          <w:rFonts w:asciiTheme="minorHAnsi" w:hAnsiTheme="minorHAnsi" w:cs="Swift Com"/>
          <w:sz w:val="16"/>
          <w:szCs w:val="20"/>
          <w:lang w:val="de-DE"/>
        </w:rPr>
        <w:t xml:space="preserve">: Bei Denominationen zu besetzender Professuren ist folgendes zu berücksichtigen: </w:t>
      </w:r>
    </w:p>
    <w:p w:rsidR="007A356B" w:rsidRPr="00C21FCE" w:rsidRDefault="007A356B" w:rsidP="00A77009">
      <w:pPr>
        <w:pStyle w:val="Listenabsatz"/>
        <w:numPr>
          <w:ilvl w:val="0"/>
          <w:numId w:val="15"/>
        </w:numPr>
        <w:autoSpaceDE w:val="0"/>
        <w:autoSpaceDN w:val="0"/>
        <w:adjustRightInd w:val="0"/>
        <w:ind w:left="357" w:hanging="357"/>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_348a</w:t>
      </w:r>
      <w:r w:rsidRPr="00C21FCE">
        <w:rPr>
          <w:rFonts w:asciiTheme="minorHAnsi" w:hAnsiTheme="minorHAnsi" w:cs="Swift Com"/>
          <w:sz w:val="16"/>
          <w:szCs w:val="20"/>
          <w:lang w:val="de-DE"/>
        </w:rPr>
        <w:t xml:space="preserve"> Erforderliche Konzentration des Fächerspektrums im Bereich Design sollte mit einer personellen Stärkung der lei</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 xml:space="preserve">tungsfähigsten und profilgebenden Fächer einhergehen. </w:t>
      </w:r>
    </w:p>
    <w:p w:rsidR="007A356B" w:rsidRPr="00C21FCE" w:rsidRDefault="007A356B" w:rsidP="00A77009">
      <w:pPr>
        <w:pStyle w:val="Listenabsatz"/>
        <w:numPr>
          <w:ilvl w:val="0"/>
          <w:numId w:val="15"/>
        </w:numPr>
        <w:autoSpaceDE w:val="0"/>
        <w:autoSpaceDN w:val="0"/>
        <w:adjustRightInd w:val="0"/>
        <w:ind w:left="357" w:hanging="357"/>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_348b</w:t>
      </w:r>
      <w:r w:rsidRPr="00C21FCE">
        <w:rPr>
          <w:rFonts w:asciiTheme="minorHAnsi" w:hAnsiTheme="minorHAnsi" w:cs="Swift Com"/>
          <w:sz w:val="16"/>
          <w:szCs w:val="20"/>
          <w:lang w:val="de-DE"/>
        </w:rPr>
        <w:t xml:space="preserve">: Freie Kunst durch die Berufung international renommierter Künstler stärken; vorzugsweise zunächst eine Professur in der „reinen“ Malerei schaffen, die bislang relativ schwach ausgestattet ist. </w:t>
      </w:r>
    </w:p>
    <w:p w:rsidR="007A356B" w:rsidRPr="00C21FCE" w:rsidRDefault="007A356B" w:rsidP="00A77009">
      <w:pPr>
        <w:pStyle w:val="Listenabsatz"/>
        <w:numPr>
          <w:ilvl w:val="0"/>
          <w:numId w:val="15"/>
        </w:numPr>
        <w:autoSpaceDE w:val="0"/>
        <w:autoSpaceDN w:val="0"/>
        <w:adjustRightInd w:val="0"/>
        <w:ind w:left="357" w:hanging="357"/>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_348c</w:t>
      </w:r>
      <w:r w:rsidRPr="00C21FCE">
        <w:rPr>
          <w:rFonts w:asciiTheme="minorHAnsi" w:hAnsiTheme="minorHAnsi" w:cs="Swift Com"/>
          <w:sz w:val="16"/>
          <w:szCs w:val="20"/>
          <w:lang w:val="de-DE"/>
        </w:rPr>
        <w:t>: Professur im Bereich Technologie- und Materialvermittlung geeignet, die Integration von Kunst und Design in der Grundlagenausbildung zu befördern.</w:t>
      </w:r>
    </w:p>
    <w:p w:rsidR="007A356B" w:rsidRPr="00C21FCE" w:rsidRDefault="007A356B" w:rsidP="00A77009">
      <w:pPr>
        <w:pStyle w:val="Listenabsatz"/>
        <w:numPr>
          <w:ilvl w:val="0"/>
          <w:numId w:val="15"/>
        </w:numPr>
        <w:autoSpaceDE w:val="0"/>
        <w:autoSpaceDN w:val="0"/>
        <w:adjustRightInd w:val="0"/>
        <w:ind w:left="357" w:hanging="357"/>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_348d</w:t>
      </w:r>
      <w:r w:rsidRPr="00C21FCE">
        <w:rPr>
          <w:rFonts w:asciiTheme="minorHAnsi" w:hAnsiTheme="minorHAnsi" w:cs="Swift Com"/>
          <w:sz w:val="16"/>
          <w:szCs w:val="20"/>
          <w:lang w:val="de-DE"/>
        </w:rPr>
        <w:t>: Neubesetzung Kunstdidaktik sollte genutzt werden, um die Forschung auf diesem Feld zu stärken</w:t>
      </w:r>
      <w:r w:rsidR="00D030FD">
        <w:rPr>
          <w:rFonts w:asciiTheme="minorHAnsi" w:hAnsiTheme="minorHAnsi" w:cs="Swift Com"/>
          <w:sz w:val="16"/>
          <w:szCs w:val="20"/>
          <w:lang w:val="de-DE"/>
        </w:rPr>
        <w:t xml:space="preserve"> </w:t>
      </w:r>
      <w:r w:rsidR="00D030FD">
        <w:rPr>
          <w:rFonts w:asciiTheme="minorHAnsi" w:hAnsiTheme="minorHAnsi"/>
          <w:sz w:val="16"/>
          <w:lang w:val="de-DE"/>
        </w:rPr>
        <w:t>[</w:t>
      </w:r>
      <w:r w:rsidR="00D030FD" w:rsidRPr="009F0E2C">
        <w:rPr>
          <w:rFonts w:asciiTheme="minorHAnsi" w:hAnsiTheme="minorHAnsi"/>
          <w:color w:val="FF0000"/>
          <w:sz w:val="16"/>
          <w:lang w:val="de-DE"/>
        </w:rPr>
        <w:t>FoS</w:t>
      </w:r>
      <w:r w:rsidR="00D030FD">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_349</w:t>
      </w:r>
      <w:r w:rsidRPr="00C21FCE">
        <w:rPr>
          <w:rFonts w:asciiTheme="minorHAnsi" w:hAnsiTheme="minorHAnsi" w:cs="Swift Com"/>
          <w:sz w:val="16"/>
          <w:szCs w:val="20"/>
          <w:lang w:val="de-DE"/>
        </w:rPr>
        <w:t xml:space="preserve">: Es ist zu prüfen, ob bestehende Überlast (praktischer Atelierunterricht) durch zusätzliche Lehrbeauftragte aufgefangen werden kann. </w:t>
      </w:r>
    </w:p>
    <w:p w:rsidR="007A356B" w:rsidRPr="00C21FCE" w:rsidRDefault="007A356B" w:rsidP="001F36E9">
      <w:pPr>
        <w:pStyle w:val="berschrift4"/>
        <w:rPr>
          <w:lang w:val="de-DE"/>
        </w:rPr>
      </w:pPr>
      <w:bookmarkStart w:id="217" w:name="_Toc364962103"/>
      <w:bookmarkStart w:id="218" w:name="_Toc365820361"/>
      <w:r w:rsidRPr="00C21FCE">
        <w:rPr>
          <w:lang w:val="de-DE"/>
        </w:rPr>
        <w:t>III.5.b Infrastruktur und sächliche Ausstattung</w:t>
      </w:r>
      <w:bookmarkEnd w:id="217"/>
      <w:bookmarkEnd w:id="218"/>
      <w:r w:rsidRPr="00C21FCE">
        <w:rPr>
          <w:lang w:val="de-DE"/>
        </w:rPr>
        <w:t xml:space="preserve"> </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Bauliche Ausstattung der KHH ist auf einem insgesamt guten Niveau. Die geplante Konzentration der Liegenschaften auf die be</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den fußläufig voneinander entfernten Standorte konnte jedoch noch nicht realisiert werden (Anmietung Hermesgebäude für Malerei, Kunsterziehung, Kunstpädagogik und Textile Künste). Diese Standortsituation ist aus zwei Gründen problematisch: Durch die Anmietung entstehen Mietkosten (Äquivalent: 5 Professuren) und Studierende der Kunsterziehung müssen zwischen 4 Stan</w:t>
      </w:r>
      <w:r w:rsidRPr="00C21FCE">
        <w:rPr>
          <w:rFonts w:asciiTheme="minorHAnsi" w:hAnsiTheme="minorHAnsi" w:cs="Swift Com"/>
          <w:sz w:val="16"/>
          <w:szCs w:val="20"/>
          <w:lang w:val="de-DE"/>
        </w:rPr>
        <w:t>d</w:t>
      </w:r>
      <w:r w:rsidRPr="00C21FCE">
        <w:rPr>
          <w:rFonts w:asciiTheme="minorHAnsi" w:hAnsiTheme="minorHAnsi" w:cs="Swift Com"/>
          <w:sz w:val="16"/>
          <w:szCs w:val="20"/>
          <w:lang w:val="de-DE"/>
        </w:rPr>
        <w:t>orten pendeln. Der vom Land in Aussicht gestellte Atelierneubau auf dem Campus Kunst konnte bislang noch nicht realisiert werden. Kostengünstigere Alternative für einen Neubau (ca. 11 Mio. €) ist eine benachbarte Schule.</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_350</w:t>
      </w:r>
      <w:r w:rsidRPr="00C21FCE">
        <w:rPr>
          <w:rFonts w:asciiTheme="minorHAnsi" w:hAnsiTheme="minorHAnsi" w:cs="Swift Com"/>
          <w:sz w:val="16"/>
          <w:szCs w:val="20"/>
          <w:lang w:val="de-DE"/>
        </w:rPr>
        <w:t>: Land sollte zumindest die nötigen Sanierungsmittel für die Umnutzung der Schule mit Priorität bereitzustellen.</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_351</w:t>
      </w:r>
      <w:r w:rsidRPr="00C21FCE">
        <w:rPr>
          <w:rFonts w:asciiTheme="minorHAnsi" w:hAnsiTheme="minorHAnsi" w:cs="Swift Com"/>
          <w:sz w:val="16"/>
          <w:szCs w:val="20"/>
          <w:lang w:val="de-DE"/>
        </w:rPr>
        <w:t>: Gut ausgestattete Werkstätten /Laboratorien sind bedeutender Wettbewerbsfaktor der KHH und sollten unter gezielter Verwendung der vorhandenen Ressourcen und Haushaltsüberschüsse</w:t>
      </w:r>
      <w:r w:rsidRPr="00C21FCE">
        <w:rPr>
          <w:rStyle w:val="Funotenzeichen"/>
          <w:rFonts w:asciiTheme="minorHAnsi" w:hAnsiTheme="minorHAnsi" w:cs="Swift Com"/>
          <w:sz w:val="16"/>
          <w:szCs w:val="20"/>
          <w:lang w:val="de-DE"/>
        </w:rPr>
        <w:footnoteReference w:id="179"/>
      </w:r>
      <w:r w:rsidRPr="00C21FCE">
        <w:rPr>
          <w:rFonts w:asciiTheme="minorHAnsi" w:hAnsiTheme="minorHAnsi" w:cs="Swift Com"/>
          <w:sz w:val="16"/>
          <w:szCs w:val="20"/>
          <w:lang w:val="de-DE"/>
        </w:rPr>
        <w:t xml:space="preserve"> zukunftsfähig weiterentwickelt werden. Neben tradierten Techniken vermehrt auch neuere technologische Entwicklungen berücksichtigen. </w:t>
      </w:r>
    </w:p>
    <w:p w:rsidR="007A356B" w:rsidRPr="00C21FCE" w:rsidRDefault="007A356B" w:rsidP="009778FD">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_352</w:t>
      </w:r>
      <w:r w:rsidRPr="00C21FCE">
        <w:rPr>
          <w:rFonts w:asciiTheme="minorHAnsi" w:hAnsiTheme="minorHAnsi" w:cs="Swift Com"/>
          <w:sz w:val="16"/>
          <w:szCs w:val="20"/>
          <w:lang w:val="de-DE"/>
        </w:rPr>
        <w:t>: Bei der Betreuung der Werkstätten kommt es zu personellen Engpässen bei der notwendigen Einweisung der Studiere</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den in die Nutzung. Die geplante Bildung einer zentralen Betriebseinheit Werkstätten ist geeignet, diese Problematik durch eine Flexibilisierung des Personaleinsatzes zu lindern.</w:t>
      </w:r>
    </w:p>
    <w:p w:rsidR="007A356B" w:rsidRPr="00C21FCE" w:rsidRDefault="007A356B" w:rsidP="001F36E9">
      <w:pPr>
        <w:pStyle w:val="berschrift3"/>
        <w:rPr>
          <w:lang w:val="de-DE"/>
        </w:rPr>
      </w:pPr>
      <w:bookmarkStart w:id="219" w:name="_Toc362978028"/>
      <w:bookmarkStart w:id="220" w:name="_Toc364962104"/>
      <w:bookmarkStart w:id="221" w:name="_Toc365820362"/>
      <w:r w:rsidRPr="00C21FCE">
        <w:rPr>
          <w:lang w:val="de-DE"/>
        </w:rPr>
        <w:t>III.6 Kooperationen und Wissenstransfer</w:t>
      </w:r>
      <w:bookmarkEnd w:id="219"/>
      <w:bookmarkEnd w:id="220"/>
      <w:bookmarkEnd w:id="221"/>
      <w:r w:rsidRPr="00C21FCE">
        <w:rPr>
          <w:lang w:val="de-DE"/>
        </w:rPr>
        <w:t xml:space="preserve"> </w:t>
      </w:r>
    </w:p>
    <w:p w:rsidR="007A356B" w:rsidRPr="00C21FCE" w:rsidRDefault="007A356B" w:rsidP="00461458">
      <w:pPr>
        <w:autoSpaceDE w:val="0"/>
        <w:autoSpaceDN w:val="0"/>
        <w:adjustRightInd w:val="0"/>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_353</w:t>
      </w:r>
      <w:r w:rsidRPr="00C21FCE">
        <w:rPr>
          <w:rFonts w:asciiTheme="minorHAnsi" w:hAnsiTheme="minorHAnsi" w:cs="Swift Com"/>
          <w:sz w:val="16"/>
          <w:szCs w:val="20"/>
          <w:lang w:val="de-DE"/>
        </w:rPr>
        <w:t xml:space="preserve">: Die KHH und die </w:t>
      </w:r>
      <w:r w:rsidRPr="00C21FCE">
        <w:rPr>
          <w:rFonts w:asciiTheme="minorHAnsi" w:hAnsiTheme="minorHAnsi" w:cs="Swift Com"/>
          <w:color w:val="FF0000"/>
          <w:sz w:val="16"/>
          <w:szCs w:val="20"/>
          <w:lang w:val="de-DE"/>
        </w:rPr>
        <w:t>MLU</w:t>
      </w:r>
      <w:r w:rsidRPr="00C21FCE">
        <w:rPr>
          <w:rFonts w:asciiTheme="minorHAnsi" w:hAnsiTheme="minorHAnsi" w:cs="Swift Com"/>
          <w:sz w:val="16"/>
          <w:szCs w:val="20"/>
          <w:lang w:val="de-DE"/>
        </w:rPr>
        <w:t xml:space="preserve"> sollten ihre Kooperationsbeziehungen im Rahmen der Lehramtsausbildung und des Lehraustauschs (z. B. in den Kunst- und Medienwissenschaften sowie der Informatik) ausbauen. Beide Hochschulen könnten durch Zusammena</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 xml:space="preserve">beit und Austausch von technischen und wissensbasierten Ressourcen profitieren. </w:t>
      </w:r>
    </w:p>
    <w:p w:rsidR="007A356B" w:rsidRPr="00C21FCE" w:rsidRDefault="007A356B" w:rsidP="00461458">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_354</w:t>
      </w:r>
      <w:r w:rsidRPr="00C21FCE">
        <w:rPr>
          <w:rFonts w:asciiTheme="minorHAnsi" w:hAnsiTheme="minorHAnsi" w:cs="Swift Com"/>
          <w:sz w:val="16"/>
          <w:szCs w:val="20"/>
          <w:lang w:val="de-DE"/>
        </w:rPr>
        <w:t xml:space="preserve">: Bei Promotionsrecht könnte </w:t>
      </w:r>
      <w:r w:rsidRPr="00C21FCE">
        <w:rPr>
          <w:rFonts w:asciiTheme="minorHAnsi" w:hAnsiTheme="minorHAnsi" w:cs="Swift Com"/>
          <w:color w:val="FF0000"/>
          <w:sz w:val="16"/>
          <w:szCs w:val="20"/>
          <w:lang w:val="de-DE"/>
        </w:rPr>
        <w:t xml:space="preserve">MLU </w:t>
      </w:r>
      <w:r w:rsidRPr="00C21FCE">
        <w:rPr>
          <w:rFonts w:asciiTheme="minorHAnsi" w:hAnsiTheme="minorHAnsi" w:cs="Swift Com"/>
          <w:sz w:val="16"/>
          <w:szCs w:val="20"/>
          <w:lang w:val="de-DE"/>
        </w:rPr>
        <w:t xml:space="preserve">institutionalisierter Partner sein. </w:t>
      </w:r>
    </w:p>
    <w:p w:rsidR="007A356B" w:rsidRPr="00C21FCE" w:rsidRDefault="007A356B" w:rsidP="009E09AB">
      <w:pPr>
        <w:autoSpaceDE w:val="0"/>
        <w:autoSpaceDN w:val="0"/>
        <w:adjustRightInd w:val="0"/>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_355</w:t>
      </w:r>
      <w:r w:rsidRPr="00C21FCE">
        <w:rPr>
          <w:rFonts w:asciiTheme="minorHAnsi" w:hAnsiTheme="minorHAnsi" w:cs="Swift Com"/>
          <w:sz w:val="16"/>
          <w:szCs w:val="20"/>
          <w:lang w:val="de-DE"/>
        </w:rPr>
        <w:t xml:space="preserve">: Spezifische Kompetenzen und Ressourcen von </w:t>
      </w:r>
      <w:r w:rsidRPr="00C21FCE">
        <w:rPr>
          <w:rFonts w:asciiTheme="minorHAnsi" w:hAnsiTheme="minorHAnsi" w:cs="Swift Com"/>
          <w:color w:val="FF0000"/>
          <w:sz w:val="16"/>
          <w:szCs w:val="20"/>
          <w:lang w:val="de-DE"/>
        </w:rPr>
        <w:t>MLU</w:t>
      </w:r>
      <w:r w:rsidRPr="00C21FCE">
        <w:rPr>
          <w:rFonts w:asciiTheme="minorHAnsi" w:hAnsiTheme="minorHAnsi" w:cs="Swift Com"/>
          <w:sz w:val="16"/>
          <w:szCs w:val="20"/>
          <w:lang w:val="de-DE"/>
        </w:rPr>
        <w:t xml:space="preserve"> und KHH sollten bei innovativen Studienangeboten zusammengeführt werden (Anknüpfungspunkte: Medien- und Kommunikationswissenschaften, Kunstgeschichte)</w:t>
      </w:r>
      <w:r w:rsidR="009E09AB">
        <w:rPr>
          <w:rFonts w:asciiTheme="minorHAnsi" w:hAnsiTheme="minorHAnsi" w:cs="Swift Com"/>
          <w:sz w:val="16"/>
          <w:szCs w:val="20"/>
          <w:lang w:val="de-DE"/>
        </w:rPr>
        <w:t xml:space="preserve"> </w:t>
      </w:r>
      <w:r w:rsidR="009E09AB">
        <w:rPr>
          <w:rFonts w:asciiTheme="minorHAnsi" w:hAnsiTheme="minorHAnsi" w:cs="Swift Com"/>
          <w:sz w:val="16"/>
          <w:lang w:val="de-DE"/>
        </w:rPr>
        <w:t>[</w:t>
      </w:r>
      <w:r w:rsidR="009E09AB">
        <w:rPr>
          <w:rFonts w:asciiTheme="minorHAnsi" w:hAnsiTheme="minorHAnsi" w:cs="Swift Com"/>
          <w:color w:val="FF0000"/>
          <w:sz w:val="16"/>
          <w:lang w:val="de-DE"/>
        </w:rPr>
        <w:t>BAMA</w:t>
      </w:r>
      <w:r w:rsidR="009E09AB">
        <w:rPr>
          <w:rFonts w:asciiTheme="minorHAnsi" w:hAnsiTheme="minorHAnsi" w:cs="Swift Com"/>
          <w:sz w:val="16"/>
          <w:lang w:val="de-DE"/>
        </w:rPr>
        <w:t>]</w:t>
      </w:r>
      <w:r w:rsidRPr="00C21FCE">
        <w:rPr>
          <w:rFonts w:asciiTheme="minorHAnsi" w:hAnsiTheme="minorHAnsi" w:cs="Swift Com"/>
          <w:sz w:val="16"/>
          <w:szCs w:val="20"/>
          <w:lang w:val="de-DE"/>
        </w:rPr>
        <w:t>.</w:t>
      </w:r>
    </w:p>
    <w:p w:rsidR="007A356B" w:rsidRPr="00C21FCE" w:rsidRDefault="007A356B" w:rsidP="00461458">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_356</w:t>
      </w:r>
      <w:r w:rsidRPr="00C21FCE">
        <w:rPr>
          <w:rFonts w:asciiTheme="minorHAnsi" w:hAnsiTheme="minorHAnsi" w:cs="Swift Com"/>
          <w:sz w:val="16"/>
          <w:szCs w:val="20"/>
          <w:lang w:val="de-DE"/>
        </w:rPr>
        <w:t xml:space="preserve">: Ausweitung der Kooperationen </w:t>
      </w:r>
      <w:r w:rsidRPr="0082373F">
        <w:rPr>
          <w:rFonts w:asciiTheme="minorHAnsi" w:hAnsiTheme="minorHAnsi" w:cs="Swift Com"/>
          <w:sz w:val="16"/>
          <w:szCs w:val="20"/>
          <w:lang w:val="de-DE"/>
        </w:rPr>
        <w:t xml:space="preserve">mit </w:t>
      </w:r>
      <w:r w:rsidRPr="0082373F">
        <w:rPr>
          <w:rFonts w:asciiTheme="minorHAnsi" w:hAnsiTheme="minorHAnsi" w:cs="Swift Com"/>
          <w:color w:val="FF0000"/>
          <w:sz w:val="16"/>
          <w:szCs w:val="20"/>
          <w:lang w:val="de-DE"/>
        </w:rPr>
        <w:t>MLU und</w:t>
      </w:r>
      <w:r w:rsidRPr="00C21FCE">
        <w:rPr>
          <w:rFonts w:asciiTheme="minorHAnsi" w:hAnsiTheme="minorHAnsi" w:cs="Swift Com"/>
          <w:color w:val="FF0000"/>
          <w:sz w:val="16"/>
          <w:szCs w:val="20"/>
          <w:lang w:val="de-DE"/>
        </w:rPr>
        <w:t xml:space="preserve"> anderen Universitäten</w:t>
      </w:r>
      <w:r w:rsidRPr="00C21FCE">
        <w:rPr>
          <w:rFonts w:asciiTheme="minorHAnsi" w:hAnsiTheme="minorHAnsi" w:cs="Swift Com"/>
          <w:sz w:val="16"/>
          <w:szCs w:val="20"/>
          <w:lang w:val="de-DE"/>
        </w:rPr>
        <w:t xml:space="preserve"> erhöht Chancen der KHH bei Einwerbung von Drit</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 xml:space="preserve">mitteln für Forschungs- und Entwicklungsvorhaben (Beispiel: Zusammenarbeit des Bereichs Multimedia/VR-Design mit Medien- und Kommunikationswissenschaften der MLU / z. B. </w:t>
      </w:r>
      <w:r w:rsidRPr="00C21FCE">
        <w:rPr>
          <w:rFonts w:asciiTheme="minorHAnsi" w:hAnsiTheme="minorHAnsi" w:cs="Swift Com"/>
          <w:i/>
          <w:vanish/>
          <w:sz w:val="16"/>
          <w:szCs w:val="20"/>
          <w:lang w:val="de-DE"/>
        </w:rPr>
        <w:t>Your History – Mehr Wissen über den Holocaust für Jugendliche</w:t>
      </w:r>
      <w:r w:rsidRPr="00C21FCE">
        <w:rPr>
          <w:rStyle w:val="Funotenzeichen"/>
          <w:rFonts w:asciiTheme="minorHAnsi" w:hAnsiTheme="minorHAnsi" w:cs="Swift Com"/>
          <w:i/>
          <w:vanish/>
          <w:sz w:val="16"/>
          <w:szCs w:val="20"/>
          <w:lang w:val="de-DE"/>
        </w:rPr>
        <w:footnoteReference w:id="180"/>
      </w:r>
      <w:r w:rsidRPr="00C21FCE">
        <w:rPr>
          <w:rFonts w:asciiTheme="minorHAnsi" w:hAnsiTheme="minorHAnsi" w:cs="Swift Com"/>
          <w:sz w:val="16"/>
          <w:szCs w:val="20"/>
          <w:lang w:val="de-DE"/>
        </w:rPr>
        <w:t>)</w:t>
      </w:r>
      <w:r w:rsidR="002C3BFF" w:rsidRPr="009530E5">
        <w:rPr>
          <w:rFonts w:asciiTheme="minorHAnsi" w:hAnsiTheme="minorHAnsi" w:cs="Swift Com"/>
          <w:sz w:val="16"/>
          <w:lang w:val="de-DE"/>
        </w:rPr>
        <w:t>[</w:t>
      </w:r>
      <w:r w:rsidR="002C3BFF">
        <w:rPr>
          <w:rFonts w:asciiTheme="minorHAnsi" w:hAnsiTheme="minorHAnsi" w:cs="Swift Com"/>
          <w:color w:val="FF0000"/>
          <w:sz w:val="16"/>
          <w:lang w:val="de-DE"/>
        </w:rPr>
        <w:t>KPF</w:t>
      </w:r>
      <w:r w:rsidR="002C3BFF" w:rsidRPr="009530E5">
        <w:rPr>
          <w:rFonts w:asciiTheme="minorHAnsi" w:hAnsiTheme="minorHAnsi" w:cs="Swift Com"/>
          <w:sz w:val="16"/>
          <w:lang w:val="de-DE"/>
        </w:rPr>
        <w:t>]</w:t>
      </w:r>
      <w:r w:rsidR="002C3BFF">
        <w:rPr>
          <w:rFonts w:asciiTheme="minorHAnsi" w:hAnsiTheme="minorHAnsi"/>
          <w:sz w:val="16"/>
          <w:lang w:val="de-DE"/>
        </w:rPr>
        <w:t xml:space="preserve"> </w:t>
      </w:r>
      <w:r w:rsidR="00D030FD">
        <w:rPr>
          <w:rFonts w:asciiTheme="minorHAnsi" w:hAnsiTheme="minorHAnsi"/>
          <w:sz w:val="16"/>
          <w:lang w:val="de-DE"/>
        </w:rPr>
        <w:t>[</w:t>
      </w:r>
      <w:r w:rsidR="00D030FD" w:rsidRPr="009F0E2C">
        <w:rPr>
          <w:rFonts w:asciiTheme="minorHAnsi" w:hAnsiTheme="minorHAnsi"/>
          <w:color w:val="FF0000"/>
          <w:sz w:val="16"/>
          <w:lang w:val="de-DE"/>
        </w:rPr>
        <w:t>FoS</w:t>
      </w:r>
      <w:r w:rsidR="00D030FD">
        <w:rPr>
          <w:rFonts w:asciiTheme="minorHAnsi" w:hAnsiTheme="minorHAnsi"/>
          <w:sz w:val="16"/>
          <w:lang w:val="de-DE"/>
        </w:rPr>
        <w:t>].</w:t>
      </w:r>
    </w:p>
    <w:p w:rsidR="007A356B" w:rsidRPr="00C21FCE" w:rsidRDefault="007A356B" w:rsidP="00461458">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_357</w:t>
      </w:r>
      <w:r w:rsidRPr="00C21FCE">
        <w:rPr>
          <w:rFonts w:asciiTheme="minorHAnsi" w:hAnsiTheme="minorHAnsi" w:cs="Swift Com"/>
          <w:sz w:val="16"/>
          <w:szCs w:val="20"/>
          <w:lang w:val="de-DE"/>
        </w:rPr>
        <w:t>: Kooperationsvereinbarungen mit ausländischen Hochschulen sind vermehrt zu nutzen, um talentierte Studieninteressie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te aus Ausland für ein Studium an der KHH zu gewinnen. Vorgesehene Marketingaktivitäten im Rahmen der neuen International</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sierungsstrategie (z. B. Studienreisen, Sommerkurse) sind in dieser Hinsicht positiv zu werten. Nachfrage aus China nach Studie</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plätzen / Industriedesign sollte stärker genutzt werden. </w:t>
      </w:r>
    </w:p>
    <w:p w:rsidR="007A356B" w:rsidRPr="00C21FCE" w:rsidRDefault="007A356B" w:rsidP="00461458">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_358</w:t>
      </w:r>
      <w:r w:rsidRPr="00C21FCE">
        <w:rPr>
          <w:rFonts w:asciiTheme="minorHAnsi" w:hAnsiTheme="minorHAnsi" w:cs="Swift Com"/>
          <w:sz w:val="16"/>
          <w:szCs w:val="20"/>
          <w:lang w:val="de-DE"/>
        </w:rPr>
        <w:t xml:space="preserve">: Positiv sind Kontakte der KHH zu einer Universität in Istanbul (Istanbul-Stipendium bietet Studierenden die Möglichkeit, sich in Istanbul aufzuhalten und unter Nutzung der Werkstätten der Partneruniversität an künstlerisch-gestalterischen Projekten zu arbeiten. Weitere strategisch bedeutsame Kooperationen: Hochschulen in St. Petersburg (Russland) und Havanna (Kuba). Kooperationsachsen dieser Art sind zu institutionalisieren. </w:t>
      </w:r>
    </w:p>
    <w:p w:rsidR="007A356B" w:rsidRPr="00C21FCE" w:rsidRDefault="007A356B" w:rsidP="00461458">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lastRenderedPageBreak/>
        <w:t>KHH unterhält Kooperationsbeziehungen mit außerhochschulischen Partnern (Krankenhaus / FB Kunst und Wohnungsbaugeno</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 xml:space="preserve">senschaft / FB Design). Das zeigt erhebliches Kooperationspotenzial (Drittmittel), das bei Weitem noch nicht ausgeschöpft ist. </w:t>
      </w:r>
    </w:p>
    <w:p w:rsidR="007A356B" w:rsidRPr="00C21FCE" w:rsidRDefault="007A356B" w:rsidP="00461458">
      <w:pPr>
        <w:autoSpaceDE w:val="0"/>
        <w:autoSpaceDN w:val="0"/>
        <w:adjustRightInd w:val="0"/>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_359</w:t>
      </w:r>
      <w:r w:rsidRPr="00C21FCE">
        <w:rPr>
          <w:rFonts w:asciiTheme="minorHAnsi" w:hAnsiTheme="minorHAnsi" w:cs="Swift Com"/>
          <w:sz w:val="16"/>
          <w:szCs w:val="20"/>
          <w:lang w:val="de-DE"/>
        </w:rPr>
        <w:t>: Die KHH sollte diese Potenziale über ihr Transferzentrum und in enger Zusammenarbeit mit Verbänden, Kammern und Multiplikatoren aus dem kulturellen Bereich (Land und darüber hinaus) stärker bekannt machen. Institutionen und Unternehmen aus dem Kreativ- und Medienbereich sind stärker in den Blick zu nehmen (z. B. MMZ, mdr etc. sind bislang kaum Kooperation</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partner). Angesichts der knappen Finanzmittel im Land wird sich die KHH stärker an ihrem Beitrag zum gesellschaftlichen und wirtschaftlichen Innovationspotenzial des Landes messen lassen müssen</w:t>
      </w:r>
      <w:r w:rsidR="00390C19">
        <w:rPr>
          <w:rFonts w:asciiTheme="minorHAnsi" w:hAnsiTheme="minorHAnsi" w:cs="Swift Com"/>
          <w:sz w:val="16"/>
          <w:szCs w:val="20"/>
          <w:lang w:val="de-DE"/>
        </w:rPr>
        <w:t xml:space="preserve"> </w:t>
      </w:r>
      <w:r w:rsidR="00390C19">
        <w:rPr>
          <w:rFonts w:asciiTheme="minorHAnsi" w:hAnsiTheme="minorHAnsi"/>
          <w:sz w:val="16"/>
          <w:lang w:val="de-DE"/>
        </w:rPr>
        <w:t>[</w:t>
      </w:r>
      <w:r w:rsidR="00390C19">
        <w:rPr>
          <w:rFonts w:asciiTheme="minorHAnsi" w:hAnsiTheme="minorHAnsi"/>
          <w:color w:val="FF0000"/>
          <w:sz w:val="16"/>
          <w:lang w:val="de-DE"/>
        </w:rPr>
        <w:t>REG</w:t>
      </w:r>
      <w:r w:rsidR="00390C19" w:rsidRPr="00215FEC">
        <w:rPr>
          <w:rFonts w:asciiTheme="minorHAnsi" w:hAnsiTheme="minorHAnsi"/>
          <w:sz w:val="16"/>
          <w:lang w:val="de-DE"/>
        </w:rPr>
        <w:t>]</w:t>
      </w:r>
      <w:r w:rsidR="006B27D3" w:rsidRPr="006B27D3">
        <w:rPr>
          <w:rFonts w:asciiTheme="minorHAnsi" w:hAnsiTheme="minorHAnsi"/>
          <w:sz w:val="16"/>
          <w:lang w:val="de-DE"/>
        </w:rPr>
        <w:t xml:space="preserve"> </w:t>
      </w:r>
      <w:r w:rsidR="006B27D3">
        <w:rPr>
          <w:rFonts w:asciiTheme="minorHAnsi" w:hAnsiTheme="minorHAnsi"/>
          <w:sz w:val="16"/>
          <w:lang w:val="de-DE"/>
        </w:rPr>
        <w:t>[</w:t>
      </w:r>
      <w:r w:rsidR="006B27D3">
        <w:rPr>
          <w:rFonts w:asciiTheme="minorHAnsi" w:hAnsiTheme="minorHAnsi"/>
          <w:color w:val="FF0000"/>
          <w:sz w:val="16"/>
          <w:lang w:val="de-DE"/>
        </w:rPr>
        <w:t>WTT</w:t>
      </w:r>
      <w:r w:rsidR="006B27D3">
        <w:rPr>
          <w:rFonts w:asciiTheme="minorHAnsi" w:hAnsiTheme="minorHAnsi"/>
          <w:sz w:val="16"/>
          <w:lang w:val="de-DE"/>
        </w:rPr>
        <w:t>]</w:t>
      </w:r>
      <w:r w:rsidR="00390C19">
        <w:rPr>
          <w:rFonts w:asciiTheme="minorHAnsi" w:hAnsiTheme="minorHAnsi"/>
          <w:sz w:val="16"/>
          <w:lang w:val="de-DE"/>
        </w:rPr>
        <w:t xml:space="preserve"> [</w:t>
      </w:r>
      <w:r w:rsidR="00390C19" w:rsidRPr="00A53FAD">
        <w:rPr>
          <w:rFonts w:asciiTheme="minorHAnsi" w:hAnsiTheme="minorHAnsi"/>
          <w:color w:val="FF0000"/>
          <w:sz w:val="16"/>
          <w:lang w:val="de-DE"/>
        </w:rPr>
        <w:t>KMU</w:t>
      </w:r>
      <w:r w:rsidR="00390C19" w:rsidRPr="00215FEC">
        <w:rPr>
          <w:rFonts w:asciiTheme="minorHAnsi" w:hAnsiTheme="minorHAnsi"/>
          <w:sz w:val="16"/>
          <w:lang w:val="de-DE"/>
        </w:rPr>
        <w:t>]</w:t>
      </w:r>
      <w:r w:rsidRPr="00C21FCE">
        <w:rPr>
          <w:rFonts w:asciiTheme="minorHAnsi" w:hAnsiTheme="minorHAnsi" w:cs="Swift Com"/>
          <w:sz w:val="16"/>
          <w:szCs w:val="20"/>
          <w:lang w:val="de-DE"/>
        </w:rPr>
        <w:t xml:space="preserve"> </w:t>
      </w:r>
      <w:r w:rsidR="006D2A36">
        <w:rPr>
          <w:rFonts w:asciiTheme="minorHAnsi" w:hAnsiTheme="minorHAnsi"/>
          <w:sz w:val="16"/>
          <w:lang w:val="de-DE"/>
        </w:rPr>
        <w:t>[</w:t>
      </w:r>
      <w:r w:rsidR="006D2A36" w:rsidRPr="00A33DE2">
        <w:rPr>
          <w:rFonts w:asciiTheme="minorHAnsi" w:hAnsiTheme="minorHAnsi"/>
          <w:color w:val="FF0000"/>
          <w:sz w:val="16"/>
          <w:lang w:val="de-DE"/>
        </w:rPr>
        <w:t>FIN</w:t>
      </w:r>
      <w:r w:rsidR="006D2A36">
        <w:rPr>
          <w:rFonts w:asciiTheme="minorHAnsi" w:hAnsiTheme="minorHAnsi"/>
          <w:sz w:val="16"/>
          <w:lang w:val="de-DE"/>
        </w:rPr>
        <w:t>]</w:t>
      </w:r>
      <w:r w:rsidR="00390C19" w:rsidRPr="00390C19">
        <w:rPr>
          <w:rFonts w:asciiTheme="minorHAnsi" w:hAnsiTheme="minorHAnsi" w:cs="Swift Com"/>
          <w:sz w:val="16"/>
          <w:szCs w:val="20"/>
          <w:lang w:val="de-DE"/>
        </w:rPr>
        <w:t xml:space="preserve"> </w:t>
      </w:r>
      <w:r w:rsidR="00390C19" w:rsidRPr="00C21FCE">
        <w:rPr>
          <w:rFonts w:asciiTheme="minorHAnsi" w:hAnsiTheme="minorHAnsi" w:cs="Swift Com"/>
          <w:sz w:val="16"/>
          <w:szCs w:val="20"/>
          <w:lang w:val="de-DE"/>
        </w:rPr>
        <w:t>.</w:t>
      </w:r>
    </w:p>
    <w:p w:rsidR="007A356B" w:rsidRPr="00C21FCE" w:rsidRDefault="007A356B" w:rsidP="00461458">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_360</w:t>
      </w:r>
      <w:r w:rsidRPr="00C21FCE">
        <w:rPr>
          <w:rFonts w:asciiTheme="minorHAnsi" w:hAnsiTheme="minorHAnsi" w:cs="Swift Com"/>
          <w:sz w:val="16"/>
          <w:szCs w:val="20"/>
          <w:lang w:val="de-DE"/>
        </w:rPr>
        <w:t>: Begrüßenswert die eher ungewöhnliche Zusammenarbeit mit dem FhI IWM Halle (Austausch von Lehrveranstaltungen, Verbundvorhaben z. B. aktuell zur Entwicklung von Naturfasern für die Innenraumgestaltung des Airbus) -</w:t>
      </w:r>
      <w:r w:rsidR="00FB0B08" w:rsidRPr="009530E5">
        <w:rPr>
          <w:rFonts w:asciiTheme="minorHAnsi" w:hAnsiTheme="minorHAnsi" w:cs="Swift Com"/>
          <w:sz w:val="16"/>
          <w:lang w:val="de-DE"/>
        </w:rPr>
        <w:t>[</w:t>
      </w:r>
      <w:r w:rsidR="00FB0B08" w:rsidRPr="009530E5">
        <w:rPr>
          <w:rFonts w:asciiTheme="minorHAnsi" w:hAnsiTheme="minorHAnsi" w:cs="Swift Com"/>
          <w:color w:val="FF0000"/>
          <w:sz w:val="16"/>
          <w:lang w:val="de-DE"/>
        </w:rPr>
        <w:t>AUF</w:t>
      </w:r>
      <w:r w:rsidR="00FB0B08" w:rsidRP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461458">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_361</w:t>
      </w:r>
      <w:r w:rsidRPr="00C21FCE">
        <w:rPr>
          <w:rFonts w:asciiTheme="minorHAnsi" w:hAnsiTheme="minorHAnsi" w:cs="Swift Com"/>
          <w:sz w:val="16"/>
          <w:szCs w:val="20"/>
          <w:lang w:val="de-DE"/>
        </w:rPr>
        <w:t>: Kooperation mit der Staatlichen Textil- und Gobelinmanufaktur Halle GmbH eignet sich hervorragend zur Verbreiterung des Lehrangebotes in den Bereichen Textildesign und Textile Künste und sollte wie geplant ausgebaut werden. Dabei ist die tec</w:t>
      </w:r>
      <w:r w:rsidRPr="00C21FCE">
        <w:rPr>
          <w:rFonts w:asciiTheme="minorHAnsi" w:hAnsiTheme="minorHAnsi" w:cs="Swift Com"/>
          <w:sz w:val="16"/>
          <w:szCs w:val="20"/>
          <w:lang w:val="de-DE"/>
        </w:rPr>
        <w:t>h</w:t>
      </w:r>
      <w:r w:rsidRPr="00C21FCE">
        <w:rPr>
          <w:rFonts w:asciiTheme="minorHAnsi" w:hAnsiTheme="minorHAnsi" w:cs="Swift Com"/>
          <w:sz w:val="16"/>
          <w:szCs w:val="20"/>
          <w:lang w:val="de-DE"/>
        </w:rPr>
        <w:t xml:space="preserve">nologieorientierte Ausrichtung der Zusammenarbeit zu stärken. Durch vorgesehenen Umzug der Manufaktur werden sich auch die räumlichen Voraussetzungen für die Zusammenarbeit verbessern. </w:t>
      </w:r>
    </w:p>
    <w:p w:rsidR="007A356B" w:rsidRPr="00C21FCE" w:rsidRDefault="007A356B" w:rsidP="00461458">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_362</w:t>
      </w:r>
      <w:r w:rsidRPr="00C21FCE">
        <w:rPr>
          <w:rFonts w:asciiTheme="minorHAnsi" w:hAnsiTheme="minorHAnsi" w:cs="Swift Com"/>
          <w:sz w:val="16"/>
          <w:szCs w:val="20"/>
          <w:lang w:val="de-DE"/>
        </w:rPr>
        <w:t>: Anstrengungen der KHH zur Förderung des Gründungsgeschehens und des WTT sehr positiv (Designhaus Halle als Inkub</w:t>
      </w:r>
      <w:r w:rsidRPr="00C21FCE">
        <w:rPr>
          <w:rFonts w:asciiTheme="minorHAnsi" w:hAnsiTheme="minorHAnsi" w:cs="Swift Com"/>
          <w:sz w:val="16"/>
          <w:szCs w:val="20"/>
          <w:lang w:val="de-DE"/>
        </w:rPr>
        <w:t>a</w:t>
      </w:r>
      <w:r w:rsidRPr="00C21FCE">
        <w:rPr>
          <w:rFonts w:asciiTheme="minorHAnsi" w:hAnsiTheme="minorHAnsi" w:cs="Swift Com"/>
          <w:sz w:val="16"/>
          <w:szCs w:val="20"/>
          <w:lang w:val="de-DE"/>
        </w:rPr>
        <w:t>tor, Beratungsangebot, Vermittlung von Fachkräften in die regionale Wirtschaft). Die KHH wird in ihrer Absicht bestärkt, eine vergleichbare Schnittstelle zu den Anwendungsfeldern auch für die künstlerischen und wissenschaftlichen Bereiche zu entwickeln</w:t>
      </w:r>
      <w:r w:rsidR="00390C19">
        <w:rPr>
          <w:rFonts w:asciiTheme="minorHAnsi" w:hAnsiTheme="minorHAnsi" w:cs="Swift Com"/>
          <w:sz w:val="16"/>
          <w:szCs w:val="20"/>
          <w:lang w:val="de-DE"/>
        </w:rPr>
        <w:t xml:space="preserve"> [</w:t>
      </w:r>
      <w:r w:rsidR="00390C19" w:rsidRPr="00390C19">
        <w:rPr>
          <w:rFonts w:asciiTheme="minorHAnsi" w:hAnsiTheme="minorHAnsi" w:cs="Swift Com"/>
          <w:color w:val="FF0000"/>
          <w:sz w:val="16"/>
          <w:szCs w:val="20"/>
          <w:lang w:val="de-DE"/>
        </w:rPr>
        <w:t>WTT</w:t>
      </w:r>
      <w:r w:rsidR="00390C19">
        <w:rPr>
          <w:rFonts w:asciiTheme="minorHAnsi" w:hAnsiTheme="minorHAnsi" w:cs="Swift Com"/>
          <w:sz w:val="16"/>
          <w:szCs w:val="20"/>
          <w:lang w:val="de-DE"/>
        </w:rPr>
        <w:t>]</w:t>
      </w:r>
      <w:r w:rsidR="002A1F5B">
        <w:rPr>
          <w:rFonts w:asciiTheme="minorHAnsi" w:hAnsiTheme="minorHAnsi" w:cs="Swift Com"/>
          <w:sz w:val="16"/>
          <w:szCs w:val="20"/>
          <w:lang w:val="de-DE"/>
        </w:rPr>
        <w:t xml:space="preserve"> </w:t>
      </w:r>
      <w:r w:rsidR="002A1F5B">
        <w:rPr>
          <w:rFonts w:asciiTheme="minorHAnsi" w:hAnsiTheme="minorHAnsi"/>
          <w:sz w:val="16"/>
          <w:lang w:val="de-DE"/>
        </w:rPr>
        <w:t>[</w:t>
      </w:r>
      <w:r w:rsidR="002A1F5B" w:rsidRPr="00A33DE2">
        <w:rPr>
          <w:rFonts w:asciiTheme="minorHAnsi" w:hAnsiTheme="minorHAnsi"/>
          <w:color w:val="FF0000"/>
          <w:sz w:val="16"/>
          <w:lang w:val="de-DE"/>
        </w:rPr>
        <w:t>F</w:t>
      </w:r>
      <w:r w:rsidR="002A1F5B">
        <w:rPr>
          <w:rFonts w:asciiTheme="minorHAnsi" w:hAnsiTheme="minorHAnsi"/>
          <w:color w:val="FF0000"/>
          <w:sz w:val="16"/>
          <w:lang w:val="de-DE"/>
        </w:rPr>
        <w:t>Kr</w:t>
      </w:r>
      <w:r w:rsidR="002A1F5B">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pPr>
        <w:rPr>
          <w:rFonts w:asciiTheme="minorHAnsi" w:hAnsiTheme="minorHAnsi"/>
          <w:sz w:val="20"/>
          <w:lang w:val="de-DE"/>
        </w:rPr>
      </w:pPr>
      <w:r w:rsidRPr="00C21FCE">
        <w:rPr>
          <w:rFonts w:asciiTheme="minorHAnsi" w:hAnsiTheme="minorHAnsi"/>
          <w:sz w:val="20"/>
          <w:lang w:val="de-DE"/>
        </w:rPr>
        <w:br w:type="page"/>
      </w:r>
    </w:p>
    <w:p w:rsidR="007A356B" w:rsidRPr="00C21FCE" w:rsidRDefault="00AB0F67" w:rsidP="001F36E9">
      <w:pPr>
        <w:pStyle w:val="berschrift2"/>
        <w:rPr>
          <w:lang w:val="de-DE"/>
        </w:rPr>
      </w:pPr>
      <w:bookmarkStart w:id="222" w:name="_Toc364962105"/>
      <w:bookmarkStart w:id="223" w:name="_Toc365820363"/>
      <w:r>
        <w:rPr>
          <w:lang w:val="de-DE"/>
        </w:rPr>
        <w:lastRenderedPageBreak/>
        <w:t xml:space="preserve">C.IV </w:t>
      </w:r>
      <w:r w:rsidR="007A356B" w:rsidRPr="00C21FCE">
        <w:rPr>
          <w:lang w:val="de-DE"/>
        </w:rPr>
        <w:t>Hochschule Anhalt</w:t>
      </w:r>
      <w:bookmarkEnd w:id="222"/>
      <w:r w:rsidR="007A356B" w:rsidRPr="00C21FCE">
        <w:rPr>
          <w:lang w:val="de-DE"/>
        </w:rPr>
        <w:t xml:space="preserve"> </w:t>
      </w:r>
      <w:r>
        <w:rPr>
          <w:lang w:val="de-DE"/>
        </w:rPr>
        <w:t>(HAh)</w:t>
      </w:r>
      <w:bookmarkEnd w:id="223"/>
    </w:p>
    <w:p w:rsidR="006F42A4" w:rsidRPr="00B32715" w:rsidRDefault="006F42A4" w:rsidP="006F42A4">
      <w:pPr>
        <w:jc w:val="both"/>
        <w:rPr>
          <w:rFonts w:asciiTheme="minorHAnsi" w:hAnsiTheme="minorHAnsi" w:cs="Arial"/>
          <w:color w:val="0000CC"/>
          <w:spacing w:val="-16"/>
          <w:sz w:val="18"/>
          <w:lang w:val="de-DE"/>
        </w:rPr>
      </w:pPr>
      <w:bookmarkStart w:id="224" w:name="_Toc363027824"/>
      <w:bookmarkStart w:id="225" w:name="_Toc364962106"/>
      <w:bookmarkStart w:id="226" w:name="_Toc365820364"/>
      <w:r>
        <w:rPr>
          <w:rFonts w:asciiTheme="minorHAnsi" w:hAnsiTheme="minorHAnsi" w:cs="Arial"/>
          <w:color w:val="0000CC"/>
          <w:spacing w:val="-16"/>
          <w:sz w:val="18"/>
          <w:lang w:val="de-DE"/>
        </w:rPr>
        <w:t>Empfehlung S. 236</w:t>
      </w:r>
      <w:r w:rsidRPr="00D04705">
        <w:rPr>
          <w:rFonts w:asciiTheme="minorHAnsi" w:hAnsiTheme="minorHAnsi" w:cs="Arial"/>
          <w:color w:val="0000CC"/>
          <w:spacing w:val="-16"/>
          <w:sz w:val="18"/>
          <w:lang w:val="de-DE"/>
        </w:rPr>
        <w:t>-</w:t>
      </w:r>
      <w:r>
        <w:rPr>
          <w:rFonts w:asciiTheme="minorHAnsi" w:hAnsiTheme="minorHAnsi" w:cs="Arial"/>
          <w:color w:val="0000CC"/>
          <w:spacing w:val="-16"/>
          <w:sz w:val="18"/>
          <w:lang w:val="de-DE"/>
        </w:rPr>
        <w:t>248</w:t>
      </w:r>
    </w:p>
    <w:p w:rsidR="007A356B" w:rsidRPr="00C21FCE" w:rsidRDefault="007A356B" w:rsidP="001F36E9">
      <w:pPr>
        <w:pStyle w:val="berschrift3"/>
        <w:rPr>
          <w:lang w:val="de-DE"/>
        </w:rPr>
      </w:pPr>
      <w:r w:rsidRPr="00C21FCE">
        <w:rPr>
          <w:lang w:val="de-DE"/>
        </w:rPr>
        <w:t>IV.1 Leitbild, Profil und Organisationsstruktur</w:t>
      </w:r>
      <w:bookmarkEnd w:id="224"/>
      <w:bookmarkEnd w:id="225"/>
      <w:bookmarkEnd w:id="226"/>
      <w:r w:rsidRPr="00C21FCE">
        <w:rPr>
          <w:lang w:val="de-DE"/>
        </w:rPr>
        <w:t xml:space="preserve"> </w:t>
      </w:r>
    </w:p>
    <w:p w:rsidR="007A356B" w:rsidRPr="00C21FCE" w:rsidRDefault="007A356B" w:rsidP="001F36E9">
      <w:pPr>
        <w:pStyle w:val="berschrift4"/>
        <w:rPr>
          <w:lang w:val="de-DE"/>
        </w:rPr>
      </w:pPr>
      <w:bookmarkStart w:id="227" w:name="_Toc364962107"/>
      <w:bookmarkStart w:id="228" w:name="_Toc365820365"/>
      <w:r w:rsidRPr="00C21FCE">
        <w:rPr>
          <w:lang w:val="de-DE"/>
        </w:rPr>
        <w:t>IV.1.a Leitbild und Profil</w:t>
      </w:r>
      <w:bookmarkEnd w:id="227"/>
      <w:bookmarkEnd w:id="228"/>
      <w:r w:rsidRPr="00C21FCE">
        <w:rPr>
          <w:lang w:val="de-DE"/>
        </w:rPr>
        <w:t xml:space="preserve"> </w:t>
      </w:r>
    </w:p>
    <w:p w:rsidR="007A356B" w:rsidRPr="00C21FCE" w:rsidRDefault="007A356B" w:rsidP="00CF679B">
      <w:pPr>
        <w:autoSpaceDE w:val="0"/>
        <w:autoSpaceDN w:val="0"/>
        <w:adjustRightInd w:val="0"/>
        <w:jc w:val="both"/>
        <w:rPr>
          <w:rFonts w:asciiTheme="minorHAnsi" w:hAnsiTheme="minorHAnsi" w:cs="Swift Com"/>
          <w:color w:val="000000"/>
          <w:sz w:val="16"/>
          <w:szCs w:val="19"/>
          <w:lang w:val="de-DE"/>
        </w:rPr>
      </w:pPr>
      <w:r w:rsidRPr="00C21FCE">
        <w:rPr>
          <w:rFonts w:asciiTheme="minorHAnsi" w:hAnsiTheme="minorHAnsi" w:cs="Swift Com"/>
          <w:color w:val="000000"/>
          <w:sz w:val="16"/>
          <w:szCs w:val="19"/>
          <w:lang w:val="de-DE"/>
        </w:rPr>
        <w:t>HAh hat sich gemäß Leitbild zu einer leistungsstarken, den aktuellen Anforderungen entsprechenden Hochschule entwickelt. Profil durch ein breites Spektrum von Disziplinen geprägt: Lebenswissenschaften (Landwirtschaft, Ökotrophologie, Landschaftsentwic</w:t>
      </w:r>
      <w:r w:rsidRPr="00C21FCE">
        <w:rPr>
          <w:rFonts w:asciiTheme="minorHAnsi" w:hAnsiTheme="minorHAnsi" w:cs="Swift Com"/>
          <w:color w:val="000000"/>
          <w:sz w:val="16"/>
          <w:szCs w:val="19"/>
          <w:lang w:val="de-DE"/>
        </w:rPr>
        <w:t>k</w:t>
      </w:r>
      <w:r w:rsidRPr="00C21FCE">
        <w:rPr>
          <w:rFonts w:asciiTheme="minorHAnsi" w:hAnsiTheme="minorHAnsi" w:cs="Swift Com"/>
          <w:color w:val="000000"/>
          <w:sz w:val="16"/>
          <w:szCs w:val="19"/>
          <w:lang w:val="de-DE"/>
        </w:rPr>
        <w:t>lung, Biowissenschaften, Prozesstechnik), IW (incl. Informatik / Geoinformatik), Wirtschaftswissenschaften (incl. F</w:t>
      </w:r>
      <w:r w:rsidRPr="00C21FCE">
        <w:rPr>
          <w:rFonts w:asciiTheme="minorHAnsi" w:hAnsiTheme="minorHAnsi" w:cs="Swift Com"/>
          <w:iCs/>
          <w:color w:val="000000"/>
          <w:sz w:val="16"/>
          <w:szCs w:val="19"/>
          <w:lang w:val="de-DE"/>
        </w:rPr>
        <w:t xml:space="preserve">acility </w:t>
      </w:r>
      <w:r w:rsidRPr="00C21FCE">
        <w:rPr>
          <w:rFonts w:asciiTheme="minorHAnsi" w:hAnsiTheme="minorHAnsi" w:cs="Swift Com"/>
          <w:color w:val="000000"/>
          <w:sz w:val="16"/>
          <w:szCs w:val="19"/>
          <w:lang w:val="de-DE"/>
        </w:rPr>
        <w:t>Manag</w:t>
      </w:r>
      <w:r w:rsidRPr="00C21FCE">
        <w:rPr>
          <w:rFonts w:asciiTheme="minorHAnsi" w:hAnsiTheme="minorHAnsi" w:cs="Swift Com"/>
          <w:color w:val="000000"/>
          <w:sz w:val="16"/>
          <w:szCs w:val="19"/>
          <w:lang w:val="de-DE"/>
        </w:rPr>
        <w:t>e</w:t>
      </w:r>
      <w:r w:rsidRPr="00C21FCE">
        <w:rPr>
          <w:rFonts w:asciiTheme="minorHAnsi" w:hAnsiTheme="minorHAnsi" w:cs="Swift Com"/>
          <w:color w:val="000000"/>
          <w:sz w:val="16"/>
          <w:szCs w:val="19"/>
          <w:lang w:val="de-DE"/>
        </w:rPr>
        <w:t>ment) bis hin zu Architektur / Design.</w:t>
      </w:r>
    </w:p>
    <w:p w:rsidR="007A356B" w:rsidRPr="00C21FCE" w:rsidRDefault="007A356B" w:rsidP="004E608E">
      <w:pPr>
        <w:autoSpaceDE w:val="0"/>
        <w:autoSpaceDN w:val="0"/>
        <w:adjustRightInd w:val="0"/>
        <w:spacing w:after="60"/>
        <w:jc w:val="both"/>
        <w:rPr>
          <w:rFonts w:asciiTheme="minorHAnsi" w:hAnsiTheme="minorHAnsi" w:cs="Swift Com"/>
          <w:color w:val="000000"/>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_400</w:t>
      </w:r>
      <w:r w:rsidRPr="00C21FCE">
        <w:rPr>
          <w:rFonts w:asciiTheme="minorHAnsi" w:hAnsiTheme="minorHAnsi" w:cs="Swift Com"/>
          <w:color w:val="000000"/>
          <w:sz w:val="16"/>
          <w:szCs w:val="19"/>
          <w:lang w:val="de-DE"/>
        </w:rPr>
        <w:t xml:space="preserve">: Erfolgskonzept sichern und ausbauen (u. a. durch Berufungen, die zur Vernetzung mit wiss. Einrichtungen / Unternehmen beitragen). </w:t>
      </w:r>
    </w:p>
    <w:p w:rsidR="007A356B" w:rsidRPr="00C21FCE" w:rsidRDefault="007A356B" w:rsidP="00733535">
      <w:pPr>
        <w:autoSpaceDE w:val="0"/>
        <w:autoSpaceDN w:val="0"/>
        <w:adjustRightInd w:val="0"/>
        <w:jc w:val="both"/>
        <w:rPr>
          <w:rFonts w:asciiTheme="minorHAnsi" w:hAnsiTheme="minorHAnsi" w:cs="Swift Com"/>
          <w:color w:val="000000"/>
          <w:sz w:val="16"/>
          <w:szCs w:val="19"/>
          <w:lang w:val="de-DE"/>
        </w:rPr>
      </w:pPr>
      <w:r w:rsidRPr="00C21FCE">
        <w:rPr>
          <w:rFonts w:asciiTheme="minorHAnsi" w:hAnsiTheme="minorHAnsi" w:cs="Swift Com"/>
          <w:color w:val="000000"/>
          <w:sz w:val="16"/>
          <w:szCs w:val="19"/>
          <w:lang w:val="de-DE"/>
        </w:rPr>
        <w:t xml:space="preserve">Von besonderer Bedeutung das Kompetenzzentrum </w:t>
      </w:r>
      <w:r w:rsidRPr="00C21FCE">
        <w:rPr>
          <w:rFonts w:asciiTheme="minorHAnsi" w:hAnsiTheme="minorHAnsi" w:cs="Swift Com"/>
          <w:i/>
          <w:iCs/>
          <w:color w:val="000000"/>
          <w:sz w:val="16"/>
          <w:szCs w:val="19"/>
          <w:lang w:val="de-DE"/>
        </w:rPr>
        <w:t xml:space="preserve">Life Sciences </w:t>
      </w:r>
      <w:r w:rsidRPr="00C21FCE">
        <w:rPr>
          <w:rFonts w:asciiTheme="minorHAnsi" w:hAnsiTheme="minorHAnsi" w:cs="Swift Com"/>
          <w:iCs/>
          <w:color w:val="000000"/>
          <w:sz w:val="16"/>
          <w:szCs w:val="19"/>
          <w:lang w:val="de-DE"/>
        </w:rPr>
        <w:t>(</w:t>
      </w:r>
      <w:r w:rsidRPr="00C21FCE">
        <w:rPr>
          <w:rFonts w:asciiTheme="minorHAnsi" w:hAnsiTheme="minorHAnsi" w:cs="Swift Com"/>
          <w:color w:val="000000"/>
          <w:sz w:val="16"/>
          <w:szCs w:val="19"/>
          <w:lang w:val="de-DE"/>
        </w:rPr>
        <w:t>Landwirtschaft, Ökotrophologie, Landschaftsentwicklung Ang</w:t>
      </w:r>
      <w:r w:rsidRPr="00C21FCE">
        <w:rPr>
          <w:rFonts w:asciiTheme="minorHAnsi" w:hAnsiTheme="minorHAnsi" w:cs="Swift Com"/>
          <w:color w:val="000000"/>
          <w:sz w:val="16"/>
          <w:szCs w:val="19"/>
          <w:lang w:val="de-DE"/>
        </w:rPr>
        <w:t>e</w:t>
      </w:r>
      <w:r w:rsidRPr="00C21FCE">
        <w:rPr>
          <w:rFonts w:asciiTheme="minorHAnsi" w:hAnsiTheme="minorHAnsi" w:cs="Swift Com"/>
          <w:color w:val="000000"/>
          <w:sz w:val="16"/>
          <w:szCs w:val="19"/>
          <w:lang w:val="de-DE"/>
        </w:rPr>
        <w:t xml:space="preserve">wandte Biowissenschaften, Prozesstechnik). </w:t>
      </w:r>
    </w:p>
    <w:p w:rsidR="007A356B" w:rsidRPr="00C21FCE" w:rsidRDefault="007A356B" w:rsidP="004E608E">
      <w:pPr>
        <w:autoSpaceDE w:val="0"/>
        <w:autoSpaceDN w:val="0"/>
        <w:adjustRightInd w:val="0"/>
        <w:spacing w:after="6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_401</w:t>
      </w:r>
      <w:r w:rsidRPr="00C21FCE">
        <w:rPr>
          <w:rFonts w:asciiTheme="minorHAnsi" w:hAnsiTheme="minorHAnsi" w:cs="Swift Com"/>
          <w:color w:val="000000"/>
          <w:sz w:val="16"/>
          <w:szCs w:val="19"/>
          <w:lang w:val="de-DE"/>
        </w:rPr>
        <w:t xml:space="preserve">: Durch Ausbau dieses besonderen Forschungspotenzials (Kooperation mit </w:t>
      </w:r>
      <w:r w:rsidRPr="00C21FCE">
        <w:rPr>
          <w:rFonts w:asciiTheme="minorHAnsi" w:hAnsiTheme="minorHAnsi" w:cs="Swift Com"/>
          <w:color w:val="FF0000"/>
          <w:sz w:val="16"/>
          <w:szCs w:val="19"/>
          <w:lang w:val="de-DE"/>
        </w:rPr>
        <w:t>MLU</w:t>
      </w:r>
      <w:r w:rsidRPr="00C21FCE">
        <w:rPr>
          <w:rFonts w:asciiTheme="minorHAnsi" w:hAnsiTheme="minorHAnsi" w:cs="Swift Com"/>
          <w:color w:val="000000"/>
          <w:sz w:val="16"/>
          <w:szCs w:val="19"/>
          <w:lang w:val="de-DE"/>
        </w:rPr>
        <w:t xml:space="preserve"> und </w:t>
      </w:r>
      <w:r w:rsidRPr="00C21FCE">
        <w:rPr>
          <w:rFonts w:asciiTheme="minorHAnsi" w:hAnsiTheme="minorHAnsi" w:cs="Swift Com"/>
          <w:color w:val="FF0000"/>
          <w:sz w:val="16"/>
          <w:szCs w:val="19"/>
          <w:lang w:val="de-DE"/>
        </w:rPr>
        <w:t>auFE)</w:t>
      </w:r>
      <w:r w:rsidRPr="00C21FCE">
        <w:rPr>
          <w:rFonts w:asciiTheme="minorHAnsi" w:hAnsiTheme="minorHAnsi" w:cs="Swift Com"/>
          <w:color w:val="000000"/>
          <w:sz w:val="16"/>
          <w:szCs w:val="19"/>
          <w:lang w:val="de-DE"/>
        </w:rPr>
        <w:t xml:space="preserve"> ist das Profil zu schärfen (</w:t>
      </w:r>
      <w:r w:rsidRPr="00C21FCE">
        <w:rPr>
          <w:rFonts w:asciiTheme="minorHAnsi" w:hAnsiTheme="minorHAnsi" w:cs="Swift Com"/>
          <w:color w:val="FF0000"/>
          <w:sz w:val="16"/>
          <w:szCs w:val="19"/>
          <w:lang w:val="de-DE"/>
        </w:rPr>
        <w:t>vgl. auch Kap. B.IV.2</w:t>
      </w:r>
      <w:r w:rsidRPr="00C21FCE">
        <w:rPr>
          <w:rFonts w:asciiTheme="minorHAnsi" w:hAnsiTheme="minorHAnsi" w:cs="Swift Com"/>
          <w:color w:val="000000"/>
          <w:sz w:val="16"/>
          <w:szCs w:val="19"/>
          <w:lang w:val="de-DE"/>
        </w:rPr>
        <w:t xml:space="preserve">), gegebenenfalls Umwidmung von Ressourcen aus anderen FB und Schaffung von </w:t>
      </w:r>
      <w:r w:rsidRPr="00C21FCE">
        <w:rPr>
          <w:rFonts w:asciiTheme="minorHAnsi" w:hAnsiTheme="minorHAnsi" w:cs="Swift Com"/>
          <w:sz w:val="16"/>
          <w:szCs w:val="19"/>
          <w:lang w:val="de-DE"/>
        </w:rPr>
        <w:t>Anreizsystemen (z. B. Deputat</w:t>
      </w:r>
      <w:r w:rsidRPr="00C21FCE">
        <w:rPr>
          <w:rFonts w:asciiTheme="minorHAnsi" w:hAnsiTheme="minorHAnsi" w:cs="Swift Com"/>
          <w:sz w:val="16"/>
          <w:szCs w:val="19"/>
          <w:lang w:val="de-DE"/>
        </w:rPr>
        <w:t>s</w:t>
      </w:r>
      <w:r w:rsidRPr="00C21FCE">
        <w:rPr>
          <w:rFonts w:asciiTheme="minorHAnsi" w:hAnsiTheme="minorHAnsi" w:cs="Swift Com"/>
          <w:sz w:val="16"/>
          <w:szCs w:val="19"/>
          <w:lang w:val="de-DE"/>
        </w:rPr>
        <w:t>reduktion)</w:t>
      </w:r>
      <w:r w:rsidR="007F5B24">
        <w:rPr>
          <w:rFonts w:asciiTheme="minorHAnsi" w:hAnsiTheme="minorHAnsi" w:cs="Swift Com"/>
          <w:sz w:val="16"/>
          <w:szCs w:val="19"/>
          <w:lang w:val="de-DE"/>
        </w:rPr>
        <w:t xml:space="preserve"> [</w:t>
      </w:r>
      <w:r w:rsidR="007F5B24">
        <w:rPr>
          <w:rFonts w:asciiTheme="minorHAnsi" w:hAnsiTheme="minorHAnsi" w:cs="Swift Com"/>
          <w:color w:val="FF0000"/>
          <w:sz w:val="16"/>
          <w:szCs w:val="19"/>
          <w:lang w:val="de-DE"/>
        </w:rPr>
        <w:t>STG</w:t>
      </w:r>
      <w:r w:rsidR="007F5B24">
        <w:rPr>
          <w:rFonts w:asciiTheme="minorHAnsi" w:hAnsiTheme="minorHAnsi" w:cs="Swift Com"/>
          <w:sz w:val="16"/>
          <w:szCs w:val="19"/>
          <w:lang w:val="de-DE"/>
        </w:rPr>
        <w:t xml:space="preserve">] </w:t>
      </w:r>
      <w:r w:rsidR="00FB0B08" w:rsidRPr="009530E5">
        <w:rPr>
          <w:rFonts w:asciiTheme="minorHAnsi" w:hAnsiTheme="minorHAnsi" w:cs="Swift Com"/>
          <w:sz w:val="16"/>
          <w:lang w:val="de-DE"/>
        </w:rPr>
        <w:t>[</w:t>
      </w:r>
      <w:r w:rsidR="00FB0B08" w:rsidRPr="009530E5">
        <w:rPr>
          <w:rFonts w:asciiTheme="minorHAnsi" w:hAnsiTheme="minorHAnsi" w:cs="Swift Com"/>
          <w:color w:val="FF0000"/>
          <w:sz w:val="16"/>
          <w:lang w:val="de-DE"/>
        </w:rPr>
        <w:t>AUF</w:t>
      </w:r>
      <w:r w:rsidR="00FB0B08" w:rsidRPr="009530E5">
        <w:rPr>
          <w:rFonts w:asciiTheme="minorHAnsi" w:hAnsiTheme="minorHAnsi" w:cs="Swift Com"/>
          <w:sz w:val="16"/>
          <w:lang w:val="de-DE"/>
        </w:rPr>
        <w:t>]</w:t>
      </w:r>
      <w:r w:rsidR="002C3BFF" w:rsidRPr="002C3BFF">
        <w:rPr>
          <w:rFonts w:asciiTheme="minorHAnsi" w:hAnsiTheme="minorHAnsi" w:cs="Swift Com"/>
          <w:sz w:val="16"/>
          <w:lang w:val="de-DE"/>
        </w:rPr>
        <w:t xml:space="preserve"> </w:t>
      </w:r>
      <w:r w:rsidR="002C3BFF" w:rsidRPr="009530E5">
        <w:rPr>
          <w:rFonts w:asciiTheme="minorHAnsi" w:hAnsiTheme="minorHAnsi" w:cs="Swift Com"/>
          <w:sz w:val="16"/>
          <w:lang w:val="de-DE"/>
        </w:rPr>
        <w:t>[</w:t>
      </w:r>
      <w:r w:rsidR="002C3BFF">
        <w:rPr>
          <w:rFonts w:asciiTheme="minorHAnsi" w:hAnsiTheme="minorHAnsi" w:cs="Swift Com"/>
          <w:color w:val="FF0000"/>
          <w:sz w:val="16"/>
          <w:lang w:val="de-DE"/>
        </w:rPr>
        <w:t>KPF</w:t>
      </w:r>
      <w:r w:rsidR="002C3BFF" w:rsidRPr="009530E5">
        <w:rPr>
          <w:rFonts w:asciiTheme="minorHAnsi" w:hAnsiTheme="minorHAnsi" w:cs="Swift Com"/>
          <w:sz w:val="16"/>
          <w:lang w:val="de-DE"/>
        </w:rPr>
        <w:t>]</w:t>
      </w:r>
      <w:r w:rsidR="00FB0B08">
        <w:rPr>
          <w:rFonts w:asciiTheme="minorHAnsi" w:hAnsiTheme="minorHAnsi"/>
          <w:sz w:val="16"/>
          <w:lang w:val="de-DE"/>
        </w:rPr>
        <w:t xml:space="preserve"> </w:t>
      </w:r>
      <w:r w:rsidR="00D030FD">
        <w:rPr>
          <w:rFonts w:asciiTheme="minorHAnsi" w:hAnsiTheme="minorHAnsi"/>
          <w:sz w:val="16"/>
          <w:lang w:val="de-DE"/>
        </w:rPr>
        <w:t>[</w:t>
      </w:r>
      <w:r w:rsidR="00D030FD" w:rsidRPr="009F0E2C">
        <w:rPr>
          <w:rFonts w:asciiTheme="minorHAnsi" w:hAnsiTheme="minorHAnsi"/>
          <w:color w:val="FF0000"/>
          <w:sz w:val="16"/>
          <w:lang w:val="de-DE"/>
        </w:rPr>
        <w:t>FoS</w:t>
      </w:r>
      <w:r w:rsidR="00D030FD">
        <w:rPr>
          <w:rFonts w:asciiTheme="minorHAnsi" w:hAnsiTheme="minorHAnsi"/>
          <w:sz w:val="16"/>
          <w:lang w:val="de-DE"/>
        </w:rPr>
        <w:t>]</w:t>
      </w:r>
      <w:r w:rsidR="007F5B24">
        <w:rPr>
          <w:rFonts w:asciiTheme="minorHAnsi" w:hAnsiTheme="minorHAnsi" w:cs="Swift Com"/>
          <w:sz w:val="16"/>
          <w:szCs w:val="19"/>
          <w:lang w:val="de-DE"/>
        </w:rPr>
        <w:t xml:space="preserve"> [</w:t>
      </w:r>
      <w:r w:rsidR="007F5B24">
        <w:rPr>
          <w:rFonts w:asciiTheme="minorHAnsi" w:hAnsiTheme="minorHAnsi" w:cs="Swift Com"/>
          <w:color w:val="FF0000"/>
          <w:sz w:val="16"/>
          <w:szCs w:val="19"/>
          <w:lang w:val="de-DE"/>
        </w:rPr>
        <w:t>ANR</w:t>
      </w:r>
      <w:r w:rsidR="007F5B24">
        <w:rPr>
          <w:rFonts w:asciiTheme="minorHAnsi" w:hAnsiTheme="minorHAnsi" w:cs="Swift Com"/>
          <w:sz w:val="16"/>
          <w:szCs w:val="19"/>
          <w:lang w:val="de-DE"/>
        </w:rPr>
        <w:t>]</w:t>
      </w:r>
      <w:r w:rsidRPr="00C21FCE">
        <w:rPr>
          <w:rFonts w:asciiTheme="minorHAnsi" w:hAnsiTheme="minorHAnsi" w:cs="Swift Com"/>
          <w:sz w:val="16"/>
          <w:szCs w:val="19"/>
          <w:lang w:val="de-DE"/>
        </w:rPr>
        <w:t xml:space="preserve">. </w:t>
      </w:r>
    </w:p>
    <w:p w:rsidR="007A356B" w:rsidRPr="00C21FCE" w:rsidRDefault="007A356B" w:rsidP="001F36E9">
      <w:pPr>
        <w:pStyle w:val="berschrift4"/>
        <w:rPr>
          <w:lang w:val="de-DE"/>
        </w:rPr>
      </w:pPr>
      <w:bookmarkStart w:id="229" w:name="_Toc364962108"/>
      <w:bookmarkStart w:id="230" w:name="_Toc365820366"/>
      <w:r w:rsidRPr="00C21FCE">
        <w:rPr>
          <w:lang w:val="de-DE"/>
        </w:rPr>
        <w:t>IV.1.b Organisationsstruktur</w:t>
      </w:r>
      <w:bookmarkEnd w:id="229"/>
      <w:bookmarkEnd w:id="230"/>
      <w:r w:rsidRPr="00C21FCE">
        <w:rPr>
          <w:lang w:val="de-DE"/>
        </w:rPr>
        <w:t xml:space="preserve"> </w:t>
      </w:r>
    </w:p>
    <w:p w:rsidR="007A356B" w:rsidRPr="00C21FCE" w:rsidRDefault="007A356B" w:rsidP="004E608E">
      <w:pPr>
        <w:autoSpaceDE w:val="0"/>
        <w:autoSpaceDN w:val="0"/>
        <w:adjustRightInd w:val="0"/>
        <w:spacing w:after="60"/>
        <w:jc w:val="both"/>
        <w:rPr>
          <w:rFonts w:asciiTheme="minorHAnsi" w:hAnsiTheme="minorHAnsi" w:cs="Swift Com"/>
          <w:sz w:val="16"/>
          <w:szCs w:val="20"/>
          <w:lang w:val="de-DE"/>
        </w:rPr>
      </w:pPr>
      <w:r w:rsidRPr="00C21FCE">
        <w:rPr>
          <w:rFonts w:asciiTheme="minorHAnsi" w:hAnsiTheme="minorHAnsi" w:cs="Swift Com"/>
          <w:sz w:val="16"/>
          <w:szCs w:val="20"/>
          <w:lang w:val="de-DE"/>
        </w:rPr>
        <w:t>Die drei Standorte sind auf Leitungs-, Verwaltungs- und Betriebsebene gut miteinander vernetzt (Prorektoren sind quasi Standor</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 xml:space="preserve">sprecher). </w:t>
      </w:r>
    </w:p>
    <w:p w:rsidR="007A356B" w:rsidRPr="00C21FCE" w:rsidRDefault="007A356B" w:rsidP="007D5BA6">
      <w:pPr>
        <w:autoSpaceDE w:val="0"/>
        <w:autoSpaceDN w:val="0"/>
        <w:adjustRightInd w:val="0"/>
        <w:jc w:val="both"/>
        <w:rPr>
          <w:rFonts w:asciiTheme="minorHAnsi" w:hAnsiTheme="minorHAnsi"/>
          <w:sz w:val="16"/>
          <w:szCs w:val="20"/>
          <w:lang w:val="de-DE"/>
        </w:rPr>
      </w:pPr>
      <w:r w:rsidRPr="00C21FCE">
        <w:rPr>
          <w:rFonts w:asciiTheme="minorHAnsi" w:hAnsiTheme="minorHAnsi"/>
          <w:sz w:val="16"/>
          <w:szCs w:val="20"/>
          <w:lang w:val="de-DE"/>
        </w:rPr>
        <w:t>Enge inhaltliche Beziehungen vor allem zwischen Landwirtschaft, Ökotrophologie, Landschaftsentwicklung / Angewandte Biowi</w:t>
      </w:r>
      <w:r w:rsidRPr="00C21FCE">
        <w:rPr>
          <w:rFonts w:asciiTheme="minorHAnsi" w:hAnsiTheme="minorHAnsi"/>
          <w:sz w:val="16"/>
          <w:szCs w:val="20"/>
          <w:lang w:val="de-DE"/>
        </w:rPr>
        <w:t>s</w:t>
      </w:r>
      <w:r w:rsidRPr="00C21FCE">
        <w:rPr>
          <w:rFonts w:asciiTheme="minorHAnsi" w:hAnsiTheme="minorHAnsi"/>
          <w:sz w:val="16"/>
          <w:szCs w:val="20"/>
          <w:lang w:val="de-DE"/>
        </w:rPr>
        <w:t>senschaften und Prozesstechnik sowie zwischen Informatik / Geoinformatik im FB (Architektur, Facility Management, Geoinform</w:t>
      </w:r>
      <w:r w:rsidRPr="00C21FCE">
        <w:rPr>
          <w:rFonts w:asciiTheme="minorHAnsi" w:hAnsiTheme="minorHAnsi"/>
          <w:sz w:val="16"/>
          <w:szCs w:val="20"/>
          <w:lang w:val="de-DE"/>
        </w:rPr>
        <w:t>a</w:t>
      </w:r>
      <w:r w:rsidRPr="00C21FCE">
        <w:rPr>
          <w:rFonts w:asciiTheme="minorHAnsi" w:hAnsiTheme="minorHAnsi"/>
          <w:sz w:val="16"/>
          <w:szCs w:val="20"/>
          <w:lang w:val="de-DE"/>
        </w:rPr>
        <w:t>tik).</w:t>
      </w:r>
    </w:p>
    <w:p w:rsidR="007A356B" w:rsidRPr="00C21FCE" w:rsidRDefault="007A356B" w:rsidP="00CF679B">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Austausch von Studierenden und Lehrpersonal zwischen diesen Bereichen ist allerdings durch mangelnde Verkehrsverbindungen eingeschränkt. </w:t>
      </w:r>
      <w:r w:rsidRPr="00C21FCE">
        <w:rPr>
          <w:rFonts w:asciiTheme="minorHAnsi" w:hAnsiTheme="minorHAnsi" w:cs="Swift Com"/>
          <w:sz w:val="16"/>
          <w:szCs w:val="20"/>
          <w:lang w:val="de-DE"/>
        </w:rPr>
        <w:br/>
      </w:r>
      <w:r w:rsidRPr="00C21FCE">
        <w:rPr>
          <w:rFonts w:asciiTheme="minorHAnsi" w:hAnsiTheme="minorHAnsi"/>
          <w:color w:val="FF0000"/>
          <w:sz w:val="16"/>
          <w:lang w:val="de-DE"/>
        </w:rPr>
        <w:t>WR</w:t>
      </w:r>
      <w:r w:rsidRPr="00C21FCE">
        <w:rPr>
          <w:rFonts w:asciiTheme="minorHAnsi" w:hAnsiTheme="minorHAnsi"/>
          <w:sz w:val="12"/>
          <w:szCs w:val="16"/>
          <w:lang w:val="de-DE"/>
        </w:rPr>
        <w:t>_402</w:t>
      </w:r>
      <w:r w:rsidRPr="00C21FCE">
        <w:rPr>
          <w:rFonts w:asciiTheme="minorHAnsi" w:hAnsiTheme="minorHAnsi" w:cs="Swift Com"/>
          <w:sz w:val="16"/>
          <w:szCs w:val="20"/>
          <w:lang w:val="de-DE"/>
        </w:rPr>
        <w:t xml:space="preserve">: </w:t>
      </w:r>
      <w:r w:rsidRPr="00C21FCE">
        <w:rPr>
          <w:rFonts w:asciiTheme="minorHAnsi" w:hAnsiTheme="minorHAnsi" w:cs="Swift Com"/>
          <w:color w:val="FF0000"/>
          <w:sz w:val="16"/>
          <w:szCs w:val="20"/>
          <w:lang w:val="de-DE"/>
        </w:rPr>
        <w:t xml:space="preserve">Land </w:t>
      </w:r>
      <w:r w:rsidRPr="00C21FCE">
        <w:rPr>
          <w:rFonts w:asciiTheme="minorHAnsi" w:hAnsiTheme="minorHAnsi" w:cs="Swift Com"/>
          <w:sz w:val="16"/>
          <w:szCs w:val="20"/>
          <w:lang w:val="de-DE"/>
        </w:rPr>
        <w:t xml:space="preserve">und HAh wird empfohlen, verkehrstechnische Möglichkeiten einer engeren Verbindung der drei Standorte zu prüfen. </w:t>
      </w:r>
    </w:p>
    <w:p w:rsidR="007A356B" w:rsidRPr="00C21FCE" w:rsidRDefault="007A356B" w:rsidP="00CF679B">
      <w:pPr>
        <w:autoSpaceDE w:val="0"/>
        <w:autoSpaceDN w:val="0"/>
        <w:adjustRightInd w:val="0"/>
        <w:spacing w:before="60"/>
        <w:jc w:val="both"/>
        <w:rPr>
          <w:rFonts w:asciiTheme="minorHAnsi" w:hAnsiTheme="minorHAnsi"/>
          <w:sz w:val="16"/>
          <w:szCs w:val="20"/>
          <w:lang w:val="de-DE"/>
        </w:rPr>
      </w:pPr>
      <w:r w:rsidRPr="00C21FCE">
        <w:rPr>
          <w:rFonts w:asciiTheme="minorHAnsi" w:hAnsiTheme="minorHAnsi"/>
          <w:sz w:val="16"/>
          <w:szCs w:val="20"/>
          <w:lang w:val="de-DE"/>
        </w:rPr>
        <w:t>Das Sprachenzentrum (fachbezogene Fremdsprachenausbildung im Pflicht- und Wahlpflichtbereich für alle FB) bislang ohne inhal</w:t>
      </w:r>
      <w:r w:rsidRPr="00C21FCE">
        <w:rPr>
          <w:rFonts w:asciiTheme="minorHAnsi" w:hAnsiTheme="minorHAnsi"/>
          <w:sz w:val="16"/>
          <w:szCs w:val="20"/>
          <w:lang w:val="de-DE"/>
        </w:rPr>
        <w:t>t</w:t>
      </w:r>
      <w:r w:rsidRPr="00C21FCE">
        <w:rPr>
          <w:rFonts w:asciiTheme="minorHAnsi" w:hAnsiTheme="minorHAnsi"/>
          <w:sz w:val="16"/>
          <w:szCs w:val="20"/>
          <w:lang w:val="de-DE"/>
        </w:rPr>
        <w:t xml:space="preserve">lichen Bezug am FB 5 (Informatik und Sprachen) angesiedelt. </w:t>
      </w:r>
    </w:p>
    <w:p w:rsidR="007A356B" w:rsidRPr="00C21FCE" w:rsidRDefault="007A356B" w:rsidP="00CF679B">
      <w:pPr>
        <w:autoSpaceDE w:val="0"/>
        <w:autoSpaceDN w:val="0"/>
        <w:adjustRightInd w:val="0"/>
        <w:spacing w:after="6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_403</w:t>
      </w:r>
      <w:r w:rsidRPr="00C21FCE">
        <w:rPr>
          <w:rFonts w:asciiTheme="minorHAnsi" w:hAnsiTheme="minorHAnsi" w:cs="Swift Com"/>
          <w:sz w:val="16"/>
          <w:szCs w:val="20"/>
          <w:lang w:val="de-DE"/>
        </w:rPr>
        <w:t>: Sprachenzentrum sollte losgelöst vom FB als zentrale Einrichtung etabliert werden</w:t>
      </w:r>
      <w:r w:rsidR="001F3F1A">
        <w:rPr>
          <w:rFonts w:asciiTheme="minorHAnsi" w:hAnsiTheme="minorHAnsi" w:cs="Swift Com"/>
          <w:sz w:val="16"/>
          <w:szCs w:val="20"/>
          <w:lang w:val="de-DE"/>
        </w:rPr>
        <w:t xml:space="preserve"> </w:t>
      </w:r>
      <w:r w:rsidR="001F3F1A" w:rsidRPr="00D12D5B">
        <w:rPr>
          <w:rFonts w:asciiTheme="minorHAnsi" w:hAnsiTheme="minorHAnsi" w:cs="Swift Com"/>
          <w:sz w:val="16"/>
          <w:szCs w:val="20"/>
          <w:lang w:val="de-DE"/>
        </w:rPr>
        <w:t>[</w:t>
      </w:r>
      <w:r w:rsidR="001F3F1A" w:rsidRPr="00D12D5B">
        <w:rPr>
          <w:rFonts w:asciiTheme="minorHAnsi" w:hAnsiTheme="minorHAnsi" w:cs="Swift Com"/>
          <w:color w:val="FF0000"/>
          <w:sz w:val="16"/>
          <w:szCs w:val="20"/>
          <w:lang w:val="de-DE"/>
        </w:rPr>
        <w:t>FbE</w:t>
      </w:r>
      <w:r w:rsidR="001F3F1A" w:rsidRPr="00D12D5B">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1F36E9">
      <w:pPr>
        <w:pStyle w:val="berschrift3"/>
        <w:rPr>
          <w:lang w:val="de-DE"/>
        </w:rPr>
      </w:pPr>
      <w:bookmarkStart w:id="231" w:name="_Toc363027825"/>
      <w:bookmarkStart w:id="232" w:name="_Toc364962109"/>
      <w:bookmarkStart w:id="233" w:name="_Toc365820367"/>
      <w:r w:rsidRPr="00C21FCE">
        <w:rPr>
          <w:lang w:val="de-DE"/>
        </w:rPr>
        <w:t>IV.2 Hochschulsteuerung und Qualitätssicherung</w:t>
      </w:r>
      <w:bookmarkEnd w:id="231"/>
      <w:bookmarkEnd w:id="232"/>
      <w:bookmarkEnd w:id="233"/>
      <w:r w:rsidRPr="00C21FCE">
        <w:rPr>
          <w:lang w:val="de-DE"/>
        </w:rPr>
        <w:t xml:space="preserve"> </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Zielvereinbarung geeignet, Weiterentwicklung der HAh zu fördern. </w:t>
      </w:r>
    </w:p>
    <w:p w:rsidR="007A356B" w:rsidRPr="00C21FCE" w:rsidRDefault="007A356B" w:rsidP="004E608E">
      <w:pPr>
        <w:autoSpaceDE w:val="0"/>
        <w:autoSpaceDN w:val="0"/>
        <w:adjustRightInd w:val="0"/>
        <w:spacing w:after="6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_404</w:t>
      </w:r>
      <w:r w:rsidRPr="00C21FCE">
        <w:rPr>
          <w:rFonts w:asciiTheme="minorHAnsi" w:hAnsiTheme="minorHAnsi" w:cs="Swift Com"/>
          <w:sz w:val="16"/>
          <w:szCs w:val="20"/>
          <w:lang w:val="de-DE"/>
        </w:rPr>
        <w:t xml:space="preserve">: Hier ist vor allem Kooperation mit </w:t>
      </w:r>
      <w:r w:rsidRPr="00C21FCE">
        <w:rPr>
          <w:rFonts w:asciiTheme="minorHAnsi" w:hAnsiTheme="minorHAnsi" w:cs="Swift Com"/>
          <w:color w:val="FF0000"/>
          <w:sz w:val="16"/>
          <w:szCs w:val="20"/>
          <w:lang w:val="de-DE"/>
        </w:rPr>
        <w:t>MLU</w:t>
      </w:r>
      <w:r w:rsidRPr="00C21FCE">
        <w:rPr>
          <w:rFonts w:asciiTheme="minorHAnsi" w:hAnsiTheme="minorHAnsi" w:cs="Swift Com"/>
          <w:sz w:val="16"/>
          <w:szCs w:val="20"/>
          <w:lang w:val="de-DE"/>
        </w:rPr>
        <w:t xml:space="preserve"> / Agrarwissenschaften in Forschung und Lehre zu verstärken sowie die Archite</w:t>
      </w:r>
      <w:r w:rsidRPr="00C21FCE">
        <w:rPr>
          <w:rFonts w:asciiTheme="minorHAnsi" w:hAnsiTheme="minorHAnsi" w:cs="Swift Com"/>
          <w:sz w:val="16"/>
          <w:szCs w:val="20"/>
          <w:lang w:val="de-DE"/>
        </w:rPr>
        <w:t>k</w:t>
      </w:r>
      <w:r w:rsidRPr="00C21FCE">
        <w:rPr>
          <w:rFonts w:asciiTheme="minorHAnsi" w:hAnsiTheme="minorHAnsi" w:cs="Swift Com"/>
          <w:sz w:val="16"/>
          <w:szCs w:val="20"/>
          <w:lang w:val="de-DE"/>
        </w:rPr>
        <w:t xml:space="preserve">turausbildung am Standort Dessau in Kooperation mit der </w:t>
      </w:r>
      <w:r w:rsidRPr="00C21FCE">
        <w:rPr>
          <w:rFonts w:asciiTheme="minorHAnsi" w:hAnsiTheme="minorHAnsi" w:cs="Swift Com"/>
          <w:color w:val="FF0000"/>
          <w:sz w:val="16"/>
          <w:szCs w:val="20"/>
          <w:lang w:val="de-DE"/>
        </w:rPr>
        <w:t xml:space="preserve">Stiftung Bauhaus </w:t>
      </w:r>
      <w:r w:rsidRPr="00C21FCE">
        <w:rPr>
          <w:rFonts w:asciiTheme="minorHAnsi" w:hAnsiTheme="minorHAnsi" w:cs="Swift Com"/>
          <w:sz w:val="16"/>
          <w:szCs w:val="20"/>
          <w:lang w:val="de-DE"/>
        </w:rPr>
        <w:t>weiterzuentwickeln (</w:t>
      </w:r>
      <w:r w:rsidRPr="00C21FCE">
        <w:rPr>
          <w:rFonts w:asciiTheme="minorHAnsi" w:hAnsiTheme="minorHAnsi" w:cs="Swift Com"/>
          <w:color w:val="FF0000"/>
          <w:sz w:val="16"/>
          <w:szCs w:val="20"/>
          <w:lang w:val="de-DE"/>
        </w:rPr>
        <w:t>vgl. Kap. C.IV.6</w:t>
      </w:r>
      <w:r w:rsidRPr="00C21FCE">
        <w:rPr>
          <w:rFonts w:asciiTheme="minorHAnsi" w:hAnsiTheme="minorHAnsi" w:cs="Swift Com"/>
          <w:sz w:val="16"/>
          <w:szCs w:val="20"/>
          <w:lang w:val="de-DE"/>
        </w:rPr>
        <w:t>)</w:t>
      </w:r>
      <w:r w:rsidR="00D030FD">
        <w:rPr>
          <w:rFonts w:asciiTheme="minorHAnsi" w:hAnsiTheme="minorHAnsi" w:cs="Swift Com"/>
          <w:sz w:val="16"/>
          <w:szCs w:val="20"/>
          <w:lang w:val="de-DE"/>
        </w:rPr>
        <w:t xml:space="preserve"> </w:t>
      </w:r>
      <w:r w:rsidR="002C3BFF" w:rsidRPr="009530E5">
        <w:rPr>
          <w:rFonts w:asciiTheme="minorHAnsi" w:hAnsiTheme="minorHAnsi" w:cs="Swift Com"/>
          <w:sz w:val="16"/>
          <w:lang w:val="de-DE"/>
        </w:rPr>
        <w:t>[</w:t>
      </w:r>
      <w:r w:rsidR="002C3BFF">
        <w:rPr>
          <w:rFonts w:asciiTheme="minorHAnsi" w:hAnsiTheme="minorHAnsi" w:cs="Swift Com"/>
          <w:color w:val="FF0000"/>
          <w:sz w:val="16"/>
          <w:lang w:val="de-DE"/>
        </w:rPr>
        <w:t>KPF</w:t>
      </w:r>
      <w:r w:rsidR="002C3BFF" w:rsidRPr="009530E5">
        <w:rPr>
          <w:rFonts w:asciiTheme="minorHAnsi" w:hAnsiTheme="minorHAnsi" w:cs="Swift Com"/>
          <w:sz w:val="16"/>
          <w:lang w:val="de-DE"/>
        </w:rPr>
        <w:t>]</w:t>
      </w:r>
      <w:r w:rsidR="002C3BFF">
        <w:rPr>
          <w:rFonts w:asciiTheme="minorHAnsi" w:hAnsiTheme="minorHAnsi"/>
          <w:sz w:val="16"/>
          <w:lang w:val="de-DE"/>
        </w:rPr>
        <w:t xml:space="preserve"> </w:t>
      </w:r>
      <w:r w:rsidR="00D030FD">
        <w:rPr>
          <w:rFonts w:asciiTheme="minorHAnsi" w:hAnsiTheme="minorHAnsi"/>
          <w:sz w:val="16"/>
          <w:lang w:val="de-DE"/>
        </w:rPr>
        <w:t>[</w:t>
      </w:r>
      <w:r w:rsidR="00D030FD" w:rsidRPr="009F0E2C">
        <w:rPr>
          <w:rFonts w:asciiTheme="minorHAnsi" w:hAnsiTheme="minorHAnsi"/>
          <w:color w:val="FF0000"/>
          <w:sz w:val="16"/>
          <w:lang w:val="de-DE"/>
        </w:rPr>
        <w:t>FoS</w:t>
      </w:r>
      <w:r w:rsidR="00D030FD">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4E608E">
      <w:pPr>
        <w:autoSpaceDE w:val="0"/>
        <w:autoSpaceDN w:val="0"/>
        <w:adjustRightInd w:val="0"/>
        <w:spacing w:after="6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_405</w:t>
      </w:r>
      <w:r w:rsidRPr="00C21FCE">
        <w:rPr>
          <w:rFonts w:asciiTheme="minorHAnsi" w:hAnsiTheme="minorHAnsi" w:cs="Swift Com"/>
          <w:sz w:val="16"/>
          <w:szCs w:val="20"/>
          <w:lang w:val="de-DE"/>
        </w:rPr>
        <w:t xml:space="preserve">: Trotz der Erfolge wird der HAh empfohlen, ihre </w:t>
      </w:r>
      <w:r w:rsidRPr="00C21FCE">
        <w:rPr>
          <w:rFonts w:asciiTheme="minorHAnsi" w:hAnsiTheme="minorHAnsi" w:cs="Swift Com"/>
          <w:i/>
          <w:iCs/>
          <w:sz w:val="16"/>
          <w:szCs w:val="20"/>
          <w:lang w:val="de-DE"/>
        </w:rPr>
        <w:t>Gender</w:t>
      </w:r>
      <w:r w:rsidRPr="00C21FCE">
        <w:rPr>
          <w:rFonts w:asciiTheme="minorHAnsi" w:hAnsiTheme="minorHAnsi" w:cs="Swift Com"/>
          <w:sz w:val="16"/>
          <w:szCs w:val="20"/>
          <w:lang w:val="de-DE"/>
        </w:rPr>
        <w:t>-Politik fortzusetzen (Leitungspositionen in zentralen akadem</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 xml:space="preserve">schen Einheiten mehr mit Frauen besetzen, Anteil der Professorinnen steigern). </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HAh bedient sich sinnvoller Instrumente zur Selbststeuerung (internes LOM, Anreizstrukturen zur Förderung besonderer Studie</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gangsformen, Forschung etc. Maßnahmen zur QS in Lehre und Studium sind überzeugend (55 von 62 BA / MA akkreditiert; die Akkreditierungsquote liegt deutlich über dem Durchschnitt der Fachhochschulen in Deutschland)</w:t>
      </w:r>
      <w:r w:rsidR="0062274E">
        <w:rPr>
          <w:rFonts w:asciiTheme="minorHAnsi" w:hAnsiTheme="minorHAnsi" w:cs="Swift Com"/>
          <w:sz w:val="16"/>
          <w:szCs w:val="20"/>
          <w:lang w:val="de-DE"/>
        </w:rPr>
        <w:t xml:space="preserve"> </w:t>
      </w:r>
      <w:r w:rsidR="0062274E">
        <w:rPr>
          <w:rFonts w:asciiTheme="minorHAnsi" w:hAnsiTheme="minorHAnsi" w:cs="Swift Com"/>
          <w:sz w:val="16"/>
          <w:szCs w:val="19"/>
          <w:lang w:val="de-DE"/>
        </w:rPr>
        <w:t>[</w:t>
      </w:r>
      <w:r w:rsidR="0062274E">
        <w:rPr>
          <w:rFonts w:asciiTheme="minorHAnsi" w:hAnsiTheme="minorHAnsi" w:cs="Swift Com"/>
          <w:color w:val="FF0000"/>
          <w:sz w:val="16"/>
          <w:szCs w:val="19"/>
          <w:lang w:val="de-DE"/>
        </w:rPr>
        <w:t>LOM</w:t>
      </w:r>
      <w:r w:rsidR="0062274E">
        <w:rPr>
          <w:rFonts w:asciiTheme="minorHAnsi" w:hAnsiTheme="minorHAnsi" w:cs="Swift Com"/>
          <w:sz w:val="16"/>
          <w:szCs w:val="19"/>
          <w:lang w:val="de-DE"/>
        </w:rPr>
        <w:t>] [</w:t>
      </w:r>
      <w:r w:rsidR="0062274E">
        <w:rPr>
          <w:rFonts w:asciiTheme="minorHAnsi" w:hAnsiTheme="minorHAnsi" w:cs="Swift Com"/>
          <w:color w:val="FF0000"/>
          <w:sz w:val="16"/>
          <w:szCs w:val="19"/>
          <w:lang w:val="de-DE"/>
        </w:rPr>
        <w:t>ANR</w:t>
      </w:r>
      <w:r w:rsidR="0062274E">
        <w:rPr>
          <w:rFonts w:asciiTheme="minorHAnsi" w:hAnsiTheme="minorHAnsi" w:cs="Swift Com"/>
          <w:sz w:val="16"/>
          <w:szCs w:val="19"/>
          <w:lang w:val="de-DE"/>
        </w:rPr>
        <w:t>]</w:t>
      </w:r>
      <w:r w:rsidRPr="00C21FCE">
        <w:rPr>
          <w:rFonts w:asciiTheme="minorHAnsi" w:hAnsiTheme="minorHAnsi" w:cs="Swift Com"/>
          <w:sz w:val="16"/>
          <w:szCs w:val="20"/>
          <w:lang w:val="de-DE"/>
        </w:rPr>
        <w:t>.</w:t>
      </w:r>
    </w:p>
    <w:p w:rsidR="007A356B" w:rsidRPr="00C21FCE" w:rsidRDefault="007A356B" w:rsidP="004E608E">
      <w:pPr>
        <w:autoSpaceDE w:val="0"/>
        <w:autoSpaceDN w:val="0"/>
        <w:adjustRightInd w:val="0"/>
        <w:spacing w:after="60"/>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_406</w:t>
      </w:r>
      <w:r w:rsidRPr="00C21FCE">
        <w:rPr>
          <w:rFonts w:asciiTheme="minorHAnsi" w:hAnsiTheme="minorHAnsi" w:cs="Swift Com"/>
          <w:sz w:val="16"/>
          <w:szCs w:val="20"/>
          <w:lang w:val="de-DE"/>
        </w:rPr>
        <w:t>:</w:t>
      </w:r>
      <w:r w:rsidRPr="00C21FCE">
        <w:rPr>
          <w:rFonts w:asciiTheme="minorHAnsi" w:hAnsiTheme="minorHAnsi" w:cs="CorpoS"/>
          <w:sz w:val="16"/>
          <w:szCs w:val="20"/>
          <w:lang w:val="de-DE"/>
        </w:rPr>
        <w:t xml:space="preserve"> </w:t>
      </w:r>
      <w:r w:rsidRPr="00C21FCE">
        <w:rPr>
          <w:rFonts w:asciiTheme="minorHAnsi" w:hAnsiTheme="minorHAnsi" w:cs="Swift Com"/>
          <w:sz w:val="16"/>
          <w:szCs w:val="20"/>
          <w:lang w:val="de-DE"/>
        </w:rPr>
        <w:t>Akkreditierung sollte von HAh zügig abgeschlossen werden. Das Vorhaben anstelle von Programmakkreditierungen eine Systemakkreditierung durchzuführen wird unterstützt. Das dazu erforderliche QM-System ist allerdings mit hohem Aufwand verbunden. Bei der Planung der Systemakkreditierung sollte berücksichtigt werden</w:t>
      </w:r>
      <w:r w:rsidRPr="00C21FCE">
        <w:rPr>
          <w:rStyle w:val="Funotenzeichen"/>
          <w:rFonts w:asciiTheme="minorHAnsi" w:hAnsiTheme="minorHAnsi" w:cs="Swift Com"/>
          <w:sz w:val="16"/>
          <w:szCs w:val="20"/>
          <w:lang w:val="de-DE"/>
        </w:rPr>
        <w:footnoteReference w:id="181"/>
      </w:r>
      <w:r w:rsidRPr="00C21FCE">
        <w:rPr>
          <w:rFonts w:asciiTheme="minorHAnsi" w:hAnsiTheme="minorHAnsi" w:cs="Swift Com"/>
          <w:sz w:val="16"/>
          <w:szCs w:val="20"/>
          <w:lang w:val="de-DE"/>
        </w:rPr>
        <w:t xml:space="preserve">, bereits Zwischenschritte zum QS-System </w:t>
      </w:r>
      <w:r w:rsidRPr="002E5568">
        <w:rPr>
          <w:rFonts w:asciiTheme="minorHAnsi" w:hAnsiTheme="minorHAnsi" w:cs="Swift Com"/>
          <w:sz w:val="16"/>
          <w:szCs w:val="20"/>
          <w:lang w:val="de-DE"/>
        </w:rPr>
        <w:t>zertifizieren zu lassen, um sicherzustellen, dass die richtigen Maßnahmen für ein Erreichen der angestrebten Ziele ergriffen wu</w:t>
      </w:r>
      <w:r w:rsidRPr="002E5568">
        <w:rPr>
          <w:rFonts w:asciiTheme="minorHAnsi" w:hAnsiTheme="minorHAnsi" w:cs="Swift Com"/>
          <w:sz w:val="16"/>
          <w:szCs w:val="20"/>
          <w:lang w:val="de-DE"/>
        </w:rPr>
        <w:t>r</w:t>
      </w:r>
      <w:r w:rsidRPr="002E5568">
        <w:rPr>
          <w:rFonts w:asciiTheme="minorHAnsi" w:hAnsiTheme="minorHAnsi" w:cs="Swift Com"/>
          <w:sz w:val="16"/>
          <w:szCs w:val="20"/>
          <w:lang w:val="de-DE"/>
        </w:rPr>
        <w:t>den</w:t>
      </w:r>
      <w:r w:rsidR="009E09AB" w:rsidRPr="002E5568">
        <w:rPr>
          <w:rFonts w:asciiTheme="minorHAnsi" w:hAnsiTheme="minorHAnsi" w:cs="Swift Com"/>
          <w:sz w:val="16"/>
          <w:szCs w:val="20"/>
          <w:lang w:val="de-DE"/>
        </w:rPr>
        <w:t xml:space="preserve"> </w:t>
      </w:r>
      <w:r w:rsidR="009E09AB" w:rsidRPr="002E5568">
        <w:rPr>
          <w:rFonts w:asciiTheme="minorHAnsi" w:hAnsiTheme="minorHAnsi" w:cs="Swift Com"/>
          <w:sz w:val="16"/>
          <w:lang w:val="de-DE"/>
        </w:rPr>
        <w:t>[</w:t>
      </w:r>
      <w:r w:rsidR="009E09AB" w:rsidRPr="002E5568">
        <w:rPr>
          <w:rFonts w:asciiTheme="minorHAnsi" w:hAnsiTheme="minorHAnsi" w:cs="Swift Com"/>
          <w:color w:val="FF0000"/>
          <w:sz w:val="16"/>
          <w:lang w:val="de-DE"/>
        </w:rPr>
        <w:t>QSM</w:t>
      </w:r>
      <w:r w:rsidR="009E09AB" w:rsidRPr="002E5568">
        <w:rPr>
          <w:rFonts w:asciiTheme="minorHAnsi" w:hAnsiTheme="minorHAnsi" w:cs="Swift Com"/>
          <w:sz w:val="16"/>
          <w:lang w:val="de-DE"/>
        </w:rPr>
        <w:t>]</w:t>
      </w:r>
      <w:r w:rsidRPr="002E5568">
        <w:rPr>
          <w:rFonts w:asciiTheme="minorHAnsi" w:hAnsiTheme="minorHAnsi" w:cs="Swift Com"/>
          <w:sz w:val="16"/>
          <w:szCs w:val="20"/>
          <w:lang w:val="de-DE"/>
        </w:rPr>
        <w:t>.</w:t>
      </w:r>
    </w:p>
    <w:p w:rsidR="007A356B" w:rsidRPr="00C21FCE" w:rsidRDefault="007A356B" w:rsidP="001F36E9">
      <w:pPr>
        <w:pStyle w:val="berschrift3"/>
        <w:rPr>
          <w:lang w:val="de-DE"/>
        </w:rPr>
      </w:pPr>
      <w:bookmarkStart w:id="234" w:name="_Toc363027826"/>
      <w:bookmarkStart w:id="235" w:name="_Toc364962110"/>
      <w:bookmarkStart w:id="236" w:name="_Toc365820368"/>
      <w:r w:rsidRPr="00C21FCE">
        <w:rPr>
          <w:lang w:val="de-DE"/>
        </w:rPr>
        <w:t>IV.3 Studium, Lehre und Weiterbildung</w:t>
      </w:r>
      <w:bookmarkEnd w:id="234"/>
      <w:bookmarkEnd w:id="235"/>
      <w:bookmarkEnd w:id="236"/>
    </w:p>
    <w:p w:rsidR="00D01FC0"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Studienangebot der HAh ist unter Absprache mit dem Land gut mit dem Angebot anderer Hochschulen des Landes abgestimmt. Selbst wenn die Bezeichnungen der Studiengänge Überschneidungen nahelegen könnten (Betriebswirtschaft, Design, Verfahren</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technik etc.), zeigt sich, dass Unterschiede bei den Schwerpunkten, Spezialisierungsmöglichkeiten etc. bestehen. Das grundständ</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ge Studienangebot der HAh scheint umfangreich zu sein; aber es sind z. T. duale Zusatzangebote, Fernstudiengänge und Weite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 xml:space="preserve">bildungsangebote. </w:t>
      </w:r>
    </w:p>
    <w:p w:rsidR="007A356B" w:rsidRPr="00C21FCE" w:rsidRDefault="00D01FC0"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_407</w:t>
      </w:r>
      <w:r>
        <w:rPr>
          <w:rFonts w:asciiTheme="minorHAnsi" w:hAnsiTheme="minorHAnsi"/>
          <w:sz w:val="12"/>
          <w:szCs w:val="16"/>
          <w:lang w:val="de-DE"/>
        </w:rPr>
        <w:t>a</w:t>
      </w:r>
      <w:r w:rsidRPr="00C21FCE">
        <w:rPr>
          <w:rFonts w:asciiTheme="minorHAnsi" w:hAnsiTheme="minorHAnsi" w:cs="Swift Com"/>
          <w:sz w:val="16"/>
          <w:szCs w:val="20"/>
          <w:lang w:val="de-DE"/>
        </w:rPr>
        <w:t xml:space="preserve">: </w:t>
      </w:r>
      <w:r w:rsidR="007A356B" w:rsidRPr="00C21FCE">
        <w:rPr>
          <w:rFonts w:asciiTheme="minorHAnsi" w:hAnsiTheme="minorHAnsi" w:cs="Swift Com"/>
          <w:sz w:val="16"/>
          <w:szCs w:val="20"/>
          <w:lang w:val="de-DE"/>
        </w:rPr>
        <w:t xml:space="preserve">Bachelorstudiengänge sind z. T. stark spezialisiert (z. B. Immobilienwirtschaft – </w:t>
      </w:r>
      <w:r w:rsidR="007A356B" w:rsidRPr="00C21FCE">
        <w:rPr>
          <w:rFonts w:asciiTheme="minorHAnsi" w:hAnsiTheme="minorHAnsi" w:cs="Swift Com"/>
          <w:i/>
          <w:iCs/>
          <w:sz w:val="16"/>
          <w:szCs w:val="20"/>
          <w:lang w:val="de-DE"/>
        </w:rPr>
        <w:t>Real Estate</w:t>
      </w:r>
      <w:r w:rsidR="007A356B" w:rsidRPr="00C21FCE">
        <w:rPr>
          <w:rFonts w:asciiTheme="minorHAnsi" w:hAnsiTheme="minorHAnsi" w:cs="Swift Com"/>
          <w:sz w:val="16"/>
          <w:szCs w:val="20"/>
          <w:lang w:val="de-DE"/>
        </w:rPr>
        <w:t>; Softwarelokalisierung; Sola</w:t>
      </w:r>
      <w:r w:rsidR="007A356B" w:rsidRPr="00C21FCE">
        <w:rPr>
          <w:rFonts w:asciiTheme="minorHAnsi" w:hAnsiTheme="minorHAnsi" w:cs="Swift Com"/>
          <w:sz w:val="16"/>
          <w:szCs w:val="20"/>
          <w:lang w:val="de-DE"/>
        </w:rPr>
        <w:t>r</w:t>
      </w:r>
      <w:r w:rsidR="007A356B" w:rsidRPr="00C21FCE">
        <w:rPr>
          <w:rFonts w:asciiTheme="minorHAnsi" w:hAnsiTheme="minorHAnsi" w:cs="Swift Com"/>
          <w:sz w:val="16"/>
          <w:szCs w:val="20"/>
          <w:lang w:val="de-DE"/>
        </w:rPr>
        <w:t>technik); sie sollten bei entsprechender Bewerberlage angeboten bleiben</w:t>
      </w:r>
      <w:r>
        <w:rPr>
          <w:rFonts w:asciiTheme="minorHAnsi" w:hAnsiTheme="minorHAnsi" w:cs="Swift Com"/>
          <w:sz w:val="16"/>
          <w:szCs w:val="20"/>
          <w:lang w:val="de-DE"/>
        </w:rPr>
        <w:t xml:space="preserve"> [</w:t>
      </w:r>
      <w:r>
        <w:rPr>
          <w:rFonts w:asciiTheme="minorHAnsi" w:hAnsiTheme="minorHAnsi" w:cs="Swift Com"/>
          <w:color w:val="FF0000"/>
          <w:sz w:val="16"/>
          <w:szCs w:val="20"/>
          <w:lang w:val="de-DE"/>
        </w:rPr>
        <w:t>BAMA</w:t>
      </w:r>
      <w:r>
        <w:rPr>
          <w:rFonts w:asciiTheme="minorHAnsi" w:hAnsiTheme="minorHAnsi" w:cs="Swift Com"/>
          <w:sz w:val="16"/>
          <w:szCs w:val="20"/>
          <w:lang w:val="de-DE"/>
        </w:rPr>
        <w:t>]</w:t>
      </w:r>
      <w:r w:rsidR="007A356B" w:rsidRPr="00C21FCE">
        <w:rPr>
          <w:rFonts w:asciiTheme="minorHAnsi" w:hAnsiTheme="minorHAnsi" w:cs="Swift Com"/>
          <w:sz w:val="16"/>
          <w:szCs w:val="20"/>
          <w:lang w:val="de-DE"/>
        </w:rPr>
        <w:t xml:space="preserve">. </w:t>
      </w:r>
    </w:p>
    <w:p w:rsidR="007A356B" w:rsidRPr="00C21FCE" w:rsidRDefault="007A356B" w:rsidP="00CF679B">
      <w:pPr>
        <w:autoSpaceDE w:val="0"/>
        <w:autoSpaceDN w:val="0"/>
        <w:adjustRightInd w:val="0"/>
        <w:jc w:val="both"/>
        <w:rPr>
          <w:rFonts w:asciiTheme="minorHAnsi" w:hAnsiTheme="minorHAnsi" w:cs="CorpoS"/>
          <w:color w:val="000000"/>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_407</w:t>
      </w:r>
      <w:r w:rsidR="00D01FC0">
        <w:rPr>
          <w:rFonts w:asciiTheme="minorHAnsi" w:hAnsiTheme="minorHAnsi"/>
          <w:sz w:val="12"/>
          <w:szCs w:val="16"/>
          <w:lang w:val="de-DE"/>
        </w:rPr>
        <w:t>b</w:t>
      </w:r>
      <w:r w:rsidRPr="00C21FCE">
        <w:rPr>
          <w:rFonts w:asciiTheme="minorHAnsi" w:hAnsiTheme="minorHAnsi" w:cs="Swift Com"/>
          <w:sz w:val="16"/>
          <w:szCs w:val="20"/>
          <w:lang w:val="de-DE"/>
        </w:rPr>
        <w:t>: HAh hat allerdings stärker als bisher zu bedenken, dass dabei Anschlussprobleme zu MA-Programmen, Mobilitätshem</w:t>
      </w:r>
      <w:r w:rsidRPr="00C21FCE">
        <w:rPr>
          <w:rFonts w:asciiTheme="minorHAnsi" w:hAnsiTheme="minorHAnsi" w:cs="Swift Com"/>
          <w:sz w:val="16"/>
          <w:szCs w:val="20"/>
          <w:lang w:val="de-DE"/>
        </w:rPr>
        <w:t>m</w:t>
      </w:r>
      <w:r w:rsidRPr="00C21FCE">
        <w:rPr>
          <w:rFonts w:asciiTheme="minorHAnsi" w:hAnsiTheme="minorHAnsi" w:cs="Swift Com"/>
          <w:sz w:val="16"/>
          <w:szCs w:val="20"/>
          <w:lang w:val="de-DE"/>
        </w:rPr>
        <w:t>nisse sowie Erschwernisse für den Berufseinstieg / die berufliche Entwicklung vermieden werden müssen</w:t>
      </w:r>
      <w:r w:rsidRPr="00C21FCE">
        <w:rPr>
          <w:rStyle w:val="Funotenzeichen"/>
          <w:rFonts w:asciiTheme="minorHAnsi" w:hAnsiTheme="minorHAnsi"/>
          <w:sz w:val="16"/>
          <w:szCs w:val="20"/>
          <w:lang w:val="de-DE"/>
        </w:rPr>
        <w:footnoteReference w:id="182"/>
      </w:r>
      <w:r w:rsidR="00D01FC0">
        <w:rPr>
          <w:rFonts w:asciiTheme="minorHAnsi" w:hAnsiTheme="minorHAnsi" w:cs="Swift Com"/>
          <w:sz w:val="16"/>
          <w:szCs w:val="20"/>
          <w:lang w:val="de-DE"/>
        </w:rPr>
        <w:t xml:space="preserve"> [</w:t>
      </w:r>
      <w:r w:rsidR="00D01FC0">
        <w:rPr>
          <w:rFonts w:asciiTheme="minorHAnsi" w:hAnsiTheme="minorHAnsi" w:cs="Swift Com"/>
          <w:color w:val="FF0000"/>
          <w:sz w:val="16"/>
          <w:szCs w:val="20"/>
          <w:lang w:val="de-DE"/>
        </w:rPr>
        <w:t>BAMA</w:t>
      </w:r>
      <w:r w:rsidR="00D01FC0">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D01FC0">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Die große Zahl an MA-Studiengängen ist mit dem Forschungs-Engagement der HAh, teils mit der Internationalisierung zu erklären. Deren Auslastung ist in der Regel gut. Insgesamt sind die Studienkapazitäten der HAh sowohl im BA- als auch im MA-Bereich </w:t>
      </w:r>
      <w:r w:rsidRPr="00C21FCE">
        <w:rPr>
          <w:rFonts w:asciiTheme="minorHAnsi" w:hAnsiTheme="minorHAnsi" w:cs="Swift Com"/>
          <w:sz w:val="16"/>
          <w:szCs w:val="20"/>
          <w:lang w:val="de-DE"/>
        </w:rPr>
        <w:lastRenderedPageBreak/>
        <w:t>ausgelastet</w:t>
      </w:r>
      <w:r w:rsidRPr="00C21FCE">
        <w:rPr>
          <w:rStyle w:val="Funotenzeichen"/>
          <w:rFonts w:asciiTheme="minorHAnsi" w:hAnsiTheme="minorHAnsi" w:cs="Swift Com"/>
          <w:sz w:val="16"/>
          <w:szCs w:val="20"/>
          <w:lang w:val="de-DE"/>
        </w:rPr>
        <w:footnoteReference w:id="183"/>
      </w:r>
      <w:r w:rsidRPr="00C21FCE">
        <w:rPr>
          <w:rFonts w:asciiTheme="minorHAnsi" w:hAnsiTheme="minorHAnsi" w:cs="Swift Com"/>
          <w:sz w:val="16"/>
          <w:szCs w:val="20"/>
          <w:lang w:val="de-DE"/>
        </w:rPr>
        <w:t>. Bislang besteht nur bei der Ökotrophologie ein NC. Aus Furcht vor Budgetkürzungen will die HAh keine Zulassung</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beschränkungen einführen</w:t>
      </w:r>
      <w:r w:rsidR="00D01FC0">
        <w:rPr>
          <w:rFonts w:asciiTheme="minorHAnsi" w:hAnsiTheme="minorHAnsi" w:cs="Swift Com"/>
          <w:sz w:val="16"/>
          <w:szCs w:val="20"/>
          <w:lang w:val="de-DE"/>
        </w:rPr>
        <w:t xml:space="preserve"> [</w:t>
      </w:r>
      <w:r w:rsidR="00D01FC0">
        <w:rPr>
          <w:rFonts w:asciiTheme="minorHAnsi" w:hAnsiTheme="minorHAnsi" w:cs="Swift Com"/>
          <w:color w:val="FF0000"/>
          <w:sz w:val="16"/>
          <w:szCs w:val="20"/>
          <w:lang w:val="de-DE"/>
        </w:rPr>
        <w:t>BAMA</w:t>
      </w:r>
      <w:r w:rsidR="00D01FC0">
        <w:rPr>
          <w:rFonts w:asciiTheme="minorHAnsi" w:hAnsiTheme="minorHAnsi" w:cs="Swift Com"/>
          <w:sz w:val="16"/>
          <w:szCs w:val="20"/>
          <w:lang w:val="de-DE"/>
        </w:rPr>
        <w:t>]</w:t>
      </w:r>
      <w:r w:rsidRPr="00C21FCE">
        <w:rPr>
          <w:rFonts w:asciiTheme="minorHAnsi" w:hAnsiTheme="minorHAnsi" w:cs="Swift Com"/>
          <w:sz w:val="16"/>
          <w:szCs w:val="20"/>
          <w:lang w:val="de-DE"/>
        </w:rPr>
        <w:t>.</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_408</w:t>
      </w:r>
      <w:r w:rsidRPr="00C21FCE">
        <w:rPr>
          <w:rFonts w:asciiTheme="minorHAnsi" w:hAnsiTheme="minorHAnsi" w:cs="Swift Com"/>
          <w:sz w:val="16"/>
          <w:szCs w:val="20"/>
          <w:lang w:val="de-DE"/>
        </w:rPr>
        <w:t xml:space="preserve">: Die HAh sollte durch Ressourcenumschichtungen auf </w:t>
      </w:r>
      <w:r w:rsidR="00D01FC0">
        <w:rPr>
          <w:rFonts w:asciiTheme="minorHAnsi" w:hAnsiTheme="minorHAnsi" w:cs="Swift Com"/>
          <w:sz w:val="16"/>
          <w:szCs w:val="20"/>
          <w:lang w:val="de-DE"/>
        </w:rPr>
        <w:t xml:space="preserve">gleichmäßigere </w:t>
      </w:r>
      <w:r w:rsidRPr="00C21FCE">
        <w:rPr>
          <w:rFonts w:asciiTheme="minorHAnsi" w:hAnsiTheme="minorHAnsi" w:cs="Swift Com"/>
          <w:sz w:val="16"/>
          <w:szCs w:val="20"/>
          <w:lang w:val="de-DE"/>
        </w:rPr>
        <w:t>Auslastung der Studienangebote hinwirken.</w:t>
      </w:r>
      <w:r w:rsidR="00D01FC0">
        <w:rPr>
          <w:rFonts w:asciiTheme="minorHAnsi" w:hAnsiTheme="minorHAnsi" w:cs="Swift Com"/>
          <w:sz w:val="16"/>
          <w:szCs w:val="20"/>
          <w:lang w:val="de-DE"/>
        </w:rPr>
        <w:t xml:space="preserve"> [</w:t>
      </w:r>
      <w:r w:rsidR="00D01FC0">
        <w:rPr>
          <w:rFonts w:asciiTheme="minorHAnsi" w:hAnsiTheme="minorHAnsi" w:cs="Swift Com"/>
          <w:color w:val="FF0000"/>
          <w:sz w:val="16"/>
          <w:szCs w:val="20"/>
          <w:lang w:val="de-DE"/>
        </w:rPr>
        <w:t>BAMA</w:t>
      </w:r>
      <w:r w:rsidR="00D01FC0">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4E608E">
      <w:pPr>
        <w:autoSpaceDE w:val="0"/>
        <w:autoSpaceDN w:val="0"/>
        <w:adjustRightInd w:val="0"/>
        <w:spacing w:after="6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_409</w:t>
      </w:r>
      <w:r w:rsidRPr="00C21FCE">
        <w:rPr>
          <w:rFonts w:asciiTheme="minorHAnsi" w:hAnsiTheme="minorHAnsi" w:cs="Swift Com"/>
          <w:sz w:val="16"/>
          <w:szCs w:val="20"/>
          <w:lang w:val="de-DE"/>
        </w:rPr>
        <w:t xml:space="preserve">: Der HAh wird in strategischer Planung eine enge Abstimmung des Informatikangebots mit der </w:t>
      </w:r>
      <w:r w:rsidRPr="00C21FCE">
        <w:rPr>
          <w:rFonts w:asciiTheme="minorHAnsi" w:hAnsiTheme="minorHAnsi" w:cs="Swift Com"/>
          <w:color w:val="FF0000"/>
          <w:sz w:val="16"/>
          <w:szCs w:val="20"/>
          <w:lang w:val="de-DE"/>
        </w:rPr>
        <w:t xml:space="preserve">HMe </w:t>
      </w:r>
      <w:r w:rsidRPr="00C21FCE">
        <w:rPr>
          <w:rFonts w:asciiTheme="minorHAnsi" w:hAnsiTheme="minorHAnsi" w:cs="Swift Com"/>
          <w:sz w:val="16"/>
          <w:szCs w:val="20"/>
          <w:lang w:val="de-DE"/>
        </w:rPr>
        <w:t>empfohlen, die anha</w:t>
      </w:r>
      <w:r w:rsidRPr="00C21FCE">
        <w:rPr>
          <w:rFonts w:asciiTheme="minorHAnsi" w:hAnsiTheme="minorHAnsi" w:cs="Swift Com"/>
          <w:sz w:val="16"/>
          <w:szCs w:val="20"/>
          <w:lang w:val="de-DE"/>
        </w:rPr>
        <w:t>l</w:t>
      </w:r>
      <w:r w:rsidRPr="00C21FCE">
        <w:rPr>
          <w:rFonts w:asciiTheme="minorHAnsi" w:hAnsiTheme="minorHAnsi" w:cs="Swift Com"/>
          <w:sz w:val="16"/>
          <w:szCs w:val="20"/>
          <w:lang w:val="de-DE"/>
        </w:rPr>
        <w:t xml:space="preserve">tend schwache Nachfrage auf dem Gebiet der Informatik an beiden Hochschulen zu verbessern (vgl. </w:t>
      </w:r>
      <w:r w:rsidRPr="00C21FCE">
        <w:rPr>
          <w:rFonts w:asciiTheme="minorHAnsi" w:hAnsiTheme="minorHAnsi" w:cs="Swift Com"/>
          <w:color w:val="FF0000"/>
          <w:sz w:val="16"/>
          <w:szCs w:val="20"/>
          <w:lang w:val="de-DE"/>
        </w:rPr>
        <w:t>Kap. B.III.1</w:t>
      </w:r>
      <w:r w:rsidRPr="00C21FCE">
        <w:rPr>
          <w:rFonts w:asciiTheme="minorHAnsi" w:hAnsiTheme="minorHAnsi" w:cs="Swift Com"/>
          <w:sz w:val="16"/>
          <w:szCs w:val="20"/>
          <w:lang w:val="de-DE"/>
        </w:rPr>
        <w:t>)</w:t>
      </w:r>
      <w:r w:rsidR="00D01FC0" w:rsidRPr="00D01FC0">
        <w:rPr>
          <w:rFonts w:asciiTheme="minorHAnsi" w:hAnsiTheme="minorHAnsi" w:cs="Swift Com"/>
          <w:sz w:val="16"/>
          <w:szCs w:val="20"/>
          <w:lang w:val="de-DE"/>
        </w:rPr>
        <w:t xml:space="preserve"> </w:t>
      </w:r>
      <w:r w:rsidR="00D01FC0">
        <w:rPr>
          <w:rFonts w:asciiTheme="minorHAnsi" w:hAnsiTheme="minorHAnsi" w:cs="Swift Com"/>
          <w:sz w:val="16"/>
          <w:szCs w:val="20"/>
          <w:lang w:val="de-DE"/>
        </w:rPr>
        <w:t>[</w:t>
      </w:r>
      <w:r w:rsidR="00D01FC0">
        <w:rPr>
          <w:rFonts w:asciiTheme="minorHAnsi" w:hAnsiTheme="minorHAnsi" w:cs="Swift Com"/>
          <w:color w:val="FF0000"/>
          <w:sz w:val="16"/>
          <w:szCs w:val="20"/>
          <w:lang w:val="de-DE"/>
        </w:rPr>
        <w:t>BAMA</w:t>
      </w:r>
      <w:r w:rsidR="00D01FC0">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C41E1B">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Abbrecher-Quote lag 2010/11 nach Angaben der HAh unter 20 %</w:t>
      </w:r>
      <w:r w:rsidRPr="00C21FCE">
        <w:rPr>
          <w:rStyle w:val="Funotenzeichen"/>
          <w:rFonts w:asciiTheme="minorHAnsi" w:hAnsiTheme="minorHAnsi" w:cs="Swift Com"/>
          <w:sz w:val="16"/>
          <w:szCs w:val="20"/>
          <w:lang w:val="de-DE"/>
        </w:rPr>
        <w:footnoteReference w:id="184"/>
      </w:r>
      <w:r w:rsidR="001915DA">
        <w:rPr>
          <w:rFonts w:asciiTheme="minorHAnsi" w:hAnsiTheme="minorHAnsi" w:cs="Swift Com"/>
          <w:sz w:val="16"/>
          <w:lang w:val="de-DE"/>
        </w:rPr>
        <w:t xml:space="preserve"> </w:t>
      </w:r>
      <w:r w:rsidR="001915DA" w:rsidRPr="00C21FCE">
        <w:rPr>
          <w:rFonts w:asciiTheme="minorHAnsi" w:hAnsiTheme="minorHAnsi"/>
          <w:sz w:val="16"/>
          <w:lang w:val="de-DE"/>
        </w:rPr>
        <w:t>[</w:t>
      </w:r>
      <w:r w:rsidR="001915DA" w:rsidRPr="00C21FCE">
        <w:rPr>
          <w:rFonts w:asciiTheme="minorHAnsi" w:hAnsiTheme="minorHAnsi"/>
          <w:color w:val="FF0000"/>
          <w:sz w:val="16"/>
          <w:lang w:val="de-DE"/>
        </w:rPr>
        <w:t>D&amp;A</w:t>
      </w:r>
      <w:r w:rsidR="001915DA" w:rsidRPr="00C21FCE">
        <w:rPr>
          <w:rFonts w:asciiTheme="minorHAnsi" w:hAnsiTheme="minorHAnsi"/>
          <w:sz w:val="16"/>
          <w:lang w:val="de-DE"/>
        </w:rPr>
        <w:t>]</w:t>
      </w:r>
      <w:r w:rsidRPr="00C21FCE">
        <w:rPr>
          <w:rFonts w:asciiTheme="minorHAnsi" w:hAnsiTheme="minorHAnsi" w:cs="Swift Com"/>
          <w:sz w:val="16"/>
          <w:szCs w:val="20"/>
          <w:lang w:val="de-DE"/>
        </w:rPr>
        <w:t>. In einzelnen Fächern (Informatik, Elektrotechnik, Maschinenbau, Wirtschaftsingenieurwesen, Biowissenschaften und Prozesstechnik) sind aber vergleichsweise hohe Abbruchqu</w:t>
      </w:r>
      <w:r w:rsidRPr="00C21FCE">
        <w:rPr>
          <w:rFonts w:asciiTheme="minorHAnsi" w:hAnsiTheme="minorHAnsi" w:cs="Swift Com"/>
          <w:sz w:val="16"/>
          <w:szCs w:val="20"/>
          <w:lang w:val="de-DE"/>
        </w:rPr>
        <w:t>o</w:t>
      </w:r>
      <w:r w:rsidRPr="00C21FCE">
        <w:rPr>
          <w:rFonts w:asciiTheme="minorHAnsi" w:hAnsiTheme="minorHAnsi" w:cs="Swift Com"/>
          <w:sz w:val="16"/>
          <w:szCs w:val="20"/>
          <w:lang w:val="de-DE"/>
        </w:rPr>
        <w:t>ten zu verzeichnen. HAh hat mit Tutorien / Vorkursen Schritte eingeleitet, um hier abzuhelfen.</w:t>
      </w:r>
    </w:p>
    <w:p w:rsidR="007A356B" w:rsidRPr="00C21FCE" w:rsidRDefault="007A356B" w:rsidP="00C52C59">
      <w:pPr>
        <w:autoSpaceDE w:val="0"/>
        <w:autoSpaceDN w:val="0"/>
        <w:adjustRightInd w:val="0"/>
        <w:spacing w:after="60"/>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_410</w:t>
      </w:r>
      <w:r w:rsidRPr="00C21FCE">
        <w:rPr>
          <w:rFonts w:asciiTheme="minorHAnsi" w:hAnsiTheme="minorHAnsi" w:cs="Swift Com"/>
          <w:sz w:val="16"/>
          <w:szCs w:val="20"/>
          <w:lang w:val="de-DE"/>
        </w:rPr>
        <w:t xml:space="preserve">: Die Möglichkeit einer Einführung von </w:t>
      </w:r>
      <w:r w:rsidRPr="00C21FCE">
        <w:rPr>
          <w:rFonts w:asciiTheme="minorHAnsi" w:hAnsiTheme="minorHAnsi" w:cs="Swift Com"/>
          <w:color w:val="FF0000"/>
          <w:sz w:val="16"/>
          <w:szCs w:val="20"/>
          <w:lang w:val="de-DE"/>
        </w:rPr>
        <w:t xml:space="preserve">Eignungsfeststellungen </w:t>
      </w:r>
      <w:r w:rsidRPr="00C21FCE">
        <w:rPr>
          <w:rFonts w:asciiTheme="minorHAnsi" w:hAnsiTheme="minorHAnsi" w:cs="Swift Com"/>
          <w:sz w:val="16"/>
          <w:szCs w:val="20"/>
          <w:lang w:val="de-DE"/>
        </w:rPr>
        <w:t>sollte geprüft werden, um festzustellen, ob Studienbewerber z. B. für ein Studium mit starken Mathematikanteilen überhaupt die Voraussetzungen mitbringen und gefördert werden kö</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nen</w:t>
      </w:r>
      <w:r w:rsidRPr="00C21FCE">
        <w:rPr>
          <w:rStyle w:val="Funotenzeichen"/>
          <w:rFonts w:asciiTheme="minorHAnsi" w:hAnsiTheme="minorHAnsi" w:cs="Swift Com"/>
          <w:sz w:val="16"/>
          <w:szCs w:val="20"/>
          <w:lang w:val="de-DE"/>
        </w:rPr>
        <w:footnoteReference w:id="185"/>
      </w:r>
      <w:r w:rsidRPr="00C21FCE">
        <w:rPr>
          <w:rFonts w:asciiTheme="minorHAnsi" w:hAnsiTheme="minorHAnsi" w:cs="Swift Com"/>
          <w:sz w:val="16"/>
          <w:szCs w:val="20"/>
          <w:lang w:val="de-DE"/>
        </w:rPr>
        <w:t xml:space="preserve">. </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Das von der HAh konsequent verfolgte </w:t>
      </w:r>
      <w:r w:rsidRPr="00C21FCE">
        <w:rPr>
          <w:rFonts w:asciiTheme="minorHAnsi" w:hAnsiTheme="minorHAnsi" w:cs="Swift Com"/>
          <w:i/>
          <w:iCs/>
          <w:sz w:val="16"/>
          <w:szCs w:val="20"/>
          <w:lang w:val="de-DE"/>
        </w:rPr>
        <w:t xml:space="preserve">Diversity Management </w:t>
      </w:r>
      <w:r w:rsidRPr="00C21FCE">
        <w:rPr>
          <w:rFonts w:asciiTheme="minorHAnsi" w:hAnsiTheme="minorHAnsi" w:cs="Swift Com"/>
          <w:sz w:val="16"/>
          <w:szCs w:val="20"/>
          <w:lang w:val="de-DE"/>
        </w:rPr>
        <w:t>hat zu einem seit 2005 anwachsenden hohen Anteil von Bildung</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ausländern an der Studierendenzahl geführt (WS 2011/12: 20 %; bundesweit an FH`s 11,1 %)</w:t>
      </w:r>
      <w:r w:rsidR="001915DA">
        <w:rPr>
          <w:rFonts w:asciiTheme="minorHAnsi" w:hAnsiTheme="minorHAnsi" w:cs="Swift Com"/>
          <w:sz w:val="16"/>
          <w:lang w:val="de-DE"/>
        </w:rPr>
        <w:t xml:space="preserve"> </w:t>
      </w:r>
      <w:r w:rsidR="001915DA" w:rsidRPr="00C21FCE">
        <w:rPr>
          <w:rFonts w:asciiTheme="minorHAnsi" w:hAnsiTheme="minorHAnsi"/>
          <w:sz w:val="16"/>
          <w:lang w:val="de-DE"/>
        </w:rPr>
        <w:t>[</w:t>
      </w:r>
      <w:r w:rsidR="001915DA" w:rsidRPr="00C21FCE">
        <w:rPr>
          <w:rFonts w:asciiTheme="minorHAnsi" w:hAnsiTheme="minorHAnsi"/>
          <w:color w:val="FF0000"/>
          <w:sz w:val="16"/>
          <w:lang w:val="de-DE"/>
        </w:rPr>
        <w:t>D&amp;A</w:t>
      </w:r>
      <w:r w:rsidR="001915DA" w:rsidRPr="00C21FCE">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4E608E">
      <w:pPr>
        <w:autoSpaceDE w:val="0"/>
        <w:autoSpaceDN w:val="0"/>
        <w:adjustRightInd w:val="0"/>
        <w:spacing w:after="6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_411</w:t>
      </w:r>
      <w:r w:rsidRPr="00C21FCE">
        <w:rPr>
          <w:rFonts w:asciiTheme="minorHAnsi" w:hAnsiTheme="minorHAnsi" w:cs="Swift Com"/>
          <w:sz w:val="16"/>
          <w:szCs w:val="20"/>
          <w:lang w:val="de-DE"/>
        </w:rPr>
        <w:t xml:space="preserve">: Einen Beitrag dazu leistet das Landesstudienkolleg (HAh und </w:t>
      </w:r>
      <w:r w:rsidRPr="00C21FCE">
        <w:rPr>
          <w:rFonts w:asciiTheme="minorHAnsi" w:hAnsiTheme="minorHAnsi" w:cs="Swift Com"/>
          <w:color w:val="FF0000"/>
          <w:sz w:val="16"/>
          <w:szCs w:val="20"/>
          <w:lang w:val="de-DE"/>
        </w:rPr>
        <w:t>MLU</w:t>
      </w:r>
      <w:r w:rsidRPr="00C21FCE">
        <w:rPr>
          <w:rFonts w:asciiTheme="minorHAnsi" w:hAnsiTheme="minorHAnsi" w:cs="Swift Com"/>
          <w:sz w:val="16"/>
          <w:szCs w:val="20"/>
          <w:lang w:val="de-DE"/>
        </w:rPr>
        <w:t>). Mit der Etablierung von acht englischsprachigen (Master-)</w:t>
      </w:r>
      <w:r w:rsidRPr="002E5568">
        <w:rPr>
          <w:rFonts w:asciiTheme="minorHAnsi" w:hAnsiTheme="minorHAnsi" w:cs="Swift Com"/>
          <w:sz w:val="16"/>
          <w:szCs w:val="20"/>
          <w:lang w:val="de-DE"/>
        </w:rPr>
        <w:t>Studiengängen hat die HAh konsequent eine Internationalisierungsstrategie umgesetzt (internationale Kontakte, Fac</w:t>
      </w:r>
      <w:r w:rsidRPr="002E5568">
        <w:rPr>
          <w:rFonts w:asciiTheme="minorHAnsi" w:hAnsiTheme="minorHAnsi" w:cs="Swift Com"/>
          <w:sz w:val="16"/>
          <w:szCs w:val="20"/>
          <w:lang w:val="de-DE"/>
        </w:rPr>
        <w:t>h</w:t>
      </w:r>
      <w:r w:rsidRPr="002E5568">
        <w:rPr>
          <w:rFonts w:asciiTheme="minorHAnsi" w:hAnsiTheme="minorHAnsi" w:cs="Swift Com"/>
          <w:sz w:val="16"/>
          <w:szCs w:val="20"/>
          <w:lang w:val="de-DE"/>
        </w:rPr>
        <w:t>kräfte für die Region)</w:t>
      </w:r>
      <w:r w:rsidR="007D1C56" w:rsidRPr="002E5568">
        <w:rPr>
          <w:rFonts w:asciiTheme="minorHAnsi" w:hAnsiTheme="minorHAnsi" w:cs="Swift Com"/>
          <w:sz w:val="16"/>
          <w:szCs w:val="20"/>
          <w:lang w:val="de-DE"/>
        </w:rPr>
        <w:t xml:space="preserve"> </w:t>
      </w:r>
      <w:r w:rsidR="002A1F5B" w:rsidRPr="002E5568">
        <w:rPr>
          <w:rFonts w:asciiTheme="minorHAnsi" w:hAnsiTheme="minorHAnsi"/>
          <w:sz w:val="16"/>
          <w:lang w:val="de-DE"/>
        </w:rPr>
        <w:t>[</w:t>
      </w:r>
      <w:r w:rsidR="002A1F5B" w:rsidRPr="002E5568">
        <w:rPr>
          <w:rFonts w:asciiTheme="minorHAnsi" w:hAnsiTheme="minorHAnsi"/>
          <w:color w:val="FF0000"/>
          <w:sz w:val="16"/>
          <w:lang w:val="de-DE"/>
        </w:rPr>
        <w:t>FKr</w:t>
      </w:r>
      <w:r w:rsidR="002A1F5B" w:rsidRPr="002E5568">
        <w:rPr>
          <w:rFonts w:asciiTheme="minorHAnsi" w:hAnsiTheme="minorHAnsi"/>
          <w:sz w:val="16"/>
          <w:lang w:val="de-DE"/>
        </w:rPr>
        <w:t xml:space="preserve">] </w:t>
      </w:r>
      <w:r w:rsidR="007D1C56" w:rsidRPr="002E5568">
        <w:rPr>
          <w:rFonts w:asciiTheme="minorHAnsi" w:hAnsiTheme="minorHAnsi" w:cs="Swift Com"/>
          <w:sz w:val="16"/>
          <w:szCs w:val="20"/>
          <w:lang w:val="de-DE"/>
        </w:rPr>
        <w:t>[</w:t>
      </w:r>
      <w:r w:rsidR="007D1C56" w:rsidRPr="002E5568">
        <w:rPr>
          <w:rFonts w:asciiTheme="minorHAnsi" w:hAnsiTheme="minorHAnsi" w:cs="Swift Com"/>
          <w:color w:val="FF0000"/>
          <w:sz w:val="16"/>
          <w:szCs w:val="20"/>
          <w:lang w:val="de-DE"/>
        </w:rPr>
        <w:t>REG</w:t>
      </w:r>
      <w:r w:rsidR="007D1C56" w:rsidRPr="002E5568">
        <w:rPr>
          <w:rFonts w:asciiTheme="minorHAnsi" w:hAnsiTheme="minorHAnsi" w:cs="Swift Com"/>
          <w:sz w:val="16"/>
          <w:szCs w:val="20"/>
          <w:lang w:val="de-DE"/>
        </w:rPr>
        <w:t>]</w:t>
      </w:r>
      <w:r w:rsidRPr="002E5568">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752BB7">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Festzustellen ist, dass ein geringer Anteil deutscher Studierender ein Auslandsstudium absolviert.</w:t>
      </w:r>
    </w:p>
    <w:p w:rsidR="007A356B" w:rsidRPr="00C21FCE" w:rsidRDefault="007A356B" w:rsidP="004E608E">
      <w:pPr>
        <w:autoSpaceDE w:val="0"/>
        <w:autoSpaceDN w:val="0"/>
        <w:adjustRightInd w:val="0"/>
        <w:spacing w:after="6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_412</w:t>
      </w:r>
      <w:r w:rsidRPr="00C21FCE">
        <w:rPr>
          <w:rFonts w:asciiTheme="minorHAnsi" w:hAnsiTheme="minorHAnsi" w:cs="Swift Com"/>
          <w:sz w:val="16"/>
          <w:szCs w:val="20"/>
          <w:lang w:val="de-DE"/>
        </w:rPr>
        <w:t>: Die HAh sollte wie geplant Maßnahmen ergreifen, um mehr Studierende zu einem Auslandssemester (Partnerhochsch</w:t>
      </w:r>
      <w:r w:rsidRPr="00C21FCE">
        <w:rPr>
          <w:rFonts w:asciiTheme="minorHAnsi" w:hAnsiTheme="minorHAnsi" w:cs="Swift Com"/>
          <w:sz w:val="16"/>
          <w:szCs w:val="20"/>
          <w:lang w:val="de-DE"/>
        </w:rPr>
        <w:t>u</w:t>
      </w:r>
      <w:r w:rsidRPr="00C21FCE">
        <w:rPr>
          <w:rFonts w:asciiTheme="minorHAnsi" w:hAnsiTheme="minorHAnsi" w:cs="Swift Com"/>
          <w:sz w:val="16"/>
          <w:szCs w:val="20"/>
          <w:lang w:val="de-DE"/>
        </w:rPr>
        <w:t>len) zu bewegen. Auslandsaufenthalt sollte nicht die Studiendauer verlängern, die dort erbrachten Leistungen sollten anerkannt werden. Es sollten vermehrt attraktive Angebote für Auslandssemester geschaffen und Studierende mehr bei der Beantragung von Stipendien unterstützt werden</w:t>
      </w:r>
      <w:r w:rsidR="009E09AB">
        <w:rPr>
          <w:rFonts w:asciiTheme="minorHAnsi" w:hAnsiTheme="minorHAnsi" w:cs="Swift Com"/>
          <w:sz w:val="16"/>
          <w:szCs w:val="20"/>
          <w:lang w:val="de-DE"/>
        </w:rPr>
        <w:t xml:space="preserve"> </w:t>
      </w:r>
      <w:r w:rsidR="009E09AB">
        <w:rPr>
          <w:rFonts w:asciiTheme="minorHAnsi" w:hAnsiTheme="minorHAnsi" w:cs="Swift Com"/>
          <w:sz w:val="16"/>
          <w:lang w:val="de-DE"/>
        </w:rPr>
        <w:t>[</w:t>
      </w:r>
      <w:r w:rsidR="009E09AB">
        <w:rPr>
          <w:rFonts w:asciiTheme="minorHAnsi" w:hAnsiTheme="minorHAnsi" w:cs="Swift Com"/>
          <w:color w:val="FF0000"/>
          <w:sz w:val="16"/>
          <w:lang w:val="de-DE"/>
        </w:rPr>
        <w:t>BAMA</w:t>
      </w:r>
      <w:r w:rsidR="009E09AB">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4E608E">
      <w:pPr>
        <w:autoSpaceDE w:val="0"/>
        <w:autoSpaceDN w:val="0"/>
        <w:adjustRightInd w:val="0"/>
        <w:spacing w:after="60"/>
        <w:jc w:val="both"/>
        <w:rPr>
          <w:rFonts w:asciiTheme="minorHAnsi" w:hAnsiTheme="minorHAnsi" w:cs="Swift Com"/>
          <w:sz w:val="16"/>
          <w:szCs w:val="20"/>
          <w:lang w:val="de-DE"/>
        </w:rPr>
      </w:pPr>
      <w:r w:rsidRPr="00C21FCE">
        <w:rPr>
          <w:rFonts w:asciiTheme="minorHAnsi" w:hAnsiTheme="minorHAnsi" w:cs="Swift Com"/>
          <w:sz w:val="16"/>
          <w:szCs w:val="20"/>
          <w:lang w:val="de-DE"/>
        </w:rPr>
        <w:t>Besondere ist hervorzuheben, dass die HAh die Abschlüsse in ihren Architekturstudiengängen von der EU-Kommission hat notif</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zieren lassen (Absolventen werden so relativ umstandslos in die Kammer des EU-Gastlandes eingetragen (im Osten Deutschlands ein Alleinstellungsmerkmal</w:t>
      </w:r>
      <w:r w:rsidRPr="00C21FCE">
        <w:rPr>
          <w:rStyle w:val="Funotenzeichen"/>
          <w:rFonts w:asciiTheme="minorHAnsi" w:hAnsiTheme="minorHAnsi" w:cs="Swift Com"/>
          <w:sz w:val="16"/>
          <w:szCs w:val="20"/>
          <w:lang w:val="de-DE"/>
        </w:rPr>
        <w:footnoteReference w:id="186"/>
      </w:r>
      <w:r w:rsidR="00F022BF" w:rsidRPr="00C21FCE">
        <w:rPr>
          <w:rFonts w:asciiTheme="minorHAnsi" w:hAnsiTheme="minorHAnsi" w:cs="Swift Com"/>
          <w:sz w:val="16"/>
          <w:szCs w:val="20"/>
          <w:lang w:val="de-DE"/>
        </w:rPr>
        <w:t>)</w:t>
      </w:r>
      <w:r w:rsidR="004206EE">
        <w:rPr>
          <w:rFonts w:asciiTheme="minorHAnsi" w:hAnsiTheme="minorHAnsi" w:cs="Swift Com"/>
          <w:sz w:val="16"/>
          <w:szCs w:val="20"/>
          <w:lang w:val="de-DE"/>
        </w:rPr>
        <w:t xml:space="preserve"> [</w:t>
      </w:r>
      <w:r w:rsidR="004206EE" w:rsidRPr="005F2C99">
        <w:rPr>
          <w:rFonts w:asciiTheme="minorHAnsi" w:hAnsiTheme="minorHAnsi" w:cs="Swift Com"/>
          <w:color w:val="FF0000"/>
          <w:sz w:val="16"/>
          <w:szCs w:val="20"/>
          <w:lang w:val="de-DE"/>
        </w:rPr>
        <w:t>ABS</w:t>
      </w:r>
      <w:r w:rsidR="004206EE">
        <w:rPr>
          <w:rFonts w:asciiTheme="minorHAnsi" w:hAnsiTheme="minorHAnsi" w:cs="Swift Com"/>
          <w:sz w:val="16"/>
          <w:szCs w:val="20"/>
          <w:lang w:val="de-DE"/>
        </w:rPr>
        <w:t>]</w:t>
      </w:r>
      <w:r w:rsidR="00F022BF" w:rsidRPr="00C21FCE">
        <w:rPr>
          <w:rFonts w:asciiTheme="minorHAnsi" w:hAnsiTheme="minorHAnsi" w:cs="Swift Com"/>
          <w:sz w:val="16"/>
          <w:szCs w:val="20"/>
          <w:lang w:val="de-DE"/>
        </w:rPr>
        <w:t>.</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Die HAh hat auf dem Gebiet der Weiterbildung eine Vielzahl von Angeboten entwickelt.</w:t>
      </w:r>
    </w:p>
    <w:p w:rsidR="007A356B" w:rsidRPr="00C21FCE" w:rsidRDefault="007A356B" w:rsidP="00840BCF">
      <w:pPr>
        <w:autoSpaceDE w:val="0"/>
        <w:autoSpaceDN w:val="0"/>
        <w:adjustRightInd w:val="0"/>
        <w:spacing w:after="6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_413</w:t>
      </w:r>
      <w:r w:rsidRPr="00C21FCE">
        <w:rPr>
          <w:rFonts w:asciiTheme="minorHAnsi" w:hAnsiTheme="minorHAnsi" w:cs="Swift Com"/>
          <w:sz w:val="16"/>
          <w:szCs w:val="20"/>
          <w:lang w:val="de-DE"/>
        </w:rPr>
        <w:t>: Das erhöht im wünschenswerten Maße – siehe Empfehlungen 2010</w:t>
      </w:r>
      <w:r w:rsidRPr="00C21FCE">
        <w:rPr>
          <w:rStyle w:val="Funotenzeichen"/>
          <w:rFonts w:asciiTheme="minorHAnsi" w:hAnsiTheme="minorHAnsi" w:cs="Swift Com"/>
          <w:sz w:val="16"/>
          <w:szCs w:val="20"/>
          <w:lang w:val="de-DE"/>
        </w:rPr>
        <w:footnoteReference w:id="187"/>
      </w:r>
      <w:r w:rsidRPr="00C21FCE">
        <w:rPr>
          <w:rFonts w:asciiTheme="minorHAnsi" w:hAnsiTheme="minorHAnsi" w:cs="Swift Com"/>
          <w:sz w:val="16"/>
          <w:szCs w:val="20"/>
          <w:lang w:val="de-DE"/>
        </w:rPr>
        <w:t xml:space="preserve"> - die Durchlässigkeit zwischen beruflicher Bildung und Hochschulbildung</w:t>
      </w:r>
      <w:r w:rsidR="00BE3B45">
        <w:rPr>
          <w:rFonts w:asciiTheme="minorHAnsi" w:hAnsiTheme="minorHAnsi" w:cs="Swift Com"/>
          <w:sz w:val="16"/>
          <w:szCs w:val="20"/>
          <w:lang w:val="de-DE"/>
        </w:rPr>
        <w:t xml:space="preserve"> </w:t>
      </w:r>
      <w:r w:rsidR="00BE3B45">
        <w:rPr>
          <w:rFonts w:asciiTheme="minorHAnsi" w:hAnsiTheme="minorHAnsi"/>
          <w:sz w:val="16"/>
          <w:lang w:val="de-DE"/>
        </w:rPr>
        <w:t>[</w:t>
      </w:r>
      <w:r w:rsidR="00BE3B45">
        <w:rPr>
          <w:rFonts w:asciiTheme="minorHAnsi" w:hAnsiTheme="minorHAnsi"/>
          <w:color w:val="FF0000"/>
          <w:sz w:val="16"/>
          <w:lang w:val="de-DE"/>
        </w:rPr>
        <w:t>WBi</w:t>
      </w:r>
      <w:r w:rsidR="00BE3B45">
        <w:rPr>
          <w:rFonts w:asciiTheme="minorHAnsi" w:hAnsiTheme="minorHAnsi"/>
          <w:sz w:val="16"/>
          <w:lang w:val="de-DE"/>
        </w:rPr>
        <w:t>]</w:t>
      </w:r>
      <w:r w:rsidRPr="00C21FCE">
        <w:rPr>
          <w:rFonts w:asciiTheme="minorHAnsi" w:hAnsiTheme="minorHAnsi" w:cs="Swift Com"/>
          <w:sz w:val="16"/>
          <w:szCs w:val="20"/>
          <w:lang w:val="de-DE"/>
        </w:rPr>
        <w:t>.</w:t>
      </w:r>
    </w:p>
    <w:p w:rsidR="007A356B" w:rsidRPr="00C21FCE" w:rsidRDefault="007A356B" w:rsidP="00840BCF">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Für ihre Weiterbildungsangebote führt die HAh trotz anderslautender EU-Vorgaben</w:t>
      </w:r>
      <w:r w:rsidRPr="00C21FCE">
        <w:rPr>
          <w:rStyle w:val="Funotenzeichen"/>
          <w:rFonts w:asciiTheme="minorHAnsi" w:hAnsiTheme="minorHAnsi" w:cs="Swift Com"/>
          <w:sz w:val="16"/>
          <w:szCs w:val="20"/>
          <w:lang w:val="de-DE"/>
        </w:rPr>
        <w:footnoteReference w:id="188"/>
      </w:r>
      <w:r w:rsidRPr="00C21FCE">
        <w:rPr>
          <w:rFonts w:asciiTheme="minorHAnsi" w:hAnsiTheme="minorHAnsi" w:cs="Swift Com"/>
          <w:sz w:val="16"/>
          <w:szCs w:val="20"/>
          <w:lang w:val="de-DE"/>
        </w:rPr>
        <w:t xml:space="preserve"> bislang keine Vollkostenrechnung durch, die damit erforderlich werdende Gebührenerhebung hätte einen Einbruch der ohnehin schwachen Nachfrage zur Folge. </w:t>
      </w:r>
    </w:p>
    <w:p w:rsidR="007A356B" w:rsidRPr="00C21FCE" w:rsidRDefault="007A356B" w:rsidP="004E608E">
      <w:pPr>
        <w:autoSpaceDE w:val="0"/>
        <w:autoSpaceDN w:val="0"/>
        <w:adjustRightInd w:val="0"/>
        <w:spacing w:after="6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_414:</w:t>
      </w:r>
      <w:r w:rsidRPr="00C21FCE">
        <w:rPr>
          <w:rFonts w:asciiTheme="minorHAnsi" w:hAnsiTheme="minorHAnsi" w:cs="Swift Com"/>
          <w:sz w:val="16"/>
          <w:szCs w:val="20"/>
          <w:lang w:val="de-DE"/>
        </w:rPr>
        <w:t xml:space="preserve"> Die HAh sollte geltendes EU-Recht umsetzen und ihre Weiterbildungsangebote auf Vollkostenbasis abrechnet. Eine Au</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richtung des Angebots auf überregionalen Einzugsbereich kann Nachfragerückgang kompensieren.</w:t>
      </w:r>
    </w:p>
    <w:p w:rsidR="007A356B" w:rsidRPr="00C21FCE" w:rsidRDefault="007A356B" w:rsidP="00BF552A">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Die Weiterbildungsmaßnahmen der HAh werden z. T. </w:t>
      </w:r>
      <w:r w:rsidRPr="00BE3B45">
        <w:rPr>
          <w:rFonts w:asciiTheme="minorHAnsi" w:hAnsiTheme="minorHAnsi" w:cs="Swift Com"/>
          <w:sz w:val="16"/>
          <w:szCs w:val="20"/>
          <w:lang w:val="de-DE"/>
        </w:rPr>
        <w:t xml:space="preserve">von </w:t>
      </w:r>
      <w:r w:rsidRPr="00BE3B45">
        <w:rPr>
          <w:rFonts w:asciiTheme="minorHAnsi" w:hAnsiTheme="minorHAnsi" w:cs="Swift Com"/>
          <w:color w:val="FF0000"/>
          <w:sz w:val="16"/>
          <w:szCs w:val="20"/>
          <w:lang w:val="de-DE"/>
        </w:rPr>
        <w:t>An-Instituten</w:t>
      </w:r>
      <w:r w:rsidRPr="00C21FCE">
        <w:rPr>
          <w:rFonts w:asciiTheme="minorHAnsi" w:hAnsiTheme="minorHAnsi" w:cs="Swift Com"/>
          <w:color w:val="FF0000"/>
          <w:sz w:val="16"/>
          <w:szCs w:val="20"/>
          <w:lang w:val="de-DE"/>
        </w:rPr>
        <w:t xml:space="preserve"> </w:t>
      </w:r>
      <w:r w:rsidRPr="00C21FCE">
        <w:rPr>
          <w:rFonts w:asciiTheme="minorHAnsi" w:hAnsiTheme="minorHAnsi" w:cs="Swift Com"/>
          <w:sz w:val="16"/>
          <w:szCs w:val="20"/>
          <w:lang w:val="de-DE"/>
        </w:rPr>
        <w:t xml:space="preserve">organisiert. Die HAh hat damit Anreize für eine Beteiligung an der Weiterbildung gesetzt, weil damit durch Nebentätigkeit zusätzliche Einnahmen für die Mitarbeiter möglich sind. </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 xml:space="preserve">_415: </w:t>
      </w:r>
      <w:r w:rsidRPr="00C21FCE">
        <w:rPr>
          <w:rFonts w:asciiTheme="minorHAnsi" w:hAnsiTheme="minorHAnsi"/>
          <w:sz w:val="16"/>
          <w:szCs w:val="16"/>
          <w:lang w:val="de-DE"/>
        </w:rPr>
        <w:t>zu An-Instituten</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18"/>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 xml:space="preserve">_415a: </w:t>
      </w:r>
      <w:r w:rsidRPr="00C21FCE">
        <w:rPr>
          <w:rFonts w:asciiTheme="minorHAnsi" w:hAnsiTheme="minorHAnsi" w:cs="Swift Com"/>
          <w:sz w:val="16"/>
          <w:szCs w:val="20"/>
          <w:lang w:val="de-DE"/>
        </w:rPr>
        <w:t>Allerdings sollten, wie 2010 empfohlen</w:t>
      </w:r>
      <w:r w:rsidRPr="00C21FCE">
        <w:rPr>
          <w:rStyle w:val="Funotenzeichen"/>
          <w:rFonts w:asciiTheme="minorHAnsi" w:hAnsiTheme="minorHAnsi" w:cs="Swift Com"/>
          <w:sz w:val="16"/>
          <w:szCs w:val="20"/>
          <w:lang w:val="de-DE"/>
        </w:rPr>
        <w:footnoteReference w:id="189"/>
      </w:r>
      <w:r w:rsidRPr="00C21FCE">
        <w:rPr>
          <w:rFonts w:asciiTheme="minorHAnsi" w:hAnsiTheme="minorHAnsi" w:cs="Swift Com"/>
          <w:sz w:val="16"/>
          <w:szCs w:val="20"/>
          <w:lang w:val="de-DE"/>
        </w:rPr>
        <w:t>, bislang in Nebentätigkeit durchgeführte Aktivitäten – wie die Weiterbi</w:t>
      </w:r>
      <w:r w:rsidRPr="00C21FCE">
        <w:rPr>
          <w:rFonts w:asciiTheme="minorHAnsi" w:hAnsiTheme="minorHAnsi" w:cs="Swift Com"/>
          <w:sz w:val="16"/>
          <w:szCs w:val="20"/>
          <w:lang w:val="de-DE"/>
        </w:rPr>
        <w:t>l</w:t>
      </w:r>
      <w:r w:rsidRPr="00C21FCE">
        <w:rPr>
          <w:rFonts w:asciiTheme="minorHAnsi" w:hAnsiTheme="minorHAnsi" w:cs="Swift Com"/>
          <w:sz w:val="16"/>
          <w:szCs w:val="20"/>
          <w:lang w:val="de-DE"/>
        </w:rPr>
        <w:t>dung – stärker in die hauptamtliche Tätigkeit verlagert werden (Kompensation der Nebenverdienstausfälle durch LOM und Leistungszulage / W-Besoldung). Hier sind außerdem intrinsische Motivationsfaktoren (Höhe des Lehrdeputats und Berei</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stellung von Infrastruktur) zu nutzen</w:t>
      </w:r>
      <w:r w:rsidR="001E05B9">
        <w:rPr>
          <w:rFonts w:asciiTheme="minorHAnsi" w:hAnsiTheme="minorHAnsi" w:cs="Swift Com"/>
          <w:sz w:val="16"/>
          <w:szCs w:val="20"/>
          <w:lang w:val="de-DE"/>
        </w:rPr>
        <w:t xml:space="preserve"> </w:t>
      </w:r>
      <w:r w:rsidR="001E05B9">
        <w:rPr>
          <w:rFonts w:asciiTheme="minorHAnsi" w:hAnsiTheme="minorHAnsi" w:cs="Swift Com"/>
          <w:sz w:val="16"/>
          <w:szCs w:val="19"/>
          <w:lang w:val="de-DE"/>
        </w:rPr>
        <w:t>[</w:t>
      </w:r>
      <w:r w:rsidR="001E05B9" w:rsidRPr="001E05B9">
        <w:rPr>
          <w:rFonts w:asciiTheme="minorHAnsi" w:hAnsiTheme="minorHAnsi" w:cs="Swift Com"/>
          <w:color w:val="FF0000"/>
          <w:sz w:val="16"/>
          <w:szCs w:val="19"/>
          <w:lang w:val="de-DE"/>
        </w:rPr>
        <w:t>ANR</w:t>
      </w:r>
      <w:r w:rsidR="001E05B9">
        <w:rPr>
          <w:rFonts w:asciiTheme="minorHAnsi" w:hAnsiTheme="minorHAnsi" w:cs="Swift Com"/>
          <w:sz w:val="16"/>
          <w:szCs w:val="19"/>
          <w:lang w:val="de-DE"/>
        </w:rPr>
        <w:t>] [</w:t>
      </w:r>
      <w:r w:rsidR="001E05B9" w:rsidRPr="001E05B9">
        <w:rPr>
          <w:rFonts w:asciiTheme="minorHAnsi" w:hAnsiTheme="minorHAnsi" w:cs="Swift Com"/>
          <w:color w:val="FF0000"/>
          <w:sz w:val="16"/>
          <w:szCs w:val="19"/>
          <w:lang w:val="de-DE"/>
        </w:rPr>
        <w:t>LOM</w:t>
      </w:r>
      <w:r w:rsidR="001E05B9">
        <w:rPr>
          <w:rFonts w:asciiTheme="minorHAnsi" w:hAnsiTheme="minorHAnsi" w:cs="Swift Com"/>
          <w:sz w:val="16"/>
          <w:szCs w:val="19"/>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18"/>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_415b</w:t>
      </w:r>
      <w:r w:rsidRPr="00C21FCE">
        <w:rPr>
          <w:rFonts w:asciiTheme="minorHAnsi" w:hAnsiTheme="minorHAnsi" w:cs="Swift Com"/>
          <w:sz w:val="16"/>
          <w:szCs w:val="20"/>
          <w:lang w:val="de-DE"/>
        </w:rPr>
        <w:t>: Die An-Institute sollten künftig vornehmlich dem WTT (Hochschulen / und regionale KMU) dienen und inhaltlich mit den KAT-Kompetenzzentren und der empfohlenen Kooperationsplattform (</w:t>
      </w:r>
      <w:r w:rsidR="00D20C7D">
        <w:rPr>
          <w:rFonts w:asciiTheme="minorHAnsi" w:hAnsiTheme="minorHAnsi"/>
          <w:sz w:val="16"/>
          <w:lang w:val="de-DE"/>
        </w:rPr>
        <w:t>[</w:t>
      </w:r>
      <w:r w:rsidR="00D20C7D">
        <w:rPr>
          <w:rFonts w:asciiTheme="minorHAnsi" w:hAnsiTheme="minorHAnsi"/>
          <w:color w:val="FF0000"/>
          <w:sz w:val="16"/>
          <w:lang w:val="de-DE"/>
        </w:rPr>
        <w:t>WTT</w:t>
      </w:r>
      <w:r w:rsidR="00D20C7D">
        <w:rPr>
          <w:rFonts w:asciiTheme="minorHAnsi" w:hAnsiTheme="minorHAnsi"/>
          <w:sz w:val="16"/>
          <w:lang w:val="de-DE"/>
        </w:rPr>
        <w:t>]</w:t>
      </w:r>
      <w:r w:rsidR="00D20C7D" w:rsidRPr="00705CCD">
        <w:rPr>
          <w:rFonts w:asciiTheme="minorHAnsi" w:hAnsiTheme="minorHAnsi" w:cs="Swift Com"/>
          <w:sz w:val="16"/>
          <w:szCs w:val="20"/>
          <w:lang w:val="de-DE"/>
        </w:rPr>
        <w:t xml:space="preserve"> </w:t>
      </w:r>
      <w:r w:rsidR="00705CCD" w:rsidRPr="00705CCD">
        <w:rPr>
          <w:rFonts w:asciiTheme="minorHAnsi" w:hAnsiTheme="minorHAnsi" w:cs="Swift Com"/>
          <w:sz w:val="16"/>
          <w:szCs w:val="20"/>
          <w:lang w:val="de-DE"/>
        </w:rPr>
        <w:t>[</w:t>
      </w:r>
      <w:r w:rsidR="00705CCD" w:rsidRPr="00705CCD">
        <w:rPr>
          <w:rFonts w:asciiTheme="minorHAnsi" w:hAnsiTheme="minorHAnsi" w:cs="Swift Com"/>
          <w:color w:val="FF0000"/>
          <w:sz w:val="16"/>
          <w:szCs w:val="20"/>
          <w:lang w:val="de-DE"/>
        </w:rPr>
        <w:t>KpF</w:t>
      </w:r>
      <w:r w:rsidR="00705CCD" w:rsidRPr="00705CCD">
        <w:rPr>
          <w:rFonts w:asciiTheme="minorHAnsi" w:hAnsiTheme="minorHAnsi" w:cs="Swift Com"/>
          <w:sz w:val="16"/>
          <w:szCs w:val="20"/>
          <w:lang w:val="de-DE"/>
        </w:rPr>
        <w:t>]</w:t>
      </w:r>
      <w:r w:rsidR="00705CCD">
        <w:rPr>
          <w:rFonts w:asciiTheme="minorHAnsi" w:hAnsiTheme="minorHAnsi" w:cs="Swift Com"/>
          <w:sz w:val="16"/>
          <w:szCs w:val="20"/>
          <w:lang w:val="de-DE"/>
        </w:rPr>
        <w:t xml:space="preserve">; </w:t>
      </w:r>
      <w:r w:rsidRPr="00C21FCE">
        <w:rPr>
          <w:rFonts w:asciiTheme="minorHAnsi" w:hAnsiTheme="minorHAnsi" w:cs="Swift Com"/>
          <w:color w:val="000000"/>
          <w:sz w:val="16"/>
          <w:szCs w:val="20"/>
          <w:lang w:val="de-DE"/>
        </w:rPr>
        <w:t>vgl</w:t>
      </w:r>
      <w:r w:rsidRPr="0082373F">
        <w:rPr>
          <w:rFonts w:asciiTheme="minorHAnsi" w:hAnsiTheme="minorHAnsi" w:cs="Swift Com"/>
          <w:color w:val="000000"/>
          <w:sz w:val="16"/>
          <w:szCs w:val="20"/>
          <w:lang w:val="de-DE"/>
        </w:rPr>
        <w:t xml:space="preserve">. </w:t>
      </w:r>
      <w:r w:rsidRPr="0082373F">
        <w:rPr>
          <w:rFonts w:asciiTheme="minorHAnsi" w:hAnsiTheme="minorHAnsi" w:cs="Swift Com"/>
          <w:color w:val="FF0000"/>
          <w:sz w:val="16"/>
          <w:szCs w:val="20"/>
          <w:lang w:val="de-DE"/>
        </w:rPr>
        <w:t>Kap. C.IV.6 und B.IV.2</w:t>
      </w:r>
      <w:r w:rsidRPr="0082373F">
        <w:rPr>
          <w:rFonts w:asciiTheme="minorHAnsi" w:hAnsiTheme="minorHAnsi" w:cs="Swift Com"/>
          <w:sz w:val="16"/>
          <w:szCs w:val="20"/>
          <w:lang w:val="de-DE"/>
        </w:rPr>
        <w:t>)</w:t>
      </w:r>
      <w:r w:rsidRPr="00C21FCE">
        <w:rPr>
          <w:rFonts w:asciiTheme="minorHAnsi" w:hAnsiTheme="minorHAnsi" w:cs="Swift Com"/>
          <w:sz w:val="16"/>
          <w:szCs w:val="20"/>
          <w:lang w:val="de-DE"/>
        </w:rPr>
        <w:t xml:space="preserve"> ve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 xml:space="preserve">schränkt werden, nicht zuletzt, um diese für die Unternehmen sichtbarer zu machen. </w:t>
      </w:r>
    </w:p>
    <w:p w:rsidR="007A356B" w:rsidRPr="00C21FCE" w:rsidRDefault="007A356B" w:rsidP="00A77009">
      <w:pPr>
        <w:pStyle w:val="Listenabsatz"/>
        <w:numPr>
          <w:ilvl w:val="0"/>
          <w:numId w:val="18"/>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_415c</w:t>
      </w:r>
      <w:r w:rsidRPr="00C21FCE">
        <w:rPr>
          <w:rFonts w:asciiTheme="minorHAnsi" w:hAnsiTheme="minorHAnsi" w:cs="Swift Com"/>
          <w:sz w:val="16"/>
          <w:szCs w:val="20"/>
          <w:lang w:val="de-DE"/>
        </w:rPr>
        <w:t xml:space="preserve">: Die HAh sollte für die in die An-Institute eingebrachten sächlichen und personellen Ressourcen kompensiert und (mehr) an den Umsätzen der An-Institute beteiligt werden. </w:t>
      </w:r>
    </w:p>
    <w:p w:rsidR="007A356B" w:rsidRPr="00C21FCE" w:rsidRDefault="007A356B" w:rsidP="00A77009">
      <w:pPr>
        <w:pStyle w:val="Listenabsatz"/>
        <w:numPr>
          <w:ilvl w:val="0"/>
          <w:numId w:val="18"/>
        </w:numPr>
        <w:autoSpaceDE w:val="0"/>
        <w:autoSpaceDN w:val="0"/>
        <w:adjustRightInd w:val="0"/>
        <w:spacing w:after="6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_415d</w:t>
      </w:r>
      <w:r w:rsidRPr="00C21FCE">
        <w:rPr>
          <w:rFonts w:asciiTheme="minorHAnsi" w:hAnsiTheme="minorHAnsi" w:cs="Swift Com"/>
          <w:sz w:val="16"/>
          <w:szCs w:val="20"/>
          <w:lang w:val="de-DE"/>
        </w:rPr>
        <w:t xml:space="preserve">: Vor dem Hintergrund dieser Veränderungen sollten die An-Institute evaluiert und gegebenenfalls neu ausgerichtet werden. </w:t>
      </w:r>
    </w:p>
    <w:p w:rsidR="007A356B" w:rsidRPr="00C21FCE" w:rsidRDefault="007A356B" w:rsidP="00166620">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Absolventen und Studierende zeigen sich zufrieden mit den Studienbedingungen an der HAh. Kommunikation zwischen Hoc</w:t>
      </w:r>
      <w:r w:rsidRPr="00C21FCE">
        <w:rPr>
          <w:rFonts w:asciiTheme="minorHAnsi" w:hAnsiTheme="minorHAnsi" w:cs="Swift Com"/>
          <w:sz w:val="16"/>
          <w:szCs w:val="20"/>
          <w:lang w:val="de-DE"/>
        </w:rPr>
        <w:t>h</w:t>
      </w:r>
      <w:r w:rsidRPr="00C21FCE">
        <w:rPr>
          <w:rFonts w:asciiTheme="minorHAnsi" w:hAnsiTheme="minorHAnsi" w:cs="Swift Com"/>
          <w:sz w:val="16"/>
          <w:szCs w:val="20"/>
          <w:lang w:val="de-DE"/>
        </w:rPr>
        <w:t>schulleitung und verfasster Studierendenschaft funktioniert gut.</w:t>
      </w:r>
    </w:p>
    <w:p w:rsidR="007A356B" w:rsidRPr="00C21FCE" w:rsidRDefault="007A356B" w:rsidP="00166620">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_416</w:t>
      </w:r>
      <w:r w:rsidRPr="00C21FCE">
        <w:rPr>
          <w:rFonts w:asciiTheme="minorHAnsi" w:hAnsiTheme="minorHAnsi" w:cs="Swift Com"/>
          <w:sz w:val="16"/>
          <w:szCs w:val="20"/>
          <w:lang w:val="de-DE"/>
        </w:rPr>
        <w:t xml:space="preserve">: Dennoch sollten institutionalisierte Gesprächsrunden eingeführt werden, um unabhängig von derzeitigen personellen Konstellationen einen regelmäßigen Dialog zu gewährleisten. </w:t>
      </w:r>
    </w:p>
    <w:p w:rsidR="007A356B" w:rsidRPr="00C21FCE" w:rsidRDefault="007A356B" w:rsidP="001F36E9">
      <w:pPr>
        <w:pStyle w:val="berschrift3"/>
        <w:rPr>
          <w:lang w:val="de-DE"/>
        </w:rPr>
      </w:pPr>
      <w:bookmarkStart w:id="237" w:name="_Toc363027827"/>
      <w:bookmarkStart w:id="238" w:name="_Toc364962111"/>
      <w:bookmarkStart w:id="239" w:name="_Toc365820369"/>
      <w:r w:rsidRPr="00C21FCE">
        <w:rPr>
          <w:lang w:val="de-DE"/>
        </w:rPr>
        <w:lastRenderedPageBreak/>
        <w:t xml:space="preserve">IV.4 Forschung und Förderung </w:t>
      </w:r>
      <w:r w:rsidR="00390C19">
        <w:rPr>
          <w:lang w:val="de-DE"/>
        </w:rPr>
        <w:t xml:space="preserve">des </w:t>
      </w:r>
      <w:r w:rsidRPr="00C21FCE">
        <w:rPr>
          <w:lang w:val="de-DE"/>
        </w:rPr>
        <w:t>wiss</w:t>
      </w:r>
      <w:r w:rsidR="00390C19">
        <w:rPr>
          <w:lang w:val="de-DE"/>
        </w:rPr>
        <w:t xml:space="preserve">enschaftlichen </w:t>
      </w:r>
      <w:r w:rsidRPr="00C21FCE">
        <w:rPr>
          <w:lang w:val="de-DE"/>
        </w:rPr>
        <w:t>Nachwuchses</w:t>
      </w:r>
      <w:bookmarkEnd w:id="237"/>
      <w:bookmarkEnd w:id="238"/>
      <w:bookmarkEnd w:id="239"/>
    </w:p>
    <w:p w:rsidR="007A356B" w:rsidRPr="00C21FCE" w:rsidRDefault="007A356B" w:rsidP="001F36E9">
      <w:pPr>
        <w:pStyle w:val="berschrift4"/>
        <w:rPr>
          <w:lang w:val="de-DE"/>
        </w:rPr>
      </w:pPr>
      <w:bookmarkStart w:id="240" w:name="_Toc364962112"/>
      <w:bookmarkStart w:id="241" w:name="_Toc365820370"/>
      <w:r w:rsidRPr="00C21FCE">
        <w:rPr>
          <w:lang w:val="de-DE"/>
        </w:rPr>
        <w:t>IV.4.a Forschung</w:t>
      </w:r>
      <w:bookmarkEnd w:id="240"/>
      <w:bookmarkEnd w:id="241"/>
      <w:r w:rsidRPr="00C21FCE">
        <w:rPr>
          <w:lang w:val="de-DE"/>
        </w:rPr>
        <w:t xml:space="preserve"> </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Positiv, dass die HAh verschiedene Maßnahmen zur internen Förderung von Forschungsaktivitäten eingeführt hat (Anreize durch Mittelvergabe und Lehrdeputatsermäßigung, Qualifikationsstellen für promovierende Mitarbeiterinnen und Mitarbeiter, Zielve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einbarungen mit neu berufenen Professorinnen und Professoren)</w:t>
      </w:r>
      <w:r w:rsidR="007F5B24" w:rsidRPr="007F5B24">
        <w:rPr>
          <w:rFonts w:asciiTheme="minorHAnsi" w:hAnsiTheme="minorHAnsi" w:cs="Swift Com"/>
          <w:sz w:val="16"/>
          <w:szCs w:val="19"/>
          <w:lang w:val="de-DE"/>
        </w:rPr>
        <w:t xml:space="preserve"> </w:t>
      </w:r>
      <w:r w:rsidR="007F5B24">
        <w:rPr>
          <w:rFonts w:asciiTheme="minorHAnsi" w:hAnsiTheme="minorHAnsi" w:cs="Swift Com"/>
          <w:sz w:val="16"/>
          <w:szCs w:val="19"/>
          <w:lang w:val="de-DE"/>
        </w:rPr>
        <w:t>[</w:t>
      </w:r>
      <w:r w:rsidR="007F5B24" w:rsidRPr="001E05B9">
        <w:rPr>
          <w:rFonts w:asciiTheme="minorHAnsi" w:hAnsiTheme="minorHAnsi" w:cs="Swift Com"/>
          <w:color w:val="FF0000"/>
          <w:sz w:val="16"/>
          <w:szCs w:val="19"/>
          <w:lang w:val="de-DE"/>
        </w:rPr>
        <w:t>ANR</w:t>
      </w:r>
      <w:r w:rsidR="007F5B24">
        <w:rPr>
          <w:rFonts w:asciiTheme="minorHAnsi" w:hAnsiTheme="minorHAnsi" w:cs="Swift Com"/>
          <w:sz w:val="16"/>
          <w:szCs w:val="19"/>
          <w:lang w:val="de-DE"/>
        </w:rPr>
        <w:t>]</w:t>
      </w:r>
      <w:r w:rsidRPr="00C21FCE">
        <w:rPr>
          <w:rFonts w:asciiTheme="minorHAnsi" w:hAnsiTheme="minorHAnsi" w:cs="Swift Com"/>
          <w:sz w:val="16"/>
          <w:szCs w:val="20"/>
          <w:lang w:val="de-DE"/>
        </w:rPr>
        <w:t>. Trotz hoher Lehrbelastung und Überlast wird in mehr</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 xml:space="preserve">ren FB qualitativ überzeugende anwendungsorientierte Forschung durchgeführt. Für den Zeitraum 2007-2011 hat die HAh hohe Drittmittelsummen vorzuweisen (2009: 35 Tsd. </w:t>
      </w:r>
      <w:r w:rsidR="006F7CEC" w:rsidRPr="00C21FCE">
        <w:rPr>
          <w:rFonts w:asciiTheme="minorHAnsi" w:hAnsiTheme="minorHAnsi" w:cs="Swift Com"/>
          <w:sz w:val="16"/>
          <w:szCs w:val="20"/>
          <w:lang w:val="de-DE"/>
        </w:rPr>
        <w:t>Euro pro Professur</w:t>
      </w:r>
      <w:r w:rsidRPr="00C21FCE">
        <w:rPr>
          <w:rFonts w:asciiTheme="minorHAnsi" w:hAnsiTheme="minorHAnsi" w:cs="Swift Com"/>
          <w:sz w:val="16"/>
          <w:szCs w:val="20"/>
          <w:lang w:val="de-DE"/>
        </w:rPr>
        <w:t>)</w:t>
      </w:r>
      <w:r w:rsidR="00EC1AF5">
        <w:rPr>
          <w:rFonts w:asciiTheme="minorHAnsi" w:hAnsiTheme="minorHAnsi" w:cs="Swift Com"/>
          <w:sz w:val="16"/>
          <w:szCs w:val="20"/>
          <w:lang w:val="de-DE"/>
        </w:rPr>
        <w:t xml:space="preserve"> </w:t>
      </w:r>
      <w:r w:rsidR="00EC1AF5" w:rsidRPr="00C21FCE">
        <w:rPr>
          <w:rFonts w:asciiTheme="minorHAnsi" w:hAnsiTheme="minorHAnsi"/>
          <w:sz w:val="16"/>
          <w:lang w:val="de-DE"/>
        </w:rPr>
        <w:t>[</w:t>
      </w:r>
      <w:r w:rsidR="00EC1AF5" w:rsidRPr="00C21FCE">
        <w:rPr>
          <w:rFonts w:asciiTheme="minorHAnsi" w:hAnsiTheme="minorHAnsi"/>
          <w:color w:val="FF0000"/>
          <w:sz w:val="16"/>
          <w:lang w:val="de-DE"/>
        </w:rPr>
        <w:t>D&amp;A</w:t>
      </w:r>
      <w:r w:rsidR="00EC1AF5" w:rsidRPr="00C21FCE">
        <w:rPr>
          <w:rFonts w:asciiTheme="minorHAnsi" w:hAnsiTheme="minorHAnsi"/>
          <w:sz w:val="16"/>
          <w:lang w:val="de-DE"/>
        </w:rPr>
        <w:t>]</w:t>
      </w:r>
      <w:r w:rsidRPr="00C21FCE">
        <w:rPr>
          <w:rFonts w:asciiTheme="minorHAnsi" w:hAnsiTheme="minorHAnsi" w:cs="Swift Com"/>
          <w:sz w:val="16"/>
          <w:szCs w:val="20"/>
          <w:lang w:val="de-DE"/>
        </w:rPr>
        <w:t>. Die FB im Einzelnen</w:t>
      </w:r>
      <w:r w:rsidR="00EC1AF5">
        <w:rPr>
          <w:rFonts w:asciiTheme="minorHAnsi" w:hAnsiTheme="minorHAnsi" w:cs="Swift Com"/>
          <w:sz w:val="16"/>
          <w:lang w:val="de-DE"/>
        </w:rPr>
        <w:t xml:space="preserve"> </w:t>
      </w:r>
      <w:r w:rsidR="00EC1AF5" w:rsidRPr="00C21FCE">
        <w:rPr>
          <w:rFonts w:asciiTheme="minorHAnsi" w:hAnsiTheme="minorHAnsi"/>
          <w:sz w:val="16"/>
          <w:lang w:val="de-DE"/>
        </w:rPr>
        <w:t>[</w:t>
      </w:r>
      <w:r w:rsidR="00EC1AF5" w:rsidRPr="00C21FCE">
        <w:rPr>
          <w:rFonts w:asciiTheme="minorHAnsi" w:hAnsiTheme="minorHAnsi"/>
          <w:color w:val="FF0000"/>
          <w:sz w:val="16"/>
          <w:lang w:val="de-DE"/>
        </w:rPr>
        <w:t>D&amp;A</w:t>
      </w:r>
      <w:r w:rsidR="00EC1AF5" w:rsidRPr="00C21FCE">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17"/>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FB mit guten bis sehr guten Leistungen in angewandter Forschung und Entwicklung / WTT und hohen Drittmitteleinnahmen: </w:t>
      </w:r>
    </w:p>
    <w:p w:rsidR="007A356B" w:rsidRPr="00C21FCE" w:rsidRDefault="007A356B" w:rsidP="00A77009">
      <w:pPr>
        <w:pStyle w:val="Listenabsatz"/>
        <w:numPr>
          <w:ilvl w:val="0"/>
          <w:numId w:val="16"/>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FB 1 (Landwirtschaft, Ökotrophologie, Landschaftsentwicklung) </w:t>
      </w:r>
    </w:p>
    <w:p w:rsidR="007A356B" w:rsidRPr="00C21FCE" w:rsidRDefault="007A356B" w:rsidP="00A77009">
      <w:pPr>
        <w:pStyle w:val="Listenabsatz"/>
        <w:numPr>
          <w:ilvl w:val="0"/>
          <w:numId w:val="16"/>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FB 7 (Angewandte Biowissenschaften und Prozesstechnik) </w:t>
      </w:r>
    </w:p>
    <w:p w:rsidR="007A356B" w:rsidRPr="00C21FCE" w:rsidRDefault="007A356B" w:rsidP="00A77009">
      <w:pPr>
        <w:pStyle w:val="Listenabsatz"/>
        <w:numPr>
          <w:ilvl w:val="0"/>
          <w:numId w:val="16"/>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i/>
          <w:iCs/>
          <w:sz w:val="16"/>
          <w:szCs w:val="20"/>
          <w:lang w:val="de-DE"/>
        </w:rPr>
        <w:t xml:space="preserve">Center of Life Sciences </w:t>
      </w:r>
    </w:p>
    <w:p w:rsidR="007A356B" w:rsidRPr="00C21FCE" w:rsidRDefault="007A356B" w:rsidP="00A77009">
      <w:pPr>
        <w:pStyle w:val="Listenabsatz"/>
        <w:numPr>
          <w:ilvl w:val="0"/>
          <w:numId w:val="16"/>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FB 1 und </w:t>
      </w:r>
      <w:r w:rsidR="00C21FCE" w:rsidRPr="00C21FCE">
        <w:rPr>
          <w:rFonts w:asciiTheme="minorHAnsi" w:hAnsiTheme="minorHAnsi" w:cs="Swift Com"/>
          <w:sz w:val="16"/>
          <w:szCs w:val="20"/>
          <w:lang w:val="de-DE"/>
        </w:rPr>
        <w:t xml:space="preserve">7 </w:t>
      </w:r>
      <w:r w:rsidRPr="00C21FCE">
        <w:rPr>
          <w:rFonts w:asciiTheme="minorHAnsi" w:hAnsiTheme="minorHAnsi" w:cs="Swift Com"/>
          <w:sz w:val="16"/>
          <w:szCs w:val="20"/>
          <w:lang w:val="de-DE"/>
        </w:rPr>
        <w:t xml:space="preserve">tragen den KAT-Kompetenzschwerpunkt </w:t>
      </w:r>
      <w:r w:rsidRPr="00C21FCE">
        <w:rPr>
          <w:rFonts w:asciiTheme="minorHAnsi" w:hAnsiTheme="minorHAnsi" w:cs="Swift Com"/>
          <w:i/>
          <w:iCs/>
          <w:sz w:val="16"/>
          <w:szCs w:val="20"/>
          <w:lang w:val="de-DE"/>
        </w:rPr>
        <w:t>Life Sciences</w:t>
      </w:r>
      <w:r w:rsidRPr="00C21FCE">
        <w:rPr>
          <w:rFonts w:asciiTheme="minorHAnsi" w:hAnsiTheme="minorHAnsi" w:cs="Swift Com"/>
          <w:sz w:val="16"/>
          <w:szCs w:val="20"/>
          <w:lang w:val="de-DE"/>
        </w:rPr>
        <w:t xml:space="preserve">, in dem Forschung auf hohem Niveau durchgeführt wird. </w:t>
      </w:r>
    </w:p>
    <w:p w:rsidR="007A356B" w:rsidRPr="00C21FCE" w:rsidRDefault="007A356B" w:rsidP="00A77009">
      <w:pPr>
        <w:pStyle w:val="Listenabsatz"/>
        <w:numPr>
          <w:ilvl w:val="0"/>
          <w:numId w:val="17"/>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Bewertung der Drittmitteleinnahmen wegen Neugründung noch nicht möglich: </w:t>
      </w:r>
    </w:p>
    <w:p w:rsidR="007A356B" w:rsidRPr="00C21FCE" w:rsidRDefault="007A356B" w:rsidP="00A77009">
      <w:pPr>
        <w:pStyle w:val="Listenabsatz"/>
        <w:numPr>
          <w:ilvl w:val="0"/>
          <w:numId w:val="16"/>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FB 3 (zweiter KAT-Kompetenzschwerpunkt „Digitales Planen und Gestalten“ unter Mitwirkung der FB 1 und 7) </w:t>
      </w:r>
    </w:p>
    <w:p w:rsidR="007A356B" w:rsidRPr="00C21FCE" w:rsidRDefault="007A356B" w:rsidP="00346C23">
      <w:pPr>
        <w:tabs>
          <w:tab w:val="left" w:pos="330"/>
        </w:tabs>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c) </w:t>
      </w:r>
      <w:r w:rsidRPr="00C21FCE">
        <w:rPr>
          <w:rFonts w:asciiTheme="minorHAnsi" w:hAnsiTheme="minorHAnsi" w:cs="Swift Com"/>
          <w:sz w:val="16"/>
          <w:szCs w:val="20"/>
          <w:lang w:val="de-DE"/>
        </w:rPr>
        <w:tab/>
        <w:t xml:space="preserve"> Nur geringe Drittmitteleinnahmen:</w:t>
      </w:r>
    </w:p>
    <w:p w:rsidR="007A356B" w:rsidRPr="00C21FCE" w:rsidRDefault="007A356B" w:rsidP="00A77009">
      <w:pPr>
        <w:pStyle w:val="Listenabsatz"/>
        <w:numPr>
          <w:ilvl w:val="0"/>
          <w:numId w:val="16"/>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FB 2 (Wirtschaft) </w:t>
      </w:r>
    </w:p>
    <w:p w:rsidR="007A356B" w:rsidRPr="00C21FCE" w:rsidRDefault="007A356B" w:rsidP="00A77009">
      <w:pPr>
        <w:pStyle w:val="Listenabsatz"/>
        <w:numPr>
          <w:ilvl w:val="0"/>
          <w:numId w:val="16"/>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FB 4 (Design) </w:t>
      </w:r>
    </w:p>
    <w:p w:rsidR="007A356B" w:rsidRPr="00C21FCE" w:rsidRDefault="007A356B" w:rsidP="00A77009">
      <w:pPr>
        <w:pStyle w:val="Listenabsatz"/>
        <w:numPr>
          <w:ilvl w:val="0"/>
          <w:numId w:val="16"/>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FB 5 (Informatik und Sprachen) </w:t>
      </w:r>
    </w:p>
    <w:p w:rsidR="007A356B" w:rsidRPr="00C21FCE" w:rsidRDefault="007A356B" w:rsidP="00A77009">
      <w:pPr>
        <w:pStyle w:val="Listenabsatz"/>
        <w:numPr>
          <w:ilvl w:val="0"/>
          <w:numId w:val="16"/>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Informatik, die eigentlich auf lebhaftes Interesse der Industrie an FuE bauen kann, ist hier besonders auffällig. </w:t>
      </w:r>
    </w:p>
    <w:p w:rsidR="007A356B" w:rsidRPr="00C21FCE" w:rsidRDefault="007A356B" w:rsidP="00CF679B">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Zur Steigerung der Forschungsaktivitäten nutzt die HAh interne Zielvereinbarungen mit neu berufenen, befristet eingestellten Professoren. </w:t>
      </w:r>
      <w:r w:rsidRPr="00C21FCE">
        <w:rPr>
          <w:rFonts w:asciiTheme="minorHAnsi" w:hAnsiTheme="minorHAnsi" w:cs="Swift Com"/>
          <w:sz w:val="16"/>
          <w:szCs w:val="20"/>
          <w:lang w:val="de-DE"/>
        </w:rPr>
        <w:br/>
        <w:t>Es bleibt abzuwarten, ob die in den letzten Jahren neu berufenen Professorinnen und Professoren in den drei wenig forschungsa</w:t>
      </w:r>
      <w:r w:rsidRPr="00C21FCE">
        <w:rPr>
          <w:rFonts w:asciiTheme="minorHAnsi" w:hAnsiTheme="minorHAnsi" w:cs="Swift Com"/>
          <w:sz w:val="16"/>
          <w:szCs w:val="20"/>
          <w:lang w:val="de-DE"/>
        </w:rPr>
        <w:t>k</w:t>
      </w:r>
      <w:r w:rsidRPr="00C21FCE">
        <w:rPr>
          <w:rFonts w:asciiTheme="minorHAnsi" w:hAnsiTheme="minorHAnsi" w:cs="Swift Com"/>
          <w:sz w:val="16"/>
          <w:szCs w:val="20"/>
          <w:lang w:val="de-DE"/>
        </w:rPr>
        <w:t xml:space="preserve">tiven FB zu einer Steigerung der Drittmittelaktivitäten beitragen werden. </w:t>
      </w:r>
    </w:p>
    <w:p w:rsidR="007A356B" w:rsidRPr="00C21FCE" w:rsidRDefault="007A356B" w:rsidP="004E608E">
      <w:pPr>
        <w:autoSpaceDE w:val="0"/>
        <w:autoSpaceDN w:val="0"/>
        <w:adjustRightInd w:val="0"/>
        <w:spacing w:after="6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_417</w:t>
      </w:r>
      <w:r w:rsidRPr="00C21FCE">
        <w:rPr>
          <w:rFonts w:asciiTheme="minorHAnsi" w:hAnsiTheme="minorHAnsi" w:cs="Swift Com"/>
          <w:sz w:val="16"/>
          <w:szCs w:val="20"/>
          <w:lang w:val="de-DE"/>
        </w:rPr>
        <w:t xml:space="preserve">: </w:t>
      </w:r>
      <w:r w:rsidR="00D20C7D">
        <w:rPr>
          <w:rFonts w:asciiTheme="minorHAnsi" w:hAnsiTheme="minorHAnsi" w:cs="Swift Com"/>
          <w:sz w:val="16"/>
          <w:szCs w:val="20"/>
          <w:lang w:val="de-DE"/>
        </w:rPr>
        <w:t>Angesichts des</w:t>
      </w:r>
      <w:r w:rsidRPr="00C21FCE">
        <w:rPr>
          <w:rFonts w:asciiTheme="minorHAnsi" w:hAnsiTheme="minorHAnsi" w:cs="Swift Com"/>
          <w:sz w:val="16"/>
          <w:szCs w:val="20"/>
          <w:lang w:val="de-DE"/>
        </w:rPr>
        <w:t xml:space="preserve"> geringe</w:t>
      </w:r>
      <w:r w:rsidR="00D20C7D">
        <w:rPr>
          <w:rFonts w:asciiTheme="minorHAnsi" w:hAnsiTheme="minorHAnsi" w:cs="Swift Com"/>
          <w:sz w:val="16"/>
          <w:szCs w:val="20"/>
          <w:lang w:val="de-DE"/>
        </w:rPr>
        <w:t>n</w:t>
      </w:r>
      <w:r w:rsidRPr="00C21FCE">
        <w:rPr>
          <w:rFonts w:asciiTheme="minorHAnsi" w:hAnsiTheme="minorHAnsi" w:cs="Swift Com"/>
          <w:sz w:val="16"/>
          <w:szCs w:val="20"/>
          <w:lang w:val="de-DE"/>
        </w:rPr>
        <w:t xml:space="preserve"> Drittmittelaufkommen des FBs Informatik </w:t>
      </w:r>
      <w:r w:rsidR="00D20C7D">
        <w:rPr>
          <w:rFonts w:asciiTheme="minorHAnsi" w:hAnsiTheme="minorHAnsi" w:cs="Swift Com"/>
          <w:sz w:val="16"/>
          <w:szCs w:val="20"/>
          <w:lang w:val="de-DE"/>
        </w:rPr>
        <w:t xml:space="preserve">/ </w:t>
      </w:r>
      <w:r w:rsidRPr="00C21FCE">
        <w:rPr>
          <w:rFonts w:asciiTheme="minorHAnsi" w:hAnsiTheme="minorHAnsi" w:cs="Swift Com"/>
          <w:sz w:val="16"/>
          <w:szCs w:val="20"/>
          <w:lang w:val="de-DE"/>
        </w:rPr>
        <w:t xml:space="preserve">Sprachen wird der HAh empfohlen, den Professoren die Rolle des Fachs für den WTT und seine Bedeutung als Strukturwissenschaft zu verdeutlichen. Eine Zukunftsperspektive könnte in der Umwandlung des FBs in ein Dienstleistungszentrum für </w:t>
      </w:r>
      <w:r w:rsidR="001F3F1A">
        <w:rPr>
          <w:rFonts w:asciiTheme="minorHAnsi" w:hAnsiTheme="minorHAnsi" w:cs="Swift Com"/>
          <w:sz w:val="16"/>
          <w:szCs w:val="20"/>
          <w:lang w:val="de-DE"/>
        </w:rPr>
        <w:t xml:space="preserve">die </w:t>
      </w:r>
      <w:r w:rsidRPr="00C21FCE">
        <w:rPr>
          <w:rFonts w:asciiTheme="minorHAnsi" w:hAnsiTheme="minorHAnsi" w:cs="Swift Com"/>
          <w:sz w:val="16"/>
          <w:szCs w:val="20"/>
          <w:lang w:val="de-DE"/>
        </w:rPr>
        <w:t>FB der HAh sowie der regionalen Wirtschaft liegen</w:t>
      </w:r>
      <w:r w:rsidR="001F3F1A" w:rsidRPr="00D12D5B">
        <w:rPr>
          <w:rFonts w:asciiTheme="minorHAnsi" w:hAnsiTheme="minorHAnsi" w:cs="Swift Com"/>
          <w:sz w:val="16"/>
          <w:szCs w:val="20"/>
          <w:lang w:val="de-DE"/>
        </w:rPr>
        <w:t>[</w:t>
      </w:r>
      <w:r w:rsidR="001F3F1A" w:rsidRPr="00D12D5B">
        <w:rPr>
          <w:rFonts w:asciiTheme="minorHAnsi" w:hAnsiTheme="minorHAnsi" w:cs="Swift Com"/>
          <w:color w:val="FF0000"/>
          <w:sz w:val="16"/>
          <w:szCs w:val="20"/>
          <w:lang w:val="de-DE"/>
        </w:rPr>
        <w:t>FbE</w:t>
      </w:r>
      <w:r w:rsidR="001F3F1A" w:rsidRPr="00D12D5B">
        <w:rPr>
          <w:rFonts w:asciiTheme="minorHAnsi" w:hAnsiTheme="minorHAnsi" w:cs="Swift Com"/>
          <w:sz w:val="16"/>
          <w:szCs w:val="20"/>
          <w:lang w:val="de-DE"/>
        </w:rPr>
        <w:t>]</w:t>
      </w:r>
      <w:r w:rsidR="00D20C7D">
        <w:rPr>
          <w:rFonts w:asciiTheme="minorHAnsi" w:hAnsiTheme="minorHAnsi" w:cs="Swift Com"/>
          <w:sz w:val="16"/>
          <w:szCs w:val="20"/>
          <w:lang w:val="de-DE"/>
        </w:rPr>
        <w:t xml:space="preserve"> </w:t>
      </w:r>
      <w:r w:rsidR="00D20C7D">
        <w:rPr>
          <w:rFonts w:asciiTheme="minorHAnsi" w:hAnsiTheme="minorHAnsi"/>
          <w:sz w:val="16"/>
          <w:lang w:val="de-DE"/>
        </w:rPr>
        <w:t>[</w:t>
      </w:r>
      <w:r w:rsidR="00D20C7D">
        <w:rPr>
          <w:rFonts w:asciiTheme="minorHAnsi" w:hAnsiTheme="minorHAnsi"/>
          <w:color w:val="FF0000"/>
          <w:sz w:val="16"/>
          <w:lang w:val="de-DE"/>
        </w:rPr>
        <w:t>WTT</w:t>
      </w:r>
      <w:r w:rsidR="00D20C7D">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1F36E9">
      <w:pPr>
        <w:pStyle w:val="berschrift4"/>
        <w:rPr>
          <w:lang w:val="de-DE"/>
        </w:rPr>
      </w:pPr>
      <w:bookmarkStart w:id="242" w:name="_Toc364962113"/>
      <w:bookmarkStart w:id="243" w:name="_Toc365820371"/>
      <w:r w:rsidRPr="00C21FCE">
        <w:rPr>
          <w:lang w:val="de-DE"/>
        </w:rPr>
        <w:t>IV.4.b Förderung des wissenschaftlichen Nachwuchses</w:t>
      </w:r>
      <w:bookmarkEnd w:id="242"/>
      <w:bookmarkEnd w:id="243"/>
      <w:r w:rsidRPr="00C21FCE">
        <w:rPr>
          <w:lang w:val="de-DE"/>
        </w:rPr>
        <w:t xml:space="preserve"> </w:t>
      </w:r>
    </w:p>
    <w:p w:rsidR="007A356B" w:rsidRPr="00C21FCE" w:rsidRDefault="007A356B" w:rsidP="00CF679B">
      <w:pPr>
        <w:autoSpaceDE w:val="0"/>
        <w:autoSpaceDN w:val="0"/>
        <w:adjustRightInd w:val="0"/>
        <w:jc w:val="both"/>
        <w:rPr>
          <w:rFonts w:asciiTheme="minorHAnsi" w:hAnsiTheme="minorHAnsi" w:cs="Swift Com"/>
          <w:sz w:val="16"/>
          <w:szCs w:val="19"/>
          <w:lang w:val="de-DE"/>
        </w:rPr>
      </w:pPr>
      <w:r w:rsidRPr="00C21FCE">
        <w:rPr>
          <w:rFonts w:asciiTheme="minorHAnsi" w:hAnsiTheme="minorHAnsi" w:cs="Swift Com"/>
          <w:sz w:val="16"/>
          <w:szCs w:val="19"/>
          <w:lang w:val="de-DE"/>
        </w:rPr>
        <w:t>Das Engagement der HAh in der Ausbildung wissenschaftlichen Nachwuchses (16 kooperative Promotionsverfahren im Bericht</w:t>
      </w:r>
      <w:r w:rsidRPr="00C21FCE">
        <w:rPr>
          <w:rFonts w:asciiTheme="minorHAnsi" w:hAnsiTheme="minorHAnsi" w:cs="Swift Com"/>
          <w:sz w:val="16"/>
          <w:szCs w:val="19"/>
          <w:lang w:val="de-DE"/>
        </w:rPr>
        <w:t>s</w:t>
      </w:r>
      <w:r w:rsidRPr="00C21FCE">
        <w:rPr>
          <w:rFonts w:asciiTheme="minorHAnsi" w:hAnsiTheme="minorHAnsi" w:cs="Swift Com"/>
          <w:sz w:val="16"/>
          <w:szCs w:val="19"/>
          <w:lang w:val="de-DE"/>
        </w:rPr>
        <w:t xml:space="preserve">zeitraum) sollte fortgesetzt werden. </w:t>
      </w:r>
    </w:p>
    <w:p w:rsidR="007A356B" w:rsidRPr="00C21FCE" w:rsidRDefault="007A356B" w:rsidP="004E608E">
      <w:pPr>
        <w:autoSpaceDE w:val="0"/>
        <w:autoSpaceDN w:val="0"/>
        <w:adjustRightInd w:val="0"/>
        <w:spacing w:after="60"/>
        <w:jc w:val="both"/>
        <w:rPr>
          <w:rFonts w:asciiTheme="minorHAnsi" w:hAnsiTheme="minorHAnsi" w:cs="CorpoS"/>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_418</w:t>
      </w:r>
      <w:r w:rsidRPr="00C21FCE">
        <w:rPr>
          <w:rFonts w:asciiTheme="minorHAnsi" w:hAnsiTheme="minorHAnsi" w:cs="Swift Com"/>
          <w:sz w:val="16"/>
          <w:szCs w:val="20"/>
          <w:lang w:val="de-DE"/>
        </w:rPr>
        <w:t xml:space="preserve">: </w:t>
      </w:r>
      <w:r w:rsidRPr="00C21FCE">
        <w:rPr>
          <w:rFonts w:asciiTheme="minorHAnsi" w:hAnsiTheme="minorHAnsi" w:cs="Swift Com"/>
          <w:sz w:val="16"/>
          <w:szCs w:val="19"/>
          <w:lang w:val="de-DE"/>
        </w:rPr>
        <w:t xml:space="preserve">Allerdings ist zu bedauern, dass die promotionswilligen Absolventen z. B. bei der </w:t>
      </w:r>
      <w:r w:rsidRPr="00C21FCE">
        <w:rPr>
          <w:rFonts w:asciiTheme="minorHAnsi" w:hAnsiTheme="minorHAnsi" w:cs="Swift Com"/>
          <w:color w:val="FF0000"/>
          <w:sz w:val="16"/>
          <w:szCs w:val="19"/>
          <w:lang w:val="de-DE"/>
        </w:rPr>
        <w:t>MLU</w:t>
      </w:r>
      <w:r w:rsidRPr="00C21FCE">
        <w:rPr>
          <w:rFonts w:asciiTheme="minorHAnsi" w:hAnsiTheme="minorHAnsi" w:cs="Swift Com"/>
          <w:sz w:val="16"/>
          <w:szCs w:val="19"/>
          <w:lang w:val="de-DE"/>
        </w:rPr>
        <w:t xml:space="preserve"> mit zusätzlichen Anforderungen bei der Zulassung zur Promotion konfrontiert sind und deshalb eine Großteil dieser Promotionsverfahren (13) nicht in ST durchgeführt worden seien. Ein weiteres Problem bestünde auch darin, dass ihre Professoren zumeist nicht als gleichberechtigte Gutachter fungieren können. Einen erfreulichen Ansatz zur Überwindung dieses Problems stellt das kooperative Forschungskolleg „Struktu</w:t>
      </w:r>
      <w:r w:rsidRPr="00C21FCE">
        <w:rPr>
          <w:rFonts w:asciiTheme="minorHAnsi" w:hAnsiTheme="minorHAnsi" w:cs="Swift Com"/>
          <w:sz w:val="16"/>
          <w:szCs w:val="19"/>
          <w:lang w:val="de-DE"/>
        </w:rPr>
        <w:t>r</w:t>
      </w:r>
      <w:r w:rsidRPr="00C21FCE">
        <w:rPr>
          <w:rFonts w:asciiTheme="minorHAnsi" w:hAnsiTheme="minorHAnsi" w:cs="Swift Com"/>
          <w:sz w:val="16"/>
          <w:szCs w:val="19"/>
          <w:lang w:val="de-DE"/>
        </w:rPr>
        <w:t xml:space="preserve">Solar“ der HAh und der </w:t>
      </w:r>
      <w:r w:rsidRPr="0082373F">
        <w:rPr>
          <w:rFonts w:asciiTheme="minorHAnsi" w:hAnsiTheme="minorHAnsi" w:cs="Swift Com"/>
          <w:color w:val="FF0000"/>
          <w:sz w:val="16"/>
          <w:szCs w:val="19"/>
          <w:lang w:val="de-DE"/>
        </w:rPr>
        <w:t>MLU</w:t>
      </w:r>
      <w:r w:rsidRPr="00C21FCE">
        <w:rPr>
          <w:rFonts w:asciiTheme="minorHAnsi" w:hAnsiTheme="minorHAnsi" w:cs="Swift Com"/>
          <w:sz w:val="16"/>
          <w:szCs w:val="19"/>
          <w:lang w:val="de-DE"/>
        </w:rPr>
        <w:t xml:space="preserve"> dar, das Fachhochschulabsolventen die Promotion ermöglicht. Die gleichberechtigte gutachterliche Tätigkeit von Fachhochschul- und Universitätsprofessoren wurde hier vertraglich vereinbart (vgl. Kap. </w:t>
      </w:r>
      <w:r w:rsidRPr="0082373F">
        <w:rPr>
          <w:rFonts w:asciiTheme="minorHAnsi" w:hAnsiTheme="minorHAnsi" w:cs="Swift Com"/>
          <w:color w:val="FF0000"/>
          <w:sz w:val="16"/>
          <w:szCs w:val="19"/>
          <w:lang w:val="de-DE"/>
        </w:rPr>
        <w:t>B.III.1.b</w:t>
      </w:r>
      <w:r w:rsidRPr="00C21FCE">
        <w:rPr>
          <w:rFonts w:asciiTheme="minorHAnsi" w:hAnsiTheme="minorHAnsi" w:cs="Swift Com"/>
          <w:sz w:val="16"/>
          <w:szCs w:val="19"/>
          <w:lang w:val="de-DE"/>
        </w:rPr>
        <w:t>)</w:t>
      </w:r>
      <w:r w:rsidR="00E41C62" w:rsidRPr="00E41C62">
        <w:rPr>
          <w:rFonts w:asciiTheme="minorHAnsi" w:hAnsiTheme="minorHAnsi" w:cs="Arial"/>
          <w:sz w:val="16"/>
          <w:lang w:val="de-DE"/>
        </w:rPr>
        <w:t xml:space="preserve"> </w:t>
      </w:r>
      <w:r w:rsidR="00E41C62" w:rsidRPr="002A1F5B">
        <w:rPr>
          <w:rFonts w:asciiTheme="minorHAnsi" w:hAnsiTheme="minorHAnsi" w:cs="Arial"/>
          <w:sz w:val="16"/>
          <w:lang w:val="de-DE"/>
        </w:rPr>
        <w:t>[</w:t>
      </w:r>
      <w:r w:rsidR="00E41C62" w:rsidRPr="002A1F5B">
        <w:rPr>
          <w:rFonts w:asciiTheme="minorHAnsi" w:hAnsiTheme="minorHAnsi" w:cs="Arial"/>
          <w:color w:val="FF0000"/>
          <w:sz w:val="16"/>
          <w:lang w:val="de-DE"/>
        </w:rPr>
        <w:t>TYP</w:t>
      </w:r>
      <w:r w:rsidR="00E41C62" w:rsidRPr="002A1F5B">
        <w:rPr>
          <w:rFonts w:asciiTheme="minorHAnsi" w:hAnsiTheme="minorHAnsi" w:cs="Arial"/>
          <w:sz w:val="16"/>
          <w:lang w:val="de-DE"/>
        </w:rPr>
        <w:t>]</w:t>
      </w:r>
      <w:r w:rsidR="004206EE">
        <w:rPr>
          <w:rFonts w:asciiTheme="minorHAnsi" w:hAnsiTheme="minorHAnsi" w:cs="Swift Com"/>
          <w:sz w:val="16"/>
          <w:szCs w:val="19"/>
          <w:lang w:val="de-DE"/>
        </w:rPr>
        <w:t xml:space="preserve"> </w:t>
      </w:r>
      <w:r w:rsidR="004206EE">
        <w:rPr>
          <w:rFonts w:asciiTheme="minorHAnsi" w:hAnsiTheme="minorHAnsi" w:cs="Swift Com"/>
          <w:sz w:val="16"/>
          <w:szCs w:val="20"/>
          <w:lang w:val="de-DE"/>
        </w:rPr>
        <w:t>[</w:t>
      </w:r>
      <w:r w:rsidR="004206EE" w:rsidRPr="005F2C99">
        <w:rPr>
          <w:rFonts w:asciiTheme="minorHAnsi" w:hAnsiTheme="minorHAnsi" w:cs="Swift Com"/>
          <w:color w:val="FF0000"/>
          <w:sz w:val="16"/>
          <w:szCs w:val="20"/>
          <w:lang w:val="de-DE"/>
        </w:rPr>
        <w:t>ABS</w:t>
      </w:r>
      <w:r w:rsidR="004206EE">
        <w:rPr>
          <w:rFonts w:asciiTheme="minorHAnsi" w:hAnsiTheme="minorHAnsi" w:cs="Swift Com"/>
          <w:sz w:val="16"/>
          <w:szCs w:val="20"/>
          <w:lang w:val="de-DE"/>
        </w:rPr>
        <w:t>]</w:t>
      </w:r>
      <w:r w:rsidRPr="00C21FCE">
        <w:rPr>
          <w:rFonts w:asciiTheme="minorHAnsi" w:hAnsiTheme="minorHAnsi" w:cs="Swift Com"/>
          <w:sz w:val="16"/>
          <w:szCs w:val="19"/>
          <w:lang w:val="de-DE"/>
        </w:rPr>
        <w:t>.</w:t>
      </w:r>
    </w:p>
    <w:p w:rsidR="007A356B" w:rsidRPr="00C21FCE" w:rsidRDefault="007A356B" w:rsidP="001F36E9">
      <w:pPr>
        <w:pStyle w:val="berschrift3"/>
        <w:rPr>
          <w:lang w:val="de-DE"/>
        </w:rPr>
      </w:pPr>
      <w:bookmarkStart w:id="244" w:name="_Toc363027828"/>
      <w:bookmarkStart w:id="245" w:name="_Toc364962114"/>
      <w:bookmarkStart w:id="246" w:name="_Toc365820372"/>
      <w:r w:rsidRPr="00C21FCE">
        <w:rPr>
          <w:lang w:val="de-DE"/>
        </w:rPr>
        <w:t>IV.5 Ausstattung</w:t>
      </w:r>
      <w:bookmarkEnd w:id="244"/>
      <w:bookmarkEnd w:id="245"/>
      <w:bookmarkEnd w:id="246"/>
      <w:r w:rsidRPr="00C21FCE">
        <w:rPr>
          <w:lang w:val="de-DE"/>
        </w:rPr>
        <w:t xml:space="preserve"> </w:t>
      </w:r>
    </w:p>
    <w:p w:rsidR="007A356B" w:rsidRPr="00C21FCE" w:rsidRDefault="007A356B" w:rsidP="001F36E9">
      <w:pPr>
        <w:pStyle w:val="berschrift4"/>
        <w:rPr>
          <w:lang w:val="de-DE"/>
        </w:rPr>
      </w:pPr>
      <w:bookmarkStart w:id="247" w:name="_Toc364962115"/>
      <w:bookmarkStart w:id="248" w:name="_Toc365820373"/>
      <w:r w:rsidRPr="00C21FCE">
        <w:rPr>
          <w:lang w:val="de-DE"/>
        </w:rPr>
        <w:t>IV.5.a Personelle Ausstattung</w:t>
      </w:r>
      <w:bookmarkEnd w:id="247"/>
      <w:bookmarkEnd w:id="248"/>
      <w:r w:rsidRPr="00C21FCE">
        <w:rPr>
          <w:lang w:val="de-DE"/>
        </w:rPr>
        <w:t xml:space="preserve"> </w:t>
      </w:r>
    </w:p>
    <w:p w:rsidR="007A356B" w:rsidRPr="00C21FCE" w:rsidRDefault="007A356B" w:rsidP="004E608E">
      <w:pPr>
        <w:autoSpaceDE w:val="0"/>
        <w:autoSpaceDN w:val="0"/>
        <w:adjustRightInd w:val="0"/>
        <w:spacing w:after="60"/>
        <w:jc w:val="both"/>
        <w:rPr>
          <w:rFonts w:asciiTheme="minorHAnsi" w:hAnsiTheme="minorHAnsi" w:cs="Swift Com"/>
          <w:sz w:val="16"/>
          <w:szCs w:val="20"/>
          <w:lang w:val="de-DE"/>
        </w:rPr>
      </w:pPr>
      <w:r w:rsidRPr="00C21FCE">
        <w:rPr>
          <w:rFonts w:asciiTheme="minorHAnsi" w:hAnsiTheme="minorHAnsi" w:cs="Swift Com"/>
          <w:sz w:val="16"/>
          <w:szCs w:val="20"/>
          <w:lang w:val="de-DE"/>
        </w:rPr>
        <w:t>Überlast in den meisten Studiengängen (2011/12: 44 Studierende / Wissenschaftlerstelle – FH-Durchschnittszahlen 24,0</w:t>
      </w:r>
      <w:r w:rsidRPr="00C21FCE">
        <w:rPr>
          <w:rStyle w:val="Funotenzeichen"/>
          <w:rFonts w:asciiTheme="minorHAnsi" w:hAnsiTheme="minorHAnsi" w:cs="Swift Com"/>
          <w:sz w:val="16"/>
          <w:szCs w:val="20"/>
          <w:lang w:val="de-DE"/>
        </w:rPr>
        <w:footnoteReference w:id="190"/>
      </w:r>
      <w:r w:rsidR="00C21FCE" w:rsidRPr="00C21FCE">
        <w:rPr>
          <w:rFonts w:asciiTheme="minorHAnsi" w:hAnsiTheme="minorHAnsi" w:cs="Swift Com"/>
          <w:sz w:val="16"/>
          <w:szCs w:val="20"/>
          <w:lang w:val="de-DE"/>
        </w:rPr>
        <w:t>)</w:t>
      </w:r>
      <w:r w:rsidRPr="00C21FCE">
        <w:rPr>
          <w:rFonts w:asciiTheme="minorHAnsi" w:hAnsiTheme="minorHAnsi" w:cs="Swift Com"/>
          <w:sz w:val="16"/>
          <w:szCs w:val="20"/>
          <w:lang w:val="de-DE"/>
        </w:rPr>
        <w:t>. Ledi</w:t>
      </w:r>
      <w:r w:rsidRPr="00C21FCE">
        <w:rPr>
          <w:rFonts w:asciiTheme="minorHAnsi" w:hAnsiTheme="minorHAnsi" w:cs="Swift Com"/>
          <w:sz w:val="16"/>
          <w:szCs w:val="20"/>
          <w:lang w:val="de-DE"/>
        </w:rPr>
        <w:t>g</w:t>
      </w:r>
      <w:r w:rsidRPr="00C21FCE">
        <w:rPr>
          <w:rFonts w:asciiTheme="minorHAnsi" w:hAnsiTheme="minorHAnsi" w:cs="Swift Com"/>
          <w:sz w:val="16"/>
          <w:szCs w:val="20"/>
          <w:lang w:val="de-DE"/>
        </w:rPr>
        <w:t>lich in den FB 4 (Design) und 5 (Informatik und Sprachen) kamen auf eine Professur weniger als 30 Studierende</w:t>
      </w:r>
      <w:r w:rsidR="00EC1AF5">
        <w:rPr>
          <w:rFonts w:asciiTheme="minorHAnsi" w:hAnsiTheme="minorHAnsi" w:cs="Swift Com"/>
          <w:sz w:val="16"/>
          <w:lang w:val="de-DE"/>
        </w:rPr>
        <w:t xml:space="preserve"> </w:t>
      </w:r>
      <w:r w:rsidR="00EC1AF5" w:rsidRPr="00C21FCE">
        <w:rPr>
          <w:rFonts w:asciiTheme="minorHAnsi" w:hAnsiTheme="minorHAnsi"/>
          <w:sz w:val="16"/>
          <w:lang w:val="de-DE"/>
        </w:rPr>
        <w:t>[</w:t>
      </w:r>
      <w:r w:rsidR="00EC1AF5" w:rsidRPr="00C21FCE">
        <w:rPr>
          <w:rFonts w:asciiTheme="minorHAnsi" w:hAnsiTheme="minorHAnsi"/>
          <w:color w:val="FF0000"/>
          <w:sz w:val="16"/>
          <w:lang w:val="de-DE"/>
        </w:rPr>
        <w:t>D&amp;A</w:t>
      </w:r>
      <w:r w:rsidR="00EC1AF5" w:rsidRPr="00C21FCE">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4E608E">
      <w:pPr>
        <w:autoSpaceDE w:val="0"/>
        <w:autoSpaceDN w:val="0"/>
        <w:adjustRightInd w:val="0"/>
        <w:spacing w:after="6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_419</w:t>
      </w:r>
      <w:r w:rsidRPr="00C21FCE">
        <w:rPr>
          <w:rFonts w:asciiTheme="minorHAnsi" w:hAnsiTheme="minorHAnsi" w:cs="Swift Com"/>
          <w:sz w:val="16"/>
          <w:szCs w:val="20"/>
          <w:lang w:val="de-DE"/>
        </w:rPr>
        <w:t xml:space="preserve">: Im wiss. Mittelbau nur relativ wenige Mitarbeiter tätig. Land und HAh sollten die Stellenstruktur überprüfen und u.a. Stellen des nichtwissenschaftlichen Personals (2011: 52 %) in solche für wissenschaftliches Personal umwidmen. </w:t>
      </w:r>
    </w:p>
    <w:p w:rsidR="007A356B" w:rsidRPr="00C21FCE" w:rsidRDefault="007A356B" w:rsidP="004E608E">
      <w:pPr>
        <w:autoSpaceDE w:val="0"/>
        <w:autoSpaceDN w:val="0"/>
        <w:adjustRightInd w:val="0"/>
        <w:spacing w:after="6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Anteil an W3-Professuren (16) ist erstaunlich hoch. Die HAh hat auf diesem Gebiet die ihr vom Land gebotenen Möglichkeiten vollständig ausgeschöpft. HAh fordert die generelle W3-Grundfinanzierung, um die Rekrutierung z. B. in IW (wissenschaftliche Qualifizierung, umfangreiche Praxiserfahrungen) im Wettbewerb mit der Wirtschaft bewerkstelligen zu können. </w:t>
      </w:r>
    </w:p>
    <w:p w:rsidR="007A356B" w:rsidRPr="00C21FCE" w:rsidRDefault="007A356B" w:rsidP="004E608E">
      <w:pPr>
        <w:autoSpaceDE w:val="0"/>
        <w:autoSpaceDN w:val="0"/>
        <w:adjustRightInd w:val="0"/>
        <w:spacing w:after="6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_420</w:t>
      </w:r>
      <w:r w:rsidRPr="00C21FCE">
        <w:rPr>
          <w:rFonts w:asciiTheme="minorHAnsi" w:hAnsiTheme="minorHAnsi" w:cs="Swift Com"/>
          <w:sz w:val="16"/>
          <w:szCs w:val="20"/>
          <w:lang w:val="de-DE"/>
        </w:rPr>
        <w:t xml:space="preserve">: Frei werdende Stellen für wissenschaftliche Mitarbeiter sollten in einem Stellenpool zusammengeführt vor allem zur Stärkung von Forschungsschwerpunkten eingesetzt werden. </w:t>
      </w:r>
    </w:p>
    <w:p w:rsidR="007A356B" w:rsidRPr="00C21FCE" w:rsidRDefault="007A356B" w:rsidP="001F36E9">
      <w:pPr>
        <w:pStyle w:val="berschrift4"/>
        <w:rPr>
          <w:lang w:val="de-DE"/>
        </w:rPr>
      </w:pPr>
      <w:bookmarkStart w:id="249" w:name="_Toc364962116"/>
      <w:bookmarkStart w:id="250" w:name="_Toc365820374"/>
      <w:r w:rsidRPr="00C21FCE">
        <w:rPr>
          <w:lang w:val="de-DE"/>
        </w:rPr>
        <w:t>IV.5.b Infrastruktur und sächliche Ausstattung</w:t>
      </w:r>
      <w:bookmarkEnd w:id="249"/>
      <w:bookmarkEnd w:id="250"/>
      <w:r w:rsidRPr="00C21FCE">
        <w:rPr>
          <w:lang w:val="de-DE"/>
        </w:rPr>
        <w:t xml:space="preserve"> </w:t>
      </w:r>
    </w:p>
    <w:p w:rsidR="007A356B" w:rsidRPr="00C21FCE" w:rsidRDefault="007A356B" w:rsidP="002F1C72">
      <w:pPr>
        <w:autoSpaceDE w:val="0"/>
        <w:autoSpaceDN w:val="0"/>
        <w:adjustRightInd w:val="0"/>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Die HAh ist räumlich gut ausgestattet; die Gebäude an den drei Standorten sind überwiegend grundsaniert. Die HAh wird einen Antrag an das Land auf Übernahme der von ihr genutzten Immobilien in ihr eigenes Körperschaftsvermögen stellen, um flexibel über ihre Gebäude und Ausstattungen verfügen zu können. </w:t>
      </w:r>
    </w:p>
    <w:p w:rsidR="007A356B" w:rsidRPr="00C21FCE" w:rsidRDefault="007A356B" w:rsidP="004E608E">
      <w:pPr>
        <w:autoSpaceDE w:val="0"/>
        <w:autoSpaceDN w:val="0"/>
        <w:adjustRightInd w:val="0"/>
        <w:spacing w:after="6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_421</w:t>
      </w:r>
      <w:r w:rsidRPr="00C21FCE">
        <w:rPr>
          <w:rFonts w:asciiTheme="minorHAnsi" w:hAnsiTheme="minorHAnsi" w:cs="Swift Com"/>
          <w:sz w:val="16"/>
          <w:szCs w:val="19"/>
          <w:lang w:val="de-DE"/>
        </w:rPr>
        <w:t>: Der HAh wird zu bedenken gegeben, dass vom Land keine zusätzlichen Mittel für die Bauunterhaltung in den Hochschu</w:t>
      </w:r>
      <w:r w:rsidRPr="00C21FCE">
        <w:rPr>
          <w:rFonts w:asciiTheme="minorHAnsi" w:hAnsiTheme="minorHAnsi" w:cs="Swift Com"/>
          <w:sz w:val="16"/>
          <w:szCs w:val="19"/>
          <w:lang w:val="de-DE"/>
        </w:rPr>
        <w:t>l</w:t>
      </w:r>
      <w:r w:rsidRPr="00C21FCE">
        <w:rPr>
          <w:rFonts w:asciiTheme="minorHAnsi" w:hAnsiTheme="minorHAnsi" w:cs="Swift Com"/>
          <w:sz w:val="16"/>
          <w:szCs w:val="19"/>
          <w:lang w:val="de-DE"/>
        </w:rPr>
        <w:t xml:space="preserve">haushalt eingestellt werden; sie sollte nach Möglichkeiten einer zusätzlichen Finanzierung von Bauunterhaltungsmaßnahmen suchen. Dem Land wird empfohlen, besonders aufwändige Maßnahmen durch Sonderfinanzierungen zu unterstützen. </w:t>
      </w:r>
    </w:p>
    <w:p w:rsidR="007A356B" w:rsidRPr="00C21FCE" w:rsidRDefault="007A356B" w:rsidP="00CF679B">
      <w:pPr>
        <w:autoSpaceDE w:val="0"/>
        <w:autoSpaceDN w:val="0"/>
        <w:adjustRightInd w:val="0"/>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HAh sieht in ihrer sehr guten sächlichen Ausstattung (Ausbildung und Forschung) eine Stärke. Sie hat u. a. bei der DFG Anträge zur Verbesserung der Infrastruktur / Großgeräte bewilligt bekommen und verfügt infolgedessen über eine sehr gute Laborausstattung (NW, Design). Die Ausstattung der HA ist eine Voraussetzung für ihre Leistungsfähigkeit und ihre Attraktivität für Studierende. </w:t>
      </w:r>
    </w:p>
    <w:p w:rsidR="007A356B" w:rsidRPr="00C21FCE" w:rsidRDefault="007A356B" w:rsidP="004E608E">
      <w:pPr>
        <w:autoSpaceDE w:val="0"/>
        <w:autoSpaceDN w:val="0"/>
        <w:adjustRightInd w:val="0"/>
        <w:spacing w:after="6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_422</w:t>
      </w:r>
      <w:r w:rsidRPr="00C21FCE">
        <w:rPr>
          <w:rFonts w:asciiTheme="minorHAnsi" w:hAnsiTheme="minorHAnsi" w:cs="Swift Com"/>
          <w:sz w:val="16"/>
          <w:szCs w:val="19"/>
          <w:lang w:val="de-DE"/>
        </w:rPr>
        <w:t xml:space="preserve">: Die HAh wird allerdings mittelfristig eine nennenswerte finanzielle Belastung bei Reparatur / Ersatzbeschaffungen haben. </w:t>
      </w:r>
      <w:r w:rsidRPr="00C21FCE">
        <w:rPr>
          <w:rFonts w:asciiTheme="minorHAnsi" w:hAnsiTheme="minorHAnsi" w:cs="Swift Com"/>
          <w:sz w:val="16"/>
          <w:szCs w:val="19"/>
          <w:lang w:val="de-DE"/>
        </w:rPr>
        <w:lastRenderedPageBreak/>
        <w:t>Die im Haushalt vorgesehenen Mittel für die Reinvestitionskosten werden voraussichtlich nicht ausreichen. Künftig sollten au</w:t>
      </w:r>
      <w:r w:rsidRPr="00C21FCE">
        <w:rPr>
          <w:rFonts w:asciiTheme="minorHAnsi" w:hAnsiTheme="minorHAnsi" w:cs="Swift Com"/>
          <w:sz w:val="16"/>
          <w:szCs w:val="19"/>
          <w:lang w:val="de-DE"/>
        </w:rPr>
        <w:t>f</w:t>
      </w:r>
      <w:r w:rsidRPr="00C21FCE">
        <w:rPr>
          <w:rFonts w:asciiTheme="minorHAnsi" w:hAnsiTheme="minorHAnsi" w:cs="Swift Com"/>
          <w:sz w:val="16"/>
          <w:szCs w:val="19"/>
          <w:lang w:val="de-DE"/>
        </w:rPr>
        <w:t>wändige Geräte / Ausstattung nur angeschafft werden, wenn andere wissenschaftliche Einrichtungen an der Nutzung / Finanzi</w:t>
      </w:r>
      <w:r w:rsidRPr="00C21FCE">
        <w:rPr>
          <w:rFonts w:asciiTheme="minorHAnsi" w:hAnsiTheme="minorHAnsi" w:cs="Swift Com"/>
          <w:sz w:val="16"/>
          <w:szCs w:val="19"/>
          <w:lang w:val="de-DE"/>
        </w:rPr>
        <w:t>e</w:t>
      </w:r>
      <w:r w:rsidR="0022357C">
        <w:rPr>
          <w:rFonts w:asciiTheme="minorHAnsi" w:hAnsiTheme="minorHAnsi" w:cs="Swift Com"/>
          <w:sz w:val="16"/>
          <w:szCs w:val="19"/>
          <w:lang w:val="de-DE"/>
        </w:rPr>
        <w:t xml:space="preserve">rung beteiligt werden können </w:t>
      </w:r>
      <w:r w:rsidR="0022357C" w:rsidRPr="0022357C">
        <w:rPr>
          <w:rFonts w:asciiTheme="minorHAnsi" w:hAnsiTheme="minorHAnsi" w:cs="Swift Com"/>
          <w:color w:val="FF0000"/>
          <w:sz w:val="16"/>
          <w:szCs w:val="19"/>
          <w:lang w:val="de-DE"/>
        </w:rPr>
        <w:t>[KpF]</w:t>
      </w:r>
      <w:r w:rsidRPr="00C21FCE">
        <w:rPr>
          <w:rFonts w:asciiTheme="minorHAnsi" w:hAnsiTheme="minorHAnsi" w:cs="Swift Com"/>
          <w:sz w:val="16"/>
          <w:szCs w:val="19"/>
          <w:lang w:val="de-DE"/>
        </w:rPr>
        <w:t xml:space="preserve">. </w:t>
      </w:r>
      <w:r w:rsidR="006D2A36">
        <w:rPr>
          <w:rFonts w:asciiTheme="minorHAnsi" w:hAnsiTheme="minorHAnsi"/>
          <w:sz w:val="16"/>
          <w:lang w:val="de-DE"/>
        </w:rPr>
        <w:t>[</w:t>
      </w:r>
      <w:r w:rsidR="006D2A36" w:rsidRPr="00A33DE2">
        <w:rPr>
          <w:rFonts w:asciiTheme="minorHAnsi" w:hAnsiTheme="minorHAnsi"/>
          <w:color w:val="FF0000"/>
          <w:sz w:val="16"/>
          <w:lang w:val="de-DE"/>
        </w:rPr>
        <w:t>FIN</w:t>
      </w:r>
      <w:r w:rsidR="006D2A36">
        <w:rPr>
          <w:rFonts w:asciiTheme="minorHAnsi" w:hAnsiTheme="minorHAnsi"/>
          <w:sz w:val="16"/>
          <w:lang w:val="de-DE"/>
        </w:rPr>
        <w:t>]</w:t>
      </w:r>
    </w:p>
    <w:p w:rsidR="007A356B" w:rsidRPr="00C21FCE" w:rsidRDefault="007A356B" w:rsidP="001F36E9">
      <w:pPr>
        <w:pStyle w:val="berschrift3"/>
        <w:rPr>
          <w:lang w:val="de-DE"/>
        </w:rPr>
      </w:pPr>
      <w:bookmarkStart w:id="251" w:name="_Toc363027829"/>
      <w:bookmarkStart w:id="252" w:name="_Toc364962117"/>
      <w:bookmarkStart w:id="253" w:name="_Toc365820375"/>
      <w:r w:rsidRPr="00C21FCE">
        <w:rPr>
          <w:lang w:val="de-DE"/>
        </w:rPr>
        <w:t>IV.6 Kooperationen und Wissenstransfer</w:t>
      </w:r>
      <w:bookmarkEnd w:id="251"/>
      <w:bookmarkEnd w:id="252"/>
      <w:bookmarkEnd w:id="253"/>
      <w:r w:rsidRPr="00C21FCE">
        <w:rPr>
          <w:lang w:val="de-DE"/>
        </w:rPr>
        <w:t xml:space="preserve"> </w:t>
      </w:r>
    </w:p>
    <w:p w:rsidR="007A356B" w:rsidRPr="00C21FCE" w:rsidRDefault="007A356B" w:rsidP="004A2644">
      <w:pPr>
        <w:autoSpaceDE w:val="0"/>
        <w:autoSpaceDN w:val="0"/>
        <w:adjustRightInd w:val="0"/>
        <w:jc w:val="both"/>
        <w:rPr>
          <w:rFonts w:asciiTheme="minorHAnsi" w:hAnsiTheme="minorHAnsi" w:cs="Swift Com"/>
          <w:b/>
          <w:color w:val="000000"/>
          <w:sz w:val="16"/>
          <w:szCs w:val="20"/>
          <w:lang w:val="de-DE"/>
        </w:rPr>
      </w:pPr>
      <w:r w:rsidRPr="00C21FCE">
        <w:rPr>
          <w:rFonts w:asciiTheme="minorHAnsi" w:hAnsiTheme="minorHAnsi" w:cs="Swift Com"/>
          <w:sz w:val="16"/>
          <w:szCs w:val="20"/>
          <w:lang w:val="de-DE"/>
        </w:rPr>
        <w:t xml:space="preserve">HAh ist gut mit anderen Hochschulen in ST vernetzt (Studiengänge „Denkmalpflege“, „Biomedical Engineering“ / Forschungskolleg StrukturSolar – </w:t>
      </w:r>
      <w:r w:rsidRPr="00550342">
        <w:rPr>
          <w:rFonts w:asciiTheme="minorHAnsi" w:hAnsiTheme="minorHAnsi" w:cs="Swift Com"/>
          <w:color w:val="FF0000"/>
          <w:sz w:val="16"/>
          <w:szCs w:val="20"/>
          <w:lang w:val="de-DE"/>
        </w:rPr>
        <w:t>MLU, FhI</w:t>
      </w:r>
      <w:r w:rsidRPr="00C21FCE">
        <w:rPr>
          <w:rStyle w:val="Funotenzeichen"/>
          <w:rFonts w:asciiTheme="minorHAnsi" w:hAnsiTheme="minorHAnsi" w:cs="Swift Com"/>
          <w:sz w:val="16"/>
          <w:szCs w:val="20"/>
          <w:lang w:val="de-DE"/>
        </w:rPr>
        <w:footnoteReference w:id="191"/>
      </w:r>
      <w:r w:rsidRPr="00C21FCE">
        <w:rPr>
          <w:rFonts w:asciiTheme="minorHAnsi" w:hAnsiTheme="minorHAnsi" w:cs="Swift Com"/>
          <w:color w:val="000000"/>
          <w:sz w:val="16"/>
          <w:szCs w:val="20"/>
          <w:lang w:val="de-DE"/>
        </w:rPr>
        <w:t>).</w:t>
      </w:r>
    </w:p>
    <w:p w:rsidR="007A356B" w:rsidRPr="00C21FCE" w:rsidRDefault="007A356B" w:rsidP="004A2644">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_423</w:t>
      </w:r>
      <w:r w:rsidRPr="00C21FCE">
        <w:rPr>
          <w:rFonts w:asciiTheme="minorHAnsi" w:hAnsiTheme="minorHAnsi" w:cs="Swift Com"/>
          <w:sz w:val="16"/>
          <w:szCs w:val="20"/>
          <w:lang w:val="de-DE"/>
        </w:rPr>
        <w:t>: HAh sollte anstreben, gemeinsam mit der MLU weitere kooperative Studienangebote zu entwickeln, vor allem auf dem Gebiet der Agrar- und Lebenswissenschaften. Generell sollte sie zur Förderung der wirtschaftlichen Entwicklung des Landes g</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 xml:space="preserve">meinsam mit der MLU nachhaltige Kooperationsstrukturen im Bereich der Agrar- und Lebenswissenschaften aufbauen. Beide Einrichtungen sollten auf diesem Gebiet eine gemeinsame </w:t>
      </w:r>
      <w:r w:rsidRPr="000C2127">
        <w:rPr>
          <w:rFonts w:asciiTheme="minorHAnsi" w:hAnsiTheme="minorHAnsi" w:cs="Swift Com"/>
          <w:color w:val="FF0000"/>
          <w:sz w:val="16"/>
          <w:szCs w:val="20"/>
          <w:lang w:val="de-DE"/>
        </w:rPr>
        <w:t>Kooperationsplattform</w:t>
      </w:r>
      <w:r w:rsidRPr="00C21FCE">
        <w:rPr>
          <w:rFonts w:asciiTheme="minorHAnsi" w:hAnsiTheme="minorHAnsi" w:cs="Swift Com"/>
          <w:sz w:val="16"/>
          <w:szCs w:val="20"/>
          <w:lang w:val="de-DE"/>
        </w:rPr>
        <w:t xml:space="preserve"> errichten und auch benachbarte auFE und andere fachnahe Einrichtungen, Wirtschaft einbeziehen</w:t>
      </w:r>
      <w:r w:rsidR="009E09AB">
        <w:rPr>
          <w:rFonts w:asciiTheme="minorHAnsi" w:hAnsiTheme="minorHAnsi" w:cs="Swift Com"/>
          <w:sz w:val="16"/>
          <w:szCs w:val="20"/>
          <w:lang w:val="de-DE"/>
        </w:rPr>
        <w:t xml:space="preserve"> </w:t>
      </w:r>
      <w:r w:rsidR="009E09AB">
        <w:rPr>
          <w:rFonts w:asciiTheme="minorHAnsi" w:hAnsiTheme="minorHAnsi" w:cs="Swift Com"/>
          <w:sz w:val="16"/>
          <w:lang w:val="de-DE"/>
        </w:rPr>
        <w:t>[</w:t>
      </w:r>
      <w:r w:rsidR="009E09AB">
        <w:rPr>
          <w:rFonts w:asciiTheme="minorHAnsi" w:hAnsiTheme="minorHAnsi" w:cs="Swift Com"/>
          <w:color w:val="FF0000"/>
          <w:sz w:val="16"/>
          <w:lang w:val="de-DE"/>
        </w:rPr>
        <w:t>BAMA</w:t>
      </w:r>
      <w:r w:rsidR="009E09AB">
        <w:rPr>
          <w:rFonts w:asciiTheme="minorHAnsi" w:hAnsiTheme="minorHAnsi" w:cs="Swift Com"/>
          <w:sz w:val="16"/>
          <w:lang w:val="de-DE"/>
        </w:rPr>
        <w:t xml:space="preserve">] </w:t>
      </w:r>
      <w:r w:rsidR="0022357C" w:rsidRPr="0022357C">
        <w:rPr>
          <w:rFonts w:asciiTheme="minorHAnsi" w:hAnsiTheme="minorHAnsi" w:cs="Swift Com"/>
          <w:sz w:val="16"/>
          <w:szCs w:val="20"/>
          <w:lang w:val="de-DE"/>
        </w:rPr>
        <w:t>[</w:t>
      </w:r>
      <w:r w:rsidR="0022357C" w:rsidRPr="0022357C">
        <w:rPr>
          <w:rFonts w:asciiTheme="minorHAnsi" w:hAnsiTheme="minorHAnsi" w:cs="Swift Com"/>
          <w:color w:val="FF0000"/>
          <w:sz w:val="16"/>
          <w:szCs w:val="20"/>
          <w:lang w:val="de-DE"/>
        </w:rPr>
        <w:t>KpF</w:t>
      </w:r>
      <w:r w:rsidR="0022357C" w:rsidRPr="0022357C">
        <w:rPr>
          <w:rFonts w:asciiTheme="minorHAnsi" w:hAnsiTheme="minorHAnsi" w:cs="Swift Com"/>
          <w:sz w:val="16"/>
          <w:szCs w:val="20"/>
          <w:lang w:val="de-DE"/>
        </w:rPr>
        <w:t>]</w:t>
      </w:r>
      <w:r w:rsidR="009E09AB" w:rsidRPr="00C21FCE">
        <w:rPr>
          <w:rFonts w:asciiTheme="minorHAnsi" w:hAnsiTheme="minorHAnsi" w:cs="Swift Com"/>
          <w:sz w:val="16"/>
          <w:szCs w:val="20"/>
          <w:lang w:val="de-DE"/>
        </w:rPr>
        <w:t>:</w:t>
      </w:r>
    </w:p>
    <w:p w:rsidR="007A356B" w:rsidRPr="00C21FCE" w:rsidRDefault="007A356B" w:rsidP="00916CA7">
      <w:pPr>
        <w:autoSpaceDE w:val="0"/>
        <w:autoSpaceDN w:val="0"/>
        <w:adjustRightInd w:val="0"/>
        <w:spacing w:after="60"/>
        <w:rPr>
          <w:rFonts w:asciiTheme="minorHAnsi" w:hAnsiTheme="minorHAnsi" w:cs="Swift Com"/>
          <w:sz w:val="16"/>
          <w:szCs w:val="20"/>
          <w:lang w:val="de-DE"/>
        </w:rPr>
      </w:pPr>
      <w:r w:rsidRPr="00C21FCE">
        <w:rPr>
          <w:rFonts w:asciiTheme="minorHAnsi" w:hAnsiTheme="minorHAnsi" w:cs="Swift Com"/>
          <w:sz w:val="16"/>
          <w:szCs w:val="20"/>
          <w:lang w:val="de-DE"/>
        </w:rPr>
        <w:t xml:space="preserve">- Vorhaben im Bereich der anwendungsorientierten Forschung, </w:t>
      </w:r>
      <w:r w:rsidRPr="00C21FCE">
        <w:rPr>
          <w:rFonts w:asciiTheme="minorHAnsi" w:hAnsiTheme="minorHAnsi" w:cs="Swift Com"/>
          <w:sz w:val="16"/>
          <w:szCs w:val="20"/>
          <w:lang w:val="de-DE"/>
        </w:rPr>
        <w:br/>
        <w:t>- Studium, Lehre und Weiterbildungen</w:t>
      </w:r>
      <w:r w:rsidR="00BE3B45">
        <w:rPr>
          <w:rFonts w:asciiTheme="minorHAnsi" w:hAnsiTheme="minorHAnsi" w:cs="Swift Com"/>
          <w:sz w:val="16"/>
          <w:szCs w:val="20"/>
          <w:lang w:val="de-DE"/>
        </w:rPr>
        <w:t xml:space="preserve"> </w:t>
      </w:r>
      <w:r w:rsidR="00BE3B45">
        <w:rPr>
          <w:rFonts w:asciiTheme="minorHAnsi" w:hAnsiTheme="minorHAnsi"/>
          <w:sz w:val="16"/>
          <w:lang w:val="de-DE"/>
        </w:rPr>
        <w:t>[</w:t>
      </w:r>
      <w:r w:rsidR="00BE3B45">
        <w:rPr>
          <w:rFonts w:asciiTheme="minorHAnsi" w:hAnsiTheme="minorHAnsi"/>
          <w:color w:val="FF0000"/>
          <w:sz w:val="16"/>
          <w:lang w:val="de-DE"/>
        </w:rPr>
        <w:t>WBi</w:t>
      </w:r>
      <w:r w:rsidR="00BE3B45">
        <w:rPr>
          <w:rFonts w:asciiTheme="minorHAnsi" w:hAnsiTheme="minorHAnsi"/>
          <w:sz w:val="16"/>
          <w:lang w:val="de-DE"/>
        </w:rPr>
        <w:t>]</w:t>
      </w:r>
      <w:r w:rsidRPr="00C21FCE">
        <w:rPr>
          <w:rFonts w:asciiTheme="minorHAnsi" w:hAnsiTheme="minorHAnsi" w:cs="Swift Com"/>
          <w:sz w:val="16"/>
          <w:szCs w:val="20"/>
          <w:lang w:val="de-DE"/>
        </w:rPr>
        <w:t xml:space="preserve">, </w:t>
      </w:r>
      <w:r w:rsidRPr="00C21FCE">
        <w:rPr>
          <w:rFonts w:asciiTheme="minorHAnsi" w:hAnsiTheme="minorHAnsi" w:cs="Swift Com"/>
          <w:sz w:val="16"/>
          <w:szCs w:val="20"/>
          <w:lang w:val="de-DE"/>
        </w:rPr>
        <w:br/>
        <w:t xml:space="preserve">- Abstimmung der Studienangebote, </w:t>
      </w:r>
      <w:r w:rsidRPr="00C21FCE">
        <w:rPr>
          <w:rFonts w:asciiTheme="minorHAnsi" w:hAnsiTheme="minorHAnsi" w:cs="Swift Com"/>
          <w:sz w:val="16"/>
          <w:szCs w:val="20"/>
          <w:lang w:val="de-DE"/>
        </w:rPr>
        <w:br/>
        <w:t xml:space="preserve">- verbesserter Zugang BA-Absolventen / HAh zu MA-Angeboten / </w:t>
      </w:r>
      <w:r w:rsidRPr="00C21FCE">
        <w:rPr>
          <w:rFonts w:asciiTheme="minorHAnsi" w:hAnsiTheme="minorHAnsi" w:cs="Swift Com"/>
          <w:color w:val="FF0000"/>
          <w:sz w:val="16"/>
          <w:szCs w:val="20"/>
          <w:lang w:val="de-DE"/>
        </w:rPr>
        <w:t>MLU</w:t>
      </w:r>
      <w:r w:rsidR="004206EE">
        <w:rPr>
          <w:rFonts w:asciiTheme="minorHAnsi" w:hAnsiTheme="minorHAnsi" w:cs="Swift Com"/>
          <w:color w:val="FF0000"/>
          <w:sz w:val="16"/>
          <w:szCs w:val="20"/>
          <w:lang w:val="de-DE"/>
        </w:rPr>
        <w:t xml:space="preserve"> </w:t>
      </w:r>
      <w:r w:rsidR="004206EE">
        <w:rPr>
          <w:rFonts w:asciiTheme="minorHAnsi" w:hAnsiTheme="minorHAnsi" w:cs="Swift Com"/>
          <w:sz w:val="16"/>
          <w:szCs w:val="20"/>
          <w:lang w:val="de-DE"/>
        </w:rPr>
        <w:t>[</w:t>
      </w:r>
      <w:r w:rsidR="004206EE" w:rsidRPr="005F2C99">
        <w:rPr>
          <w:rFonts w:asciiTheme="minorHAnsi" w:hAnsiTheme="minorHAnsi" w:cs="Swift Com"/>
          <w:color w:val="FF0000"/>
          <w:sz w:val="16"/>
          <w:szCs w:val="20"/>
          <w:lang w:val="de-DE"/>
        </w:rPr>
        <w:t>ABS</w:t>
      </w:r>
      <w:r w:rsidR="004206EE">
        <w:rPr>
          <w:rFonts w:asciiTheme="minorHAnsi" w:hAnsiTheme="minorHAnsi" w:cs="Swift Com"/>
          <w:sz w:val="16"/>
          <w:szCs w:val="20"/>
          <w:lang w:val="de-DE"/>
        </w:rPr>
        <w:t>]</w:t>
      </w:r>
      <w:r w:rsidR="004206EE">
        <w:rPr>
          <w:rFonts w:asciiTheme="minorHAnsi" w:hAnsiTheme="minorHAnsi" w:cs="Swift Com"/>
          <w:color w:val="000000"/>
          <w:sz w:val="16"/>
          <w:szCs w:val="20"/>
          <w:lang w:val="de-DE"/>
        </w:rPr>
        <w:t>,</w:t>
      </w:r>
      <w:r w:rsidRPr="00C21FCE">
        <w:rPr>
          <w:rFonts w:asciiTheme="minorHAnsi" w:hAnsiTheme="minorHAnsi" w:cs="Swift Com"/>
          <w:sz w:val="16"/>
          <w:szCs w:val="20"/>
          <w:lang w:val="de-DE"/>
        </w:rPr>
        <w:br/>
        <w:t>- gemeinsame Studienberatung für die Masterphase</w:t>
      </w:r>
      <w:r w:rsidR="004206EE">
        <w:rPr>
          <w:rFonts w:asciiTheme="minorHAnsi" w:hAnsiTheme="minorHAnsi" w:cs="Swift Com"/>
          <w:sz w:val="16"/>
          <w:szCs w:val="20"/>
          <w:lang w:val="de-DE"/>
        </w:rPr>
        <w:t>[</w:t>
      </w:r>
      <w:r w:rsidR="004206EE" w:rsidRPr="005F2C99">
        <w:rPr>
          <w:rFonts w:asciiTheme="minorHAnsi" w:hAnsiTheme="minorHAnsi" w:cs="Swift Com"/>
          <w:color w:val="FF0000"/>
          <w:sz w:val="16"/>
          <w:szCs w:val="20"/>
          <w:lang w:val="de-DE"/>
        </w:rPr>
        <w:t>ABS</w:t>
      </w:r>
      <w:r w:rsidR="004206EE">
        <w:rPr>
          <w:rFonts w:asciiTheme="minorHAnsi" w:hAnsiTheme="minorHAnsi" w:cs="Swift Com"/>
          <w:sz w:val="16"/>
          <w:szCs w:val="20"/>
          <w:lang w:val="de-DE"/>
        </w:rPr>
        <w:t>]</w:t>
      </w:r>
      <w:r w:rsidRPr="00C21FCE">
        <w:rPr>
          <w:rFonts w:asciiTheme="minorHAnsi" w:hAnsiTheme="minorHAnsi" w:cs="Swift Com"/>
          <w:sz w:val="16"/>
          <w:szCs w:val="20"/>
          <w:lang w:val="de-DE"/>
        </w:rPr>
        <w:t>,</w:t>
      </w:r>
      <w:r w:rsidRPr="00C21FCE">
        <w:rPr>
          <w:rFonts w:asciiTheme="minorHAnsi" w:hAnsiTheme="minorHAnsi" w:cs="Swift Com"/>
          <w:sz w:val="16"/>
          <w:szCs w:val="20"/>
          <w:lang w:val="de-DE"/>
        </w:rPr>
        <w:br/>
        <w:t xml:space="preserve">- ggf. auch hochschulübergreifende Lehre, </w:t>
      </w:r>
      <w:r w:rsidRPr="00C21FCE">
        <w:rPr>
          <w:rFonts w:asciiTheme="minorHAnsi" w:hAnsiTheme="minorHAnsi" w:cs="Swift Com"/>
          <w:sz w:val="16"/>
          <w:szCs w:val="20"/>
          <w:lang w:val="de-DE"/>
        </w:rPr>
        <w:br/>
        <w:t>- gemeinsame Entwicklung und Vermarktung Weiterbildungsangebote</w:t>
      </w:r>
      <w:r w:rsidR="00BE3B45">
        <w:rPr>
          <w:rFonts w:asciiTheme="minorHAnsi" w:hAnsiTheme="minorHAnsi"/>
          <w:sz w:val="16"/>
          <w:lang w:val="de-DE"/>
        </w:rPr>
        <w:t>[</w:t>
      </w:r>
      <w:r w:rsidR="00BE3B45">
        <w:rPr>
          <w:rFonts w:asciiTheme="minorHAnsi" w:hAnsiTheme="minorHAnsi"/>
          <w:color w:val="FF0000"/>
          <w:sz w:val="16"/>
          <w:lang w:val="de-DE"/>
        </w:rPr>
        <w:t>WBi</w:t>
      </w:r>
      <w:r w:rsidR="00BE3B45">
        <w:rPr>
          <w:rFonts w:asciiTheme="minorHAnsi" w:hAnsiTheme="minorHAnsi"/>
          <w:sz w:val="16"/>
          <w:lang w:val="de-DE"/>
        </w:rPr>
        <w:t xml:space="preserve">] </w:t>
      </w:r>
      <w:r w:rsidRPr="00C21FCE">
        <w:rPr>
          <w:rFonts w:asciiTheme="minorHAnsi" w:hAnsiTheme="minorHAnsi" w:cs="Swift Com"/>
          <w:sz w:val="16"/>
          <w:szCs w:val="20"/>
          <w:lang w:val="de-DE"/>
        </w:rPr>
        <w:t>,</w:t>
      </w:r>
      <w:r w:rsidRPr="00C21FCE">
        <w:rPr>
          <w:rFonts w:asciiTheme="minorHAnsi" w:hAnsiTheme="minorHAnsi" w:cs="Swift Com"/>
          <w:sz w:val="16"/>
          <w:szCs w:val="20"/>
          <w:lang w:val="de-DE"/>
        </w:rPr>
        <w:br/>
        <w:t>- gemeinsame Nutzung Infrastruktur,</w:t>
      </w:r>
      <w:r w:rsidRPr="00C21FCE">
        <w:rPr>
          <w:rFonts w:asciiTheme="minorHAnsi" w:hAnsiTheme="minorHAnsi" w:cs="Swift Com"/>
          <w:sz w:val="16"/>
          <w:szCs w:val="20"/>
          <w:lang w:val="de-DE"/>
        </w:rPr>
        <w:br/>
        <w:t xml:space="preserve">- Ausbildung des wissenschaftlichen Nachwuchses auf dem Gebiet der </w:t>
      </w:r>
      <w:r w:rsidRPr="00C21FCE">
        <w:rPr>
          <w:rFonts w:asciiTheme="minorHAnsi" w:hAnsiTheme="minorHAnsi" w:cs="Swift Com"/>
          <w:sz w:val="16"/>
          <w:szCs w:val="20"/>
          <w:lang w:val="de-DE"/>
        </w:rPr>
        <w:br/>
        <w:t xml:space="preserve">  Agrar- und Lebenswissenschaften bei kooperativen Promotionen</w:t>
      </w:r>
      <w:r w:rsidRPr="00C21FCE">
        <w:rPr>
          <w:rFonts w:asciiTheme="minorHAnsi" w:hAnsiTheme="minorHAnsi" w:cs="Swift Com"/>
          <w:sz w:val="16"/>
          <w:szCs w:val="20"/>
          <w:lang w:val="de-DE"/>
        </w:rPr>
        <w:br/>
        <w:t xml:space="preserve">- wechselseitig Beteiligung an Berufungsverfahren (vgl. Kap. B.IV.2). </w:t>
      </w:r>
    </w:p>
    <w:p w:rsidR="007A356B" w:rsidRPr="00C21FCE" w:rsidRDefault="007A356B" w:rsidP="00CF679B">
      <w:pPr>
        <w:autoSpaceDE w:val="0"/>
        <w:autoSpaceDN w:val="0"/>
        <w:adjustRightInd w:val="0"/>
        <w:spacing w:before="60" w:after="6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_424</w:t>
      </w:r>
      <w:r w:rsidRPr="00C21FCE">
        <w:rPr>
          <w:rFonts w:asciiTheme="minorHAnsi" w:hAnsiTheme="minorHAnsi" w:cs="Swift Com"/>
          <w:sz w:val="16"/>
          <w:szCs w:val="20"/>
          <w:lang w:val="de-DE"/>
        </w:rPr>
        <w:t xml:space="preserve">: Nach empfohlener Schließung der Lehramtsausbildung an OvGU sollten sich die </w:t>
      </w:r>
      <w:r w:rsidRPr="00C21FCE">
        <w:rPr>
          <w:rFonts w:asciiTheme="minorHAnsi" w:hAnsiTheme="minorHAnsi" w:cs="Swift Com"/>
          <w:color w:val="FF0000"/>
          <w:sz w:val="16"/>
          <w:szCs w:val="20"/>
          <w:lang w:val="de-DE"/>
        </w:rPr>
        <w:t xml:space="preserve">HAh und andere Fachhochschulen des Landes </w:t>
      </w:r>
      <w:r w:rsidRPr="00C21FCE">
        <w:rPr>
          <w:rFonts w:asciiTheme="minorHAnsi" w:hAnsiTheme="minorHAnsi" w:cs="Swift Com"/>
          <w:sz w:val="16"/>
          <w:szCs w:val="20"/>
          <w:lang w:val="de-DE"/>
        </w:rPr>
        <w:t xml:space="preserve">an der Lehramtsausbildung beteiligen (kooperative Studiengänge Lehramt an berufsbildenden Schule mit </w:t>
      </w:r>
      <w:r w:rsidRPr="00C21FCE">
        <w:rPr>
          <w:rFonts w:asciiTheme="minorHAnsi" w:hAnsiTheme="minorHAnsi" w:cs="Swift Com"/>
          <w:color w:val="FF0000"/>
          <w:sz w:val="16"/>
          <w:szCs w:val="20"/>
          <w:lang w:val="de-DE"/>
        </w:rPr>
        <w:t>MLU</w:t>
      </w:r>
      <w:r w:rsidRPr="00C21FCE">
        <w:rPr>
          <w:rFonts w:asciiTheme="minorHAnsi" w:hAnsiTheme="minorHAnsi" w:cs="Swift Com"/>
          <w:sz w:val="16"/>
          <w:szCs w:val="20"/>
          <w:lang w:val="de-DE"/>
        </w:rPr>
        <w:t xml:space="preserve"> - vgl. </w:t>
      </w:r>
      <w:r w:rsidRPr="00C21FCE">
        <w:rPr>
          <w:rFonts w:asciiTheme="minorHAnsi" w:hAnsiTheme="minorHAnsi" w:cs="Swift Com"/>
          <w:color w:val="FF0000"/>
          <w:sz w:val="16"/>
          <w:szCs w:val="20"/>
          <w:lang w:val="de-DE"/>
        </w:rPr>
        <w:t>Kap. B.IV.4</w:t>
      </w:r>
      <w:r w:rsidRPr="00C21FCE">
        <w:rPr>
          <w:rFonts w:asciiTheme="minorHAnsi" w:hAnsiTheme="minorHAnsi" w:cs="Swift Com"/>
          <w:sz w:val="16"/>
          <w:szCs w:val="20"/>
          <w:lang w:val="de-DE"/>
        </w:rPr>
        <w:t>)</w:t>
      </w:r>
      <w:r w:rsidR="009E09AB">
        <w:rPr>
          <w:rFonts w:asciiTheme="minorHAnsi" w:hAnsiTheme="minorHAnsi" w:cs="Swift Com"/>
          <w:sz w:val="16"/>
          <w:szCs w:val="20"/>
          <w:lang w:val="de-DE"/>
        </w:rPr>
        <w:t xml:space="preserve"> </w:t>
      </w:r>
      <w:r w:rsidR="009E09AB">
        <w:rPr>
          <w:rFonts w:asciiTheme="minorHAnsi" w:hAnsiTheme="minorHAnsi" w:cs="Swift Com"/>
          <w:sz w:val="16"/>
          <w:lang w:val="de-DE"/>
        </w:rPr>
        <w:t>[</w:t>
      </w:r>
      <w:r w:rsidR="009E09AB">
        <w:rPr>
          <w:rFonts w:asciiTheme="minorHAnsi" w:hAnsiTheme="minorHAnsi" w:cs="Swift Com"/>
          <w:color w:val="FF0000"/>
          <w:sz w:val="16"/>
          <w:lang w:val="de-DE"/>
        </w:rPr>
        <w:t>BAMA</w:t>
      </w:r>
      <w:r w:rsidR="009E09AB">
        <w:rPr>
          <w:rFonts w:asciiTheme="minorHAnsi" w:hAnsiTheme="minorHAnsi" w:cs="Swift Com"/>
          <w:sz w:val="16"/>
          <w:lang w:val="de-DE"/>
        </w:rPr>
        <w:t>]</w:t>
      </w:r>
      <w:r w:rsidRPr="00C21FCE">
        <w:rPr>
          <w:rFonts w:asciiTheme="minorHAnsi" w:hAnsiTheme="minorHAnsi" w:cs="Swift Com"/>
          <w:sz w:val="16"/>
          <w:szCs w:val="20"/>
          <w:lang w:val="de-DE"/>
        </w:rPr>
        <w:t>.</w:t>
      </w:r>
    </w:p>
    <w:p w:rsidR="007A356B" w:rsidRPr="00C21FCE" w:rsidRDefault="007A356B" w:rsidP="004E608E">
      <w:pPr>
        <w:autoSpaceDE w:val="0"/>
        <w:autoSpaceDN w:val="0"/>
        <w:adjustRightInd w:val="0"/>
        <w:spacing w:after="6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_425</w:t>
      </w:r>
      <w:r w:rsidRPr="00C21FCE">
        <w:rPr>
          <w:rFonts w:asciiTheme="minorHAnsi" w:hAnsiTheme="minorHAnsi" w:cs="Swift Com"/>
          <w:sz w:val="16"/>
          <w:szCs w:val="20"/>
          <w:lang w:val="de-DE"/>
        </w:rPr>
        <w:t xml:space="preserve">: Bei IW sollten die HAh und die </w:t>
      </w:r>
      <w:r w:rsidRPr="00C21FCE">
        <w:rPr>
          <w:rFonts w:asciiTheme="minorHAnsi" w:hAnsiTheme="minorHAnsi" w:cs="Swift Com"/>
          <w:color w:val="FF0000"/>
          <w:sz w:val="16"/>
          <w:szCs w:val="20"/>
          <w:lang w:val="de-DE"/>
        </w:rPr>
        <w:t>HMe</w:t>
      </w:r>
      <w:r w:rsidRPr="00C21FCE">
        <w:rPr>
          <w:rFonts w:asciiTheme="minorHAnsi" w:hAnsiTheme="minorHAnsi" w:cs="Swift Com"/>
          <w:sz w:val="16"/>
          <w:szCs w:val="20"/>
          <w:lang w:val="de-DE"/>
        </w:rPr>
        <w:t xml:space="preserve"> ihre Studienangebote enger abstimmen und verstärkt nach Kooperationsmöglichke</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 xml:space="preserve">ten in Lehre und Forschung suchen; zudem sollten beide Hochschulen mit dem Bereich Angewandte Naturwissenschaften der </w:t>
      </w:r>
      <w:r w:rsidRPr="00C21FCE">
        <w:rPr>
          <w:rFonts w:asciiTheme="minorHAnsi" w:hAnsiTheme="minorHAnsi" w:cs="Swift Com"/>
          <w:color w:val="FF0000"/>
          <w:sz w:val="16"/>
          <w:szCs w:val="20"/>
          <w:lang w:val="de-DE"/>
        </w:rPr>
        <w:t>MLU</w:t>
      </w:r>
      <w:r w:rsidRPr="00C21FCE">
        <w:rPr>
          <w:rFonts w:asciiTheme="minorHAnsi" w:hAnsiTheme="minorHAnsi" w:cs="Swift Com"/>
          <w:sz w:val="16"/>
          <w:szCs w:val="20"/>
          <w:lang w:val="de-DE"/>
        </w:rPr>
        <w:t xml:space="preserve"> zusammenarbeiten</w:t>
      </w:r>
      <w:r w:rsidR="00D030FD">
        <w:rPr>
          <w:rFonts w:asciiTheme="minorHAnsi" w:hAnsiTheme="minorHAnsi" w:cs="Swift Com"/>
          <w:sz w:val="16"/>
          <w:szCs w:val="20"/>
          <w:lang w:val="de-DE"/>
        </w:rPr>
        <w:t xml:space="preserve"> </w:t>
      </w:r>
      <w:r w:rsidR="002C3BFF" w:rsidRPr="009530E5">
        <w:rPr>
          <w:rFonts w:asciiTheme="minorHAnsi" w:hAnsiTheme="minorHAnsi" w:cs="Swift Com"/>
          <w:sz w:val="16"/>
          <w:lang w:val="de-DE"/>
        </w:rPr>
        <w:t>[</w:t>
      </w:r>
      <w:r w:rsidR="002C3BFF">
        <w:rPr>
          <w:rFonts w:asciiTheme="minorHAnsi" w:hAnsiTheme="minorHAnsi" w:cs="Swift Com"/>
          <w:color w:val="FF0000"/>
          <w:sz w:val="16"/>
          <w:lang w:val="de-DE"/>
        </w:rPr>
        <w:t>KPF</w:t>
      </w:r>
      <w:r w:rsidR="002C3BFF" w:rsidRPr="009530E5">
        <w:rPr>
          <w:rFonts w:asciiTheme="minorHAnsi" w:hAnsiTheme="minorHAnsi" w:cs="Swift Com"/>
          <w:sz w:val="16"/>
          <w:lang w:val="de-DE"/>
        </w:rPr>
        <w:t>]</w:t>
      </w:r>
      <w:r w:rsidR="002C3BFF">
        <w:rPr>
          <w:rFonts w:asciiTheme="minorHAnsi" w:hAnsiTheme="minorHAnsi"/>
          <w:sz w:val="16"/>
          <w:lang w:val="de-DE"/>
        </w:rPr>
        <w:t xml:space="preserve"> </w:t>
      </w:r>
      <w:r w:rsidR="00D030FD">
        <w:rPr>
          <w:rFonts w:asciiTheme="minorHAnsi" w:hAnsiTheme="minorHAnsi"/>
          <w:sz w:val="16"/>
          <w:lang w:val="de-DE"/>
        </w:rPr>
        <w:t>[</w:t>
      </w:r>
      <w:r w:rsidR="00D030FD" w:rsidRPr="009F0E2C">
        <w:rPr>
          <w:rFonts w:asciiTheme="minorHAnsi" w:hAnsiTheme="minorHAnsi"/>
          <w:color w:val="FF0000"/>
          <w:sz w:val="16"/>
          <w:lang w:val="de-DE"/>
        </w:rPr>
        <w:t>FoS</w:t>
      </w:r>
      <w:r w:rsidR="00D030FD">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916CA7">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Wichtiger Schritt auf dem Weg zur Internationalisierung sind die zwischen der HAh und ausländischen Universitäten abgeschlo</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 xml:space="preserve">senen Kooperationsverträge (Doppelabschlüsse für Studierende). </w:t>
      </w:r>
    </w:p>
    <w:p w:rsidR="007A356B" w:rsidRPr="00C21FCE" w:rsidRDefault="007A356B" w:rsidP="004E608E">
      <w:pPr>
        <w:autoSpaceDE w:val="0"/>
        <w:autoSpaceDN w:val="0"/>
        <w:adjustRightInd w:val="0"/>
        <w:spacing w:after="60"/>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_426</w:t>
      </w:r>
      <w:r w:rsidRPr="00C21FCE">
        <w:rPr>
          <w:rFonts w:asciiTheme="minorHAnsi" w:hAnsiTheme="minorHAnsi" w:cs="Swift Com"/>
          <w:sz w:val="16"/>
          <w:szCs w:val="20"/>
          <w:lang w:val="de-DE"/>
        </w:rPr>
        <w:t xml:space="preserve">: HAh wird empfohlen, die Kooperationen durch beiderseitigen regen Studierendenaustausch mit Leben zu füllen. </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Leiter des Fraunhofer-Center für Silizium-Photovoltaik Halle ist auf eine Professur der HAh (Gemeinsame Berufung) berufen, das ist im Sinne einer verstärkten Kooperation mit </w:t>
      </w:r>
      <w:r w:rsidRPr="00C21FCE">
        <w:rPr>
          <w:rFonts w:asciiTheme="minorHAnsi" w:hAnsiTheme="minorHAnsi" w:cs="Swift Com"/>
          <w:color w:val="FF0000"/>
          <w:sz w:val="16"/>
          <w:szCs w:val="20"/>
          <w:lang w:val="de-DE"/>
        </w:rPr>
        <w:t>auFE</w:t>
      </w:r>
      <w:r w:rsidRPr="00C21FCE">
        <w:rPr>
          <w:rFonts w:asciiTheme="minorHAnsi" w:hAnsiTheme="minorHAnsi" w:cs="Swift Com"/>
          <w:sz w:val="16"/>
          <w:szCs w:val="20"/>
          <w:lang w:val="de-DE"/>
        </w:rPr>
        <w:t xml:space="preserve"> sehr zu begrüßen. Die an Fachhochschulen eher seltene gemeinsame Ber</w:t>
      </w:r>
      <w:r w:rsidRPr="00C21FCE">
        <w:rPr>
          <w:rFonts w:asciiTheme="minorHAnsi" w:hAnsiTheme="minorHAnsi" w:cs="Swift Com"/>
          <w:sz w:val="16"/>
          <w:szCs w:val="20"/>
          <w:lang w:val="de-DE"/>
        </w:rPr>
        <w:t>u</w:t>
      </w:r>
      <w:r w:rsidRPr="00C21FCE">
        <w:rPr>
          <w:rFonts w:asciiTheme="minorHAnsi" w:hAnsiTheme="minorHAnsi" w:cs="Swift Com"/>
          <w:sz w:val="16"/>
          <w:szCs w:val="20"/>
          <w:lang w:val="de-DE"/>
        </w:rPr>
        <w:t>fung ist ein weiterer Ausweis für die Leistungsfähigkeit der Hochschule. HAh unterhält auch Kooperationsbeziehungen zu drei Leibniz-Instituten (Dummerstorf, Halle, Gatersleben).</w:t>
      </w:r>
    </w:p>
    <w:p w:rsidR="007A356B" w:rsidRPr="00C21FCE" w:rsidRDefault="007A356B" w:rsidP="004E608E">
      <w:pPr>
        <w:autoSpaceDE w:val="0"/>
        <w:autoSpaceDN w:val="0"/>
        <w:adjustRightInd w:val="0"/>
        <w:spacing w:after="60"/>
        <w:jc w:val="both"/>
        <w:rPr>
          <w:rFonts w:asciiTheme="minorHAnsi" w:hAnsiTheme="minorHAnsi" w:cs="CorpoS"/>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_427</w:t>
      </w:r>
      <w:r w:rsidRPr="00C21FCE">
        <w:rPr>
          <w:rFonts w:asciiTheme="minorHAnsi" w:hAnsiTheme="minorHAnsi" w:cs="Swift Com"/>
          <w:sz w:val="16"/>
          <w:szCs w:val="20"/>
          <w:lang w:val="de-DE"/>
        </w:rPr>
        <w:t>: HAh wird empfohlen, auch hier gemeinsame Berufungen anzustreben. Auf ihren besonders leistungsfähigen Arbeitsgebi</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ten Landwirtschaft und angewandte Biowissenschaften sollte sie darüber hinaus möglichst noch weitere Kooperationsbeziehu</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gen zu fachlich nahestehenden Instituten der Leibniz-Gemeinschaft und anderen </w:t>
      </w:r>
      <w:r w:rsidRPr="00C21FCE">
        <w:rPr>
          <w:rFonts w:asciiTheme="minorHAnsi" w:hAnsiTheme="minorHAnsi" w:cs="Swift Com"/>
          <w:color w:val="FF0000"/>
          <w:sz w:val="16"/>
          <w:szCs w:val="20"/>
          <w:lang w:val="de-DE"/>
        </w:rPr>
        <w:t>auFE</w:t>
      </w:r>
      <w:r w:rsidRPr="00C21FCE">
        <w:rPr>
          <w:rFonts w:asciiTheme="minorHAnsi" w:hAnsiTheme="minorHAnsi" w:cs="Swift Com"/>
          <w:sz w:val="16"/>
          <w:szCs w:val="20"/>
          <w:lang w:val="de-DE"/>
        </w:rPr>
        <w:t xml:space="preserve"> aufnehmen, um ihren Forschungshorizont zu erweitern</w:t>
      </w:r>
      <w:r w:rsidR="00FB0B08">
        <w:rPr>
          <w:rFonts w:asciiTheme="minorHAnsi" w:hAnsiTheme="minorHAnsi" w:cs="Swift Com"/>
          <w:sz w:val="16"/>
          <w:szCs w:val="20"/>
          <w:lang w:val="de-DE"/>
        </w:rPr>
        <w:t xml:space="preserve"> </w:t>
      </w:r>
      <w:r w:rsidR="00E41C62" w:rsidRPr="002A1F5B">
        <w:rPr>
          <w:rFonts w:asciiTheme="minorHAnsi" w:hAnsiTheme="minorHAnsi" w:cs="Arial"/>
          <w:sz w:val="16"/>
          <w:lang w:val="de-DE"/>
        </w:rPr>
        <w:t>[</w:t>
      </w:r>
      <w:r w:rsidR="00E41C62" w:rsidRPr="002A1F5B">
        <w:rPr>
          <w:rFonts w:asciiTheme="minorHAnsi" w:hAnsiTheme="minorHAnsi" w:cs="Arial"/>
          <w:color w:val="FF0000"/>
          <w:sz w:val="16"/>
          <w:lang w:val="de-DE"/>
        </w:rPr>
        <w:t>TYP</w:t>
      </w:r>
      <w:r w:rsidR="00E41C62" w:rsidRPr="002A1F5B">
        <w:rPr>
          <w:rFonts w:asciiTheme="minorHAnsi" w:hAnsiTheme="minorHAnsi" w:cs="Arial"/>
          <w:sz w:val="16"/>
          <w:lang w:val="de-DE"/>
        </w:rPr>
        <w:t>]</w:t>
      </w:r>
      <w:r w:rsidR="00E41C62" w:rsidRPr="009530E5">
        <w:rPr>
          <w:rFonts w:asciiTheme="minorHAnsi" w:hAnsiTheme="minorHAnsi" w:cs="Swift Com"/>
          <w:sz w:val="16"/>
          <w:lang w:val="de-DE"/>
        </w:rPr>
        <w:t xml:space="preserve"> </w:t>
      </w:r>
      <w:r w:rsidR="00FB0B08" w:rsidRPr="009530E5">
        <w:rPr>
          <w:rFonts w:asciiTheme="minorHAnsi" w:hAnsiTheme="minorHAnsi" w:cs="Swift Com"/>
          <w:sz w:val="16"/>
          <w:lang w:val="de-DE"/>
        </w:rPr>
        <w:t>[</w:t>
      </w:r>
      <w:r w:rsidR="00FB0B08" w:rsidRPr="009530E5">
        <w:rPr>
          <w:rFonts w:asciiTheme="minorHAnsi" w:hAnsiTheme="minorHAnsi" w:cs="Swift Com"/>
          <w:color w:val="FF0000"/>
          <w:sz w:val="16"/>
          <w:lang w:val="de-DE"/>
        </w:rPr>
        <w:t>AUF</w:t>
      </w:r>
      <w:r w:rsidR="00FB0B08" w:rsidRPr="009530E5">
        <w:rPr>
          <w:rFonts w:asciiTheme="minorHAnsi" w:hAnsiTheme="minorHAnsi" w:cs="Swift Com"/>
          <w:sz w:val="16"/>
          <w:lang w:val="de-DE"/>
        </w:rPr>
        <w:t>]</w:t>
      </w:r>
      <w:r w:rsidRPr="00C21FCE">
        <w:rPr>
          <w:rFonts w:asciiTheme="minorHAnsi" w:hAnsiTheme="minorHAnsi" w:cs="Swift Com"/>
          <w:sz w:val="16"/>
          <w:szCs w:val="20"/>
          <w:lang w:val="de-DE"/>
        </w:rPr>
        <w:t>.</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Die Kooperation zwischen dem Standort Dessau und Bauhaus-Stiftung Dessau ist verbesserungsfähig</w:t>
      </w:r>
      <w:r w:rsidRPr="00C21FCE">
        <w:rPr>
          <w:rStyle w:val="Funotenzeichen"/>
          <w:rFonts w:asciiTheme="minorHAnsi" w:hAnsiTheme="minorHAnsi" w:cs="Swift Com"/>
          <w:sz w:val="16"/>
          <w:szCs w:val="20"/>
          <w:lang w:val="de-DE"/>
        </w:rPr>
        <w:footnoteReference w:id="192"/>
      </w:r>
      <w:r w:rsidRPr="00C21FCE">
        <w:rPr>
          <w:rFonts w:asciiTheme="minorHAnsi" w:hAnsiTheme="minorHAnsi" w:cs="Swift Com"/>
          <w:sz w:val="16"/>
          <w:szCs w:val="20"/>
          <w:lang w:val="de-DE"/>
        </w:rPr>
        <w:t xml:space="preserve">. Beide Einrichtungen veranstalten zwar gemeinsam die Konferenzreihen </w:t>
      </w:r>
      <w:r w:rsidRPr="00C21FCE">
        <w:rPr>
          <w:rFonts w:asciiTheme="minorHAnsi" w:hAnsiTheme="minorHAnsi" w:cs="Swift Com"/>
          <w:i/>
          <w:iCs/>
          <w:sz w:val="16"/>
          <w:szCs w:val="20"/>
          <w:lang w:val="de-DE"/>
        </w:rPr>
        <w:t xml:space="preserve">Bauhaus Lectures </w:t>
      </w:r>
      <w:r w:rsidRPr="00C21FCE">
        <w:rPr>
          <w:rFonts w:asciiTheme="minorHAnsi" w:hAnsiTheme="minorHAnsi" w:cs="Swift Com"/>
          <w:sz w:val="16"/>
          <w:szCs w:val="20"/>
          <w:lang w:val="de-DE"/>
        </w:rPr>
        <w:t xml:space="preserve">und </w:t>
      </w:r>
      <w:r w:rsidRPr="00C21FCE">
        <w:rPr>
          <w:rFonts w:asciiTheme="minorHAnsi" w:hAnsiTheme="minorHAnsi" w:cs="Swift Com"/>
          <w:i/>
          <w:iCs/>
          <w:sz w:val="16"/>
          <w:szCs w:val="20"/>
          <w:lang w:val="de-DE"/>
        </w:rPr>
        <w:t>Dimensions</w:t>
      </w:r>
      <w:r w:rsidRPr="00C21FCE">
        <w:rPr>
          <w:rFonts w:asciiTheme="minorHAnsi" w:hAnsiTheme="minorHAnsi" w:cs="Swift Com"/>
          <w:sz w:val="16"/>
          <w:szCs w:val="20"/>
          <w:lang w:val="de-DE"/>
        </w:rPr>
        <w:t xml:space="preserve">, nutzen aber die Möglichkeiten ihrer engen Nachbarschaft (gemeinsame Nutzung des historischen Bauhaus-Gebäudes sowie eines Bibliothekbaus) bislang nicht dazu, im Bereich der Lehre zu kooperieren. </w:t>
      </w:r>
    </w:p>
    <w:p w:rsidR="007A356B" w:rsidRPr="00C21FCE" w:rsidRDefault="007A356B" w:rsidP="00A77009">
      <w:pPr>
        <w:pStyle w:val="Listenabsatz"/>
        <w:numPr>
          <w:ilvl w:val="0"/>
          <w:numId w:val="16"/>
        </w:numPr>
        <w:autoSpaceDE w:val="0"/>
        <w:autoSpaceDN w:val="0"/>
        <w:adjustRightInd w:val="0"/>
        <w:ind w:left="357" w:hanging="357"/>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_427a</w:t>
      </w:r>
      <w:r w:rsidRPr="00C21FCE">
        <w:rPr>
          <w:rFonts w:asciiTheme="minorHAnsi" w:hAnsiTheme="minorHAnsi" w:cs="Swift Com"/>
          <w:sz w:val="16"/>
          <w:szCs w:val="20"/>
          <w:lang w:val="de-DE"/>
        </w:rPr>
        <w:t>: Der HAh wird empfohlen, die Zusammenarbeit mit der Bauhaus-Stiftung Dessau zu verstärken. Kooperation ist dadurch zu verbessern, dass eine frei werdende Professur im FB Architektur mit einem Fachvertreter mit theoretischer Au</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richtung besetzt wird, um eine Brücke zwischen der HAh und Stiftung zu schlagen</w:t>
      </w:r>
      <w:r w:rsidR="001F3F1A">
        <w:rPr>
          <w:rFonts w:asciiTheme="minorHAnsi" w:hAnsiTheme="minorHAnsi" w:cs="Swift Com"/>
          <w:sz w:val="16"/>
          <w:szCs w:val="20"/>
          <w:lang w:val="de-DE"/>
        </w:rPr>
        <w:t xml:space="preserve"> </w:t>
      </w:r>
      <w:r w:rsidR="001F3F1A" w:rsidRPr="00D12D5B">
        <w:rPr>
          <w:rFonts w:asciiTheme="minorHAnsi" w:hAnsiTheme="minorHAnsi" w:cs="Swift Com"/>
          <w:sz w:val="16"/>
          <w:szCs w:val="20"/>
          <w:lang w:val="de-DE"/>
        </w:rPr>
        <w:t>[</w:t>
      </w:r>
      <w:r w:rsidR="001F3F1A" w:rsidRPr="00D12D5B">
        <w:rPr>
          <w:rFonts w:asciiTheme="minorHAnsi" w:hAnsiTheme="minorHAnsi" w:cs="Swift Com"/>
          <w:color w:val="FF0000"/>
          <w:sz w:val="16"/>
          <w:szCs w:val="20"/>
          <w:lang w:val="de-DE"/>
        </w:rPr>
        <w:t>FbE</w:t>
      </w:r>
      <w:r w:rsidR="001F3F1A" w:rsidRPr="00D12D5B">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16"/>
        </w:numPr>
        <w:autoSpaceDE w:val="0"/>
        <w:autoSpaceDN w:val="0"/>
        <w:adjustRightInd w:val="0"/>
        <w:spacing w:after="60"/>
        <w:ind w:left="357" w:hanging="357"/>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_427b</w:t>
      </w:r>
      <w:r w:rsidRPr="00C21FCE">
        <w:rPr>
          <w:rFonts w:asciiTheme="minorHAnsi" w:hAnsiTheme="minorHAnsi" w:cs="Swift Com"/>
          <w:sz w:val="16"/>
          <w:szCs w:val="20"/>
          <w:lang w:val="de-DE"/>
        </w:rPr>
        <w:t>: Um noch stärkere überregionale bis internationale Aufmerksamkeit für ihre Architektur- und Designausbildung zu finden, sollte die HAh zudem in ihrer Öffentlichkeitsarbeit ihre Bezüge zum historischen Bauhaus in Dessau betonen, dessen Gebäude ihre auf Architektur und Design ausgerichteten FB gemeinsam mit der Stiftung Bauhaus Dessau nutzen</w:t>
      </w:r>
      <w:r w:rsidR="001F3F1A">
        <w:rPr>
          <w:rFonts w:asciiTheme="minorHAnsi" w:hAnsiTheme="minorHAnsi" w:cs="Swift Com"/>
          <w:sz w:val="16"/>
          <w:szCs w:val="20"/>
          <w:lang w:val="de-DE"/>
        </w:rPr>
        <w:t xml:space="preserve"> </w:t>
      </w:r>
      <w:r w:rsidR="001F3F1A" w:rsidRPr="00D12D5B">
        <w:rPr>
          <w:rFonts w:asciiTheme="minorHAnsi" w:hAnsiTheme="minorHAnsi" w:cs="Swift Com"/>
          <w:sz w:val="16"/>
          <w:szCs w:val="20"/>
          <w:lang w:val="de-DE"/>
        </w:rPr>
        <w:t>[</w:t>
      </w:r>
      <w:r w:rsidR="001F3F1A" w:rsidRPr="00D12D5B">
        <w:rPr>
          <w:rFonts w:asciiTheme="minorHAnsi" w:hAnsiTheme="minorHAnsi" w:cs="Swift Com"/>
          <w:color w:val="FF0000"/>
          <w:sz w:val="16"/>
          <w:szCs w:val="20"/>
          <w:lang w:val="de-DE"/>
        </w:rPr>
        <w:t>FbE</w:t>
      </w:r>
      <w:r w:rsidR="001F3F1A" w:rsidRPr="00D12D5B">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CF679B">
      <w:pPr>
        <w:autoSpaceDE w:val="0"/>
        <w:autoSpaceDN w:val="0"/>
        <w:adjustRightInd w:val="0"/>
        <w:spacing w:after="6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_428</w:t>
      </w:r>
      <w:r w:rsidRPr="00C21FCE">
        <w:rPr>
          <w:rFonts w:asciiTheme="minorHAnsi" w:hAnsiTheme="minorHAnsi"/>
          <w:sz w:val="18"/>
          <w:lang w:val="de-DE"/>
        </w:rPr>
        <w:t xml:space="preserve">: </w:t>
      </w:r>
      <w:r w:rsidRPr="00C21FCE">
        <w:rPr>
          <w:rFonts w:asciiTheme="minorHAnsi" w:hAnsiTheme="minorHAnsi" w:cs="Swift Com"/>
          <w:sz w:val="16"/>
          <w:szCs w:val="20"/>
          <w:lang w:val="de-DE"/>
        </w:rPr>
        <w:t>Zur weiteren Verstärkung der Kooperation sowohl auf wissenschaftlichem Gebiet als auch mit Unternehmen sollte die HAh ein Alumni-Netzwerk auf- und ausbauen</w:t>
      </w:r>
      <w:r w:rsidR="00390C19">
        <w:rPr>
          <w:rFonts w:asciiTheme="minorHAnsi" w:hAnsiTheme="minorHAnsi" w:cs="Swift Com"/>
          <w:sz w:val="16"/>
          <w:szCs w:val="20"/>
          <w:lang w:val="de-DE"/>
        </w:rPr>
        <w:t xml:space="preserve"> </w:t>
      </w:r>
      <w:r w:rsidR="00390C19">
        <w:rPr>
          <w:rFonts w:asciiTheme="minorHAnsi" w:hAnsiTheme="minorHAnsi"/>
          <w:sz w:val="16"/>
          <w:lang w:val="de-DE"/>
        </w:rPr>
        <w:t>[</w:t>
      </w:r>
      <w:r w:rsidR="00390C19">
        <w:rPr>
          <w:rFonts w:asciiTheme="minorHAnsi" w:hAnsiTheme="minorHAnsi"/>
          <w:color w:val="FF0000"/>
          <w:sz w:val="16"/>
          <w:lang w:val="de-DE"/>
        </w:rPr>
        <w:t>REG</w:t>
      </w:r>
      <w:r w:rsidR="00390C19" w:rsidRPr="00215FEC">
        <w:rPr>
          <w:rFonts w:asciiTheme="minorHAnsi" w:hAnsiTheme="minorHAnsi"/>
          <w:sz w:val="16"/>
          <w:lang w:val="de-DE"/>
        </w:rPr>
        <w:t>]</w:t>
      </w:r>
      <w:r w:rsidR="00390C19">
        <w:rPr>
          <w:rFonts w:asciiTheme="minorHAnsi" w:hAnsiTheme="minorHAnsi"/>
          <w:sz w:val="16"/>
          <w:lang w:val="de-DE"/>
        </w:rPr>
        <w:t xml:space="preserve"> [</w:t>
      </w:r>
      <w:r w:rsidR="00390C19" w:rsidRPr="00A53FAD">
        <w:rPr>
          <w:rFonts w:asciiTheme="minorHAnsi" w:hAnsiTheme="minorHAnsi"/>
          <w:color w:val="FF0000"/>
          <w:sz w:val="16"/>
          <w:lang w:val="de-DE"/>
        </w:rPr>
        <w:t>KMU</w:t>
      </w:r>
      <w:r w:rsidR="00390C19" w:rsidRPr="00215FEC">
        <w:rPr>
          <w:rFonts w:asciiTheme="minorHAnsi" w:hAnsiTheme="minorHAnsi"/>
          <w:sz w:val="16"/>
          <w:lang w:val="de-DE"/>
        </w:rPr>
        <w:t>]</w:t>
      </w:r>
      <w:r w:rsidRPr="00C21FCE">
        <w:rPr>
          <w:rFonts w:asciiTheme="minorHAnsi" w:hAnsiTheme="minorHAnsi" w:cs="Swift Com"/>
          <w:sz w:val="16"/>
          <w:szCs w:val="20"/>
          <w:lang w:val="de-DE"/>
        </w:rPr>
        <w:t>.</w:t>
      </w:r>
      <w:bookmarkStart w:id="254" w:name="zuletzt"/>
      <w:bookmarkEnd w:id="254"/>
    </w:p>
    <w:p w:rsidR="007A356B" w:rsidRPr="00C21FCE" w:rsidRDefault="007A356B">
      <w:pPr>
        <w:rPr>
          <w:rFonts w:asciiTheme="minorHAnsi" w:hAnsiTheme="minorHAnsi"/>
          <w:b/>
          <w:bCs/>
          <w:color w:val="000099"/>
          <w:sz w:val="24"/>
          <w:lang w:val="de-DE"/>
        </w:rPr>
      </w:pPr>
      <w:r w:rsidRPr="00C21FCE">
        <w:rPr>
          <w:rFonts w:asciiTheme="minorHAnsi" w:hAnsiTheme="minorHAnsi"/>
          <w:lang w:val="de-DE"/>
        </w:rPr>
        <w:br w:type="page"/>
      </w:r>
    </w:p>
    <w:p w:rsidR="007A356B" w:rsidRDefault="00AB0F67" w:rsidP="001F36E9">
      <w:pPr>
        <w:pStyle w:val="berschrift2"/>
        <w:rPr>
          <w:lang w:val="de-DE"/>
        </w:rPr>
      </w:pPr>
      <w:bookmarkStart w:id="255" w:name="_Toc364962118"/>
      <w:bookmarkStart w:id="256" w:name="_Toc365820376"/>
      <w:r>
        <w:rPr>
          <w:lang w:val="de-DE"/>
        </w:rPr>
        <w:lastRenderedPageBreak/>
        <w:t>C.V Hochschule Harz (</w:t>
      </w:r>
      <w:r w:rsidR="007A356B" w:rsidRPr="00C21FCE">
        <w:rPr>
          <w:lang w:val="de-DE"/>
        </w:rPr>
        <w:t>HHz</w:t>
      </w:r>
      <w:bookmarkEnd w:id="255"/>
      <w:r>
        <w:rPr>
          <w:lang w:val="de-DE"/>
        </w:rPr>
        <w:t>)</w:t>
      </w:r>
      <w:bookmarkEnd w:id="256"/>
    </w:p>
    <w:p w:rsidR="006F42A4" w:rsidRPr="00B32715" w:rsidRDefault="006F42A4" w:rsidP="006F42A4">
      <w:pPr>
        <w:jc w:val="both"/>
        <w:rPr>
          <w:rFonts w:asciiTheme="minorHAnsi" w:hAnsiTheme="minorHAnsi" w:cs="Arial"/>
          <w:color w:val="0000CC"/>
          <w:spacing w:val="-16"/>
          <w:sz w:val="18"/>
          <w:lang w:val="de-DE"/>
        </w:rPr>
      </w:pPr>
      <w:r>
        <w:rPr>
          <w:rFonts w:asciiTheme="minorHAnsi" w:hAnsiTheme="minorHAnsi" w:cs="Arial"/>
          <w:color w:val="0000CC"/>
          <w:spacing w:val="-16"/>
          <w:sz w:val="18"/>
          <w:lang w:val="de-DE"/>
        </w:rPr>
        <w:t>Empfehlung S. 249</w:t>
      </w:r>
      <w:r w:rsidRPr="00D04705">
        <w:rPr>
          <w:rFonts w:asciiTheme="minorHAnsi" w:hAnsiTheme="minorHAnsi" w:cs="Arial"/>
          <w:color w:val="0000CC"/>
          <w:spacing w:val="-16"/>
          <w:sz w:val="18"/>
          <w:lang w:val="de-DE"/>
        </w:rPr>
        <w:t>-</w:t>
      </w:r>
      <w:r>
        <w:rPr>
          <w:rFonts w:asciiTheme="minorHAnsi" w:hAnsiTheme="minorHAnsi" w:cs="Arial"/>
          <w:color w:val="0000CC"/>
          <w:spacing w:val="-16"/>
          <w:sz w:val="18"/>
          <w:lang w:val="de-DE"/>
        </w:rPr>
        <w:t>262</w:t>
      </w:r>
    </w:p>
    <w:p w:rsidR="007A356B" w:rsidRPr="00C21FCE" w:rsidRDefault="007A356B" w:rsidP="001F36E9">
      <w:pPr>
        <w:pStyle w:val="berschrift3"/>
        <w:rPr>
          <w:lang w:val="de-DE"/>
        </w:rPr>
      </w:pPr>
      <w:bookmarkStart w:id="257" w:name="_Toc360976769"/>
      <w:bookmarkStart w:id="258" w:name="_Toc364962119"/>
      <w:bookmarkStart w:id="259" w:name="_Toc365820377"/>
      <w:r w:rsidRPr="00C21FCE">
        <w:rPr>
          <w:lang w:val="de-DE"/>
        </w:rPr>
        <w:t>V.1 Leitbild, Profil und Organisationsstruktur</w:t>
      </w:r>
      <w:bookmarkEnd w:id="257"/>
      <w:bookmarkEnd w:id="258"/>
      <w:bookmarkEnd w:id="259"/>
      <w:r w:rsidRPr="00C21FCE">
        <w:rPr>
          <w:lang w:val="de-DE"/>
        </w:rPr>
        <w:t xml:space="preserve"> </w:t>
      </w:r>
    </w:p>
    <w:p w:rsidR="007A356B" w:rsidRPr="00C21FCE" w:rsidRDefault="007A356B" w:rsidP="001F36E9">
      <w:pPr>
        <w:pStyle w:val="berschrift4"/>
        <w:rPr>
          <w:lang w:val="de-DE"/>
        </w:rPr>
      </w:pPr>
      <w:bookmarkStart w:id="260" w:name="_Toc364962120"/>
      <w:bookmarkStart w:id="261" w:name="_Toc365820378"/>
      <w:r w:rsidRPr="00C21FCE">
        <w:rPr>
          <w:lang w:val="de-DE"/>
        </w:rPr>
        <w:t>V.1.a Leitbild und Profil</w:t>
      </w:r>
      <w:bookmarkEnd w:id="260"/>
      <w:bookmarkEnd w:id="261"/>
      <w:r w:rsidRPr="00C21FCE">
        <w:rPr>
          <w:lang w:val="de-DE"/>
        </w:rPr>
        <w:t xml:space="preserve"> </w:t>
      </w:r>
    </w:p>
    <w:p w:rsidR="007A356B" w:rsidRPr="00C21FCE" w:rsidRDefault="007A356B" w:rsidP="00CF679B">
      <w:pPr>
        <w:pStyle w:val="Default"/>
        <w:widowControl w:val="0"/>
        <w:spacing w:before="120"/>
        <w:ind w:right="113"/>
        <w:jc w:val="both"/>
        <w:rPr>
          <w:rFonts w:asciiTheme="minorHAnsi" w:hAnsiTheme="minorHAnsi" w:cs="Swift Com"/>
          <w:sz w:val="16"/>
          <w:szCs w:val="20"/>
        </w:rPr>
      </w:pPr>
      <w:r w:rsidRPr="00C21FCE">
        <w:rPr>
          <w:rFonts w:asciiTheme="minorHAnsi" w:hAnsiTheme="minorHAnsi" w:cs="Swift Com"/>
          <w:sz w:val="16"/>
          <w:szCs w:val="20"/>
        </w:rPr>
        <w:t>Die Hochschule Harz ist aus einer regionalen Initiative ohne Vorgängereinrichtung entstanden. Sie hatte daher die Möglichkeit, sich frei von Traditionen und Vorgaben ein eigenes Profil aus der Region heraus zu entwerfen; Hochschulen in Niedersachsen wurden in die Überlegungen mit einbezogen. Der Ostharz 1990er Jahre: Tourismuswirtschaft und einige größere Betriebe des Anlagen- und Elektromaschinenbaues. Darauf aufbauend hat die Hochschule Studienangebote im Tourismus mit betriebswir</w:t>
      </w:r>
      <w:r w:rsidRPr="00C21FCE">
        <w:rPr>
          <w:rFonts w:asciiTheme="minorHAnsi" w:hAnsiTheme="minorHAnsi" w:cs="Swift Com"/>
          <w:sz w:val="16"/>
          <w:szCs w:val="20"/>
        </w:rPr>
        <w:t>t</w:t>
      </w:r>
      <w:r w:rsidRPr="00C21FCE">
        <w:rPr>
          <w:rFonts w:asciiTheme="minorHAnsi" w:hAnsiTheme="minorHAnsi" w:cs="Swift Com"/>
          <w:sz w:val="16"/>
          <w:szCs w:val="20"/>
        </w:rPr>
        <w:t>schaftlicher Ausrichtung und in der Elektrotechnik (später der Automatisierung/Informatik) entwickelt. Die Aus- und Weiterbi</w:t>
      </w:r>
      <w:r w:rsidRPr="00C21FCE">
        <w:rPr>
          <w:rFonts w:asciiTheme="minorHAnsi" w:hAnsiTheme="minorHAnsi" w:cs="Swift Com"/>
          <w:sz w:val="16"/>
          <w:szCs w:val="20"/>
        </w:rPr>
        <w:t>l</w:t>
      </w:r>
      <w:r w:rsidRPr="00C21FCE">
        <w:rPr>
          <w:rFonts w:asciiTheme="minorHAnsi" w:hAnsiTheme="minorHAnsi" w:cs="Swift Com"/>
          <w:sz w:val="16"/>
          <w:szCs w:val="20"/>
        </w:rPr>
        <w:t>dungsbedarfe der regionalen Wirtschaft standen somit von Beginn an im Zentrum der Planungen. Die Verwaltungswissenscha</w:t>
      </w:r>
      <w:r w:rsidRPr="00C21FCE">
        <w:rPr>
          <w:rFonts w:asciiTheme="minorHAnsi" w:hAnsiTheme="minorHAnsi" w:cs="Swift Com"/>
          <w:sz w:val="16"/>
          <w:szCs w:val="20"/>
        </w:rPr>
        <w:t>f</w:t>
      </w:r>
      <w:r w:rsidRPr="00C21FCE">
        <w:rPr>
          <w:rFonts w:asciiTheme="minorHAnsi" w:hAnsiTheme="minorHAnsi" w:cs="Swift Com"/>
          <w:sz w:val="16"/>
          <w:szCs w:val="20"/>
        </w:rPr>
        <w:t>ten in Halberstadt wurden erst in der zweiten Hälfte der 1990er Jahre angegliedert. Regionale Bindung prägt das Leitbild der Hochschule. Die Unternehmen rekrutieren ihr akademisches Personal zu einem hohen Anteil aus den Absolventen (passende fachliche Eignung / Qualifikation, Verwurzlung in der Region) Die Hochschule hat als Wirtschaftsfaktor große Bedeutung und macht einen Teil des Images der Region aus. Zugleich zieht gerade der Studiengang Tourismuswirtschaft auch zahlreiche Studi</w:t>
      </w:r>
      <w:r w:rsidRPr="00C21FCE">
        <w:rPr>
          <w:rFonts w:asciiTheme="minorHAnsi" w:hAnsiTheme="minorHAnsi" w:cs="Swift Com"/>
          <w:sz w:val="16"/>
          <w:szCs w:val="20"/>
        </w:rPr>
        <w:t>e</w:t>
      </w:r>
      <w:r w:rsidRPr="00C21FCE">
        <w:rPr>
          <w:rFonts w:asciiTheme="minorHAnsi" w:hAnsiTheme="minorHAnsi" w:cs="Swift Com"/>
          <w:sz w:val="16"/>
          <w:szCs w:val="20"/>
        </w:rPr>
        <w:t xml:space="preserve">rende an, die nicht aus der Region stammen. </w:t>
      </w:r>
    </w:p>
    <w:p w:rsidR="007A356B" w:rsidRPr="000C2127" w:rsidRDefault="007A356B" w:rsidP="00CF679B">
      <w:pPr>
        <w:pStyle w:val="Default"/>
        <w:widowControl w:val="0"/>
        <w:spacing w:before="120"/>
        <w:ind w:right="113"/>
        <w:jc w:val="both"/>
        <w:rPr>
          <w:rFonts w:asciiTheme="minorHAnsi" w:hAnsiTheme="minorHAnsi" w:cs="Swift Com"/>
          <w:sz w:val="16"/>
          <w:szCs w:val="20"/>
        </w:rPr>
      </w:pPr>
      <w:r w:rsidRPr="000C2127">
        <w:rPr>
          <w:rFonts w:asciiTheme="minorHAnsi" w:hAnsiTheme="minorHAnsi"/>
          <w:color w:val="FF0000"/>
          <w:sz w:val="16"/>
        </w:rPr>
        <w:t>WR</w:t>
      </w:r>
      <w:r w:rsidRPr="000C2127">
        <w:rPr>
          <w:rFonts w:asciiTheme="minorHAnsi" w:hAnsiTheme="minorHAnsi"/>
          <w:sz w:val="12"/>
          <w:szCs w:val="16"/>
        </w:rPr>
        <w:t>_500</w:t>
      </w:r>
      <w:r w:rsidRPr="000C2127">
        <w:rPr>
          <w:rFonts w:asciiTheme="minorHAnsi" w:hAnsiTheme="minorHAnsi" w:cs="Swift Com"/>
          <w:sz w:val="16"/>
          <w:szCs w:val="20"/>
        </w:rPr>
        <w:t>: Im Leitbild verankerte weltoffene Haltung / internationale Ausrichtung steht nicht im Fokus der strategischen Überl</w:t>
      </w:r>
      <w:r w:rsidRPr="000C2127">
        <w:rPr>
          <w:rFonts w:asciiTheme="minorHAnsi" w:hAnsiTheme="minorHAnsi" w:cs="Swift Com"/>
          <w:sz w:val="16"/>
          <w:szCs w:val="20"/>
        </w:rPr>
        <w:t>e</w:t>
      </w:r>
      <w:r w:rsidRPr="000C2127">
        <w:rPr>
          <w:rFonts w:asciiTheme="minorHAnsi" w:hAnsiTheme="minorHAnsi" w:cs="Swift Com"/>
          <w:sz w:val="16"/>
          <w:szCs w:val="20"/>
        </w:rPr>
        <w:t xml:space="preserve">gungen der Leitung (eine Reihe von internationalen Partnerschaften existiert, aber nur sporadischer Studierendenaustausch (Möglichkeit für  Studienaufenthalt im Ausland in BA-Studiengängen gegeben). Vor Ort stellt sich </w:t>
      </w:r>
      <w:r w:rsidRPr="000C2127">
        <w:rPr>
          <w:rFonts w:asciiTheme="minorHAnsi" w:hAnsiTheme="minorHAnsi" w:cs="Swift Com"/>
          <w:sz w:val="16"/>
          <w:szCs w:val="20"/>
          <w:u w:val="single"/>
        </w:rPr>
        <w:t>nicht</w:t>
      </w:r>
      <w:r w:rsidRPr="000C2127">
        <w:rPr>
          <w:rFonts w:asciiTheme="minorHAnsi" w:hAnsiTheme="minorHAnsi" w:cs="Swift Com"/>
          <w:sz w:val="16"/>
          <w:szCs w:val="20"/>
        </w:rPr>
        <w:t xml:space="preserve"> der Eindruck einer inte</w:t>
      </w:r>
      <w:r w:rsidRPr="000C2127">
        <w:rPr>
          <w:rFonts w:asciiTheme="minorHAnsi" w:hAnsiTheme="minorHAnsi" w:cs="Swift Com"/>
          <w:sz w:val="16"/>
          <w:szCs w:val="20"/>
        </w:rPr>
        <w:t>r</w:t>
      </w:r>
      <w:r w:rsidRPr="000C2127">
        <w:rPr>
          <w:rFonts w:asciiTheme="minorHAnsi" w:hAnsiTheme="minorHAnsi" w:cs="Swift Com"/>
          <w:sz w:val="16"/>
          <w:szCs w:val="20"/>
        </w:rPr>
        <w:t xml:space="preserve">national ausgerichteten Hochschule ein. </w:t>
      </w:r>
    </w:p>
    <w:p w:rsidR="007A356B" w:rsidRPr="000C2127" w:rsidRDefault="007A356B" w:rsidP="00CF679B">
      <w:pPr>
        <w:pStyle w:val="Default"/>
        <w:widowControl w:val="0"/>
        <w:ind w:right="113"/>
        <w:jc w:val="both"/>
        <w:rPr>
          <w:rFonts w:asciiTheme="minorHAnsi" w:hAnsiTheme="minorHAnsi" w:cs="Swift Com"/>
          <w:color w:val="auto"/>
          <w:sz w:val="16"/>
          <w:szCs w:val="20"/>
        </w:rPr>
      </w:pPr>
      <w:r w:rsidRPr="000C2127">
        <w:rPr>
          <w:rFonts w:asciiTheme="minorHAnsi" w:hAnsiTheme="minorHAnsi"/>
          <w:color w:val="FF0000"/>
          <w:sz w:val="16"/>
        </w:rPr>
        <w:t>WR</w:t>
      </w:r>
      <w:r w:rsidRPr="000C2127">
        <w:rPr>
          <w:rFonts w:asciiTheme="minorHAnsi" w:hAnsiTheme="minorHAnsi"/>
          <w:sz w:val="12"/>
          <w:szCs w:val="16"/>
        </w:rPr>
        <w:t>_501</w:t>
      </w:r>
      <w:r w:rsidRPr="000C2127">
        <w:rPr>
          <w:rFonts w:asciiTheme="minorHAnsi" w:hAnsiTheme="minorHAnsi" w:cs="Swift Com"/>
          <w:sz w:val="16"/>
          <w:szCs w:val="20"/>
        </w:rPr>
        <w:t>: Bei der (für ausländische Studierende und Lehrende)</w:t>
      </w:r>
      <w:r w:rsidRPr="000C2127">
        <w:rPr>
          <w:rFonts w:asciiTheme="minorHAnsi" w:hAnsiTheme="minorHAnsi" w:cs="Swift Com"/>
          <w:color w:val="auto"/>
          <w:sz w:val="16"/>
          <w:szCs w:val="20"/>
        </w:rPr>
        <w:t xml:space="preserve"> eher </w:t>
      </w:r>
      <w:r w:rsidRPr="000C2127">
        <w:rPr>
          <w:rFonts w:asciiTheme="minorHAnsi" w:hAnsiTheme="minorHAnsi" w:cs="Swift Com"/>
          <w:sz w:val="16"/>
          <w:szCs w:val="20"/>
        </w:rPr>
        <w:t xml:space="preserve">peripheren, unattraktiven Lage der HHz </w:t>
      </w:r>
      <w:r w:rsidRPr="000C2127">
        <w:rPr>
          <w:rFonts w:asciiTheme="minorHAnsi" w:hAnsiTheme="minorHAnsi" w:cs="Swift Com"/>
          <w:color w:val="auto"/>
          <w:sz w:val="16"/>
          <w:szCs w:val="20"/>
        </w:rPr>
        <w:t>und ihrer starken regionalen Prägung, sieht der Wissenschaftsrat jedoch keinen Anlass und keinen Ansatzpunkt, um einen flächendeckenden Wandel zu empfehlen</w:t>
      </w:r>
      <w:r w:rsidRPr="000C2127">
        <w:rPr>
          <w:rStyle w:val="Funotenzeichen"/>
          <w:rFonts w:asciiTheme="minorHAnsi" w:hAnsiTheme="minorHAnsi" w:cs="Swift Com"/>
          <w:sz w:val="16"/>
          <w:szCs w:val="20"/>
        </w:rPr>
        <w:footnoteReference w:id="193"/>
      </w:r>
      <w:r w:rsidRPr="000C2127">
        <w:rPr>
          <w:rFonts w:asciiTheme="minorHAnsi" w:hAnsiTheme="minorHAnsi" w:cs="Swift Com"/>
          <w:color w:val="auto"/>
          <w:sz w:val="16"/>
          <w:szCs w:val="20"/>
        </w:rPr>
        <w:t xml:space="preserve">. </w:t>
      </w:r>
    </w:p>
    <w:p w:rsidR="007A356B" w:rsidRPr="000C2127" w:rsidRDefault="007A356B" w:rsidP="00CF679B">
      <w:pPr>
        <w:pStyle w:val="Default"/>
        <w:widowControl w:val="0"/>
        <w:ind w:right="113"/>
        <w:jc w:val="both"/>
        <w:rPr>
          <w:rFonts w:asciiTheme="minorHAnsi" w:hAnsiTheme="minorHAnsi" w:cs="Swift Com"/>
          <w:color w:val="auto"/>
          <w:sz w:val="16"/>
          <w:szCs w:val="20"/>
        </w:rPr>
      </w:pPr>
      <w:r w:rsidRPr="000C2127">
        <w:rPr>
          <w:rFonts w:asciiTheme="minorHAnsi" w:hAnsiTheme="minorHAnsi"/>
          <w:color w:val="FF0000"/>
          <w:sz w:val="16"/>
        </w:rPr>
        <w:t>WR</w:t>
      </w:r>
      <w:r w:rsidRPr="000C2127">
        <w:rPr>
          <w:rFonts w:asciiTheme="minorHAnsi" w:hAnsiTheme="minorHAnsi"/>
          <w:sz w:val="12"/>
          <w:szCs w:val="16"/>
        </w:rPr>
        <w:t>_502</w:t>
      </w:r>
      <w:r w:rsidRPr="000C2127">
        <w:rPr>
          <w:rFonts w:asciiTheme="minorHAnsi" w:hAnsiTheme="minorHAnsi" w:cs="Swift Com"/>
          <w:color w:val="auto"/>
          <w:sz w:val="16"/>
          <w:szCs w:val="20"/>
        </w:rPr>
        <w:t>: Es sollte jedoch zumindest für die ihrer Natur nach auch international angelegte Tourismuswirtschaft ein fokussiertes internationales Masterprogramm mit internationalen Partnern entwickelt werden (</w:t>
      </w:r>
      <w:r w:rsidRPr="000C2127">
        <w:rPr>
          <w:rFonts w:asciiTheme="minorHAnsi" w:hAnsiTheme="minorHAnsi" w:cs="Swift Com"/>
          <w:color w:val="FF0000"/>
          <w:sz w:val="16"/>
          <w:szCs w:val="20"/>
        </w:rPr>
        <w:t>vgl. Kap. C.V.3.a</w:t>
      </w:r>
      <w:r w:rsidRPr="000C2127">
        <w:rPr>
          <w:rFonts w:asciiTheme="minorHAnsi" w:hAnsiTheme="minorHAnsi" w:cs="Swift Com"/>
          <w:color w:val="auto"/>
          <w:sz w:val="16"/>
          <w:szCs w:val="20"/>
        </w:rPr>
        <w:t>). Außerdem sollte sich die HHz gemeinsam mit ihren Partnern aus der Wirtschaft verstärkt um finanzielle Beihilfen zur Finanzierung von Auslandssemestern bemühen, um deren Wahrnehmung durch Studierende zu stärken</w:t>
      </w:r>
      <w:r w:rsidR="002B7269">
        <w:rPr>
          <w:rFonts w:asciiTheme="minorHAnsi" w:hAnsiTheme="minorHAnsi" w:cs="Swift Com"/>
          <w:color w:val="auto"/>
          <w:sz w:val="16"/>
          <w:szCs w:val="20"/>
        </w:rPr>
        <w:t xml:space="preserve"> </w:t>
      </w:r>
      <w:r w:rsidR="002B7269" w:rsidRPr="009530E5">
        <w:rPr>
          <w:rFonts w:asciiTheme="minorHAnsi" w:hAnsiTheme="minorHAnsi" w:cs="Swift Com"/>
          <w:sz w:val="16"/>
        </w:rPr>
        <w:t>[</w:t>
      </w:r>
      <w:r w:rsidR="002B7269">
        <w:rPr>
          <w:rFonts w:asciiTheme="minorHAnsi" w:hAnsiTheme="minorHAnsi" w:cs="Swift Com"/>
          <w:color w:val="FF0000"/>
          <w:sz w:val="16"/>
        </w:rPr>
        <w:t>BAMA</w:t>
      </w:r>
      <w:r w:rsidR="002B7269" w:rsidRPr="009530E5">
        <w:rPr>
          <w:rFonts w:asciiTheme="minorHAnsi" w:hAnsiTheme="minorHAnsi" w:cs="Swift Com"/>
          <w:sz w:val="16"/>
        </w:rPr>
        <w:t>]</w:t>
      </w:r>
      <w:r w:rsidRPr="000C2127">
        <w:rPr>
          <w:rFonts w:asciiTheme="minorHAnsi" w:hAnsiTheme="minorHAnsi" w:cs="Swift Com"/>
          <w:color w:val="auto"/>
          <w:sz w:val="16"/>
          <w:szCs w:val="20"/>
        </w:rPr>
        <w:t xml:space="preserve">. </w:t>
      </w:r>
    </w:p>
    <w:p w:rsidR="007A356B" w:rsidRPr="000C2127" w:rsidRDefault="007A356B" w:rsidP="00CF679B">
      <w:pPr>
        <w:pStyle w:val="Default"/>
        <w:widowControl w:val="0"/>
        <w:ind w:right="113"/>
        <w:jc w:val="both"/>
        <w:rPr>
          <w:rFonts w:asciiTheme="minorHAnsi" w:hAnsiTheme="minorHAnsi" w:cs="Swift Com"/>
          <w:color w:val="auto"/>
          <w:sz w:val="16"/>
          <w:szCs w:val="20"/>
        </w:rPr>
      </w:pPr>
      <w:r w:rsidRPr="000C2127">
        <w:rPr>
          <w:rFonts w:asciiTheme="minorHAnsi" w:hAnsiTheme="minorHAnsi"/>
          <w:color w:val="FF0000"/>
          <w:sz w:val="16"/>
        </w:rPr>
        <w:t>WR</w:t>
      </w:r>
      <w:r w:rsidRPr="000C2127">
        <w:rPr>
          <w:rFonts w:asciiTheme="minorHAnsi" w:hAnsiTheme="minorHAnsi"/>
          <w:sz w:val="12"/>
          <w:szCs w:val="16"/>
        </w:rPr>
        <w:t>_503</w:t>
      </w:r>
      <w:r w:rsidRPr="000C2127">
        <w:rPr>
          <w:rFonts w:asciiTheme="minorHAnsi" w:hAnsiTheme="minorHAnsi" w:cs="Swift Com"/>
          <w:color w:val="auto"/>
          <w:sz w:val="16"/>
          <w:szCs w:val="20"/>
        </w:rPr>
        <w:t xml:space="preserve">: Das Leitbild sollte entsprechend angepasst werden. </w:t>
      </w:r>
    </w:p>
    <w:p w:rsidR="007A356B" w:rsidRPr="000C2127" w:rsidRDefault="007A356B" w:rsidP="00CF679B">
      <w:pPr>
        <w:pStyle w:val="Default"/>
        <w:widowControl w:val="0"/>
        <w:spacing w:before="120"/>
        <w:ind w:right="113"/>
        <w:jc w:val="both"/>
        <w:rPr>
          <w:rFonts w:asciiTheme="minorHAnsi" w:hAnsiTheme="minorHAnsi" w:cs="Swift Com"/>
          <w:color w:val="auto"/>
          <w:sz w:val="16"/>
          <w:szCs w:val="20"/>
        </w:rPr>
      </w:pPr>
      <w:r w:rsidRPr="000C2127">
        <w:rPr>
          <w:rFonts w:asciiTheme="minorHAnsi" w:hAnsiTheme="minorHAnsi" w:cs="Swift Com"/>
          <w:color w:val="auto"/>
          <w:sz w:val="16"/>
          <w:szCs w:val="20"/>
        </w:rPr>
        <w:t xml:space="preserve">Element im Leitbild ist: </w:t>
      </w:r>
      <w:r w:rsidRPr="000C2127">
        <w:rPr>
          <w:rFonts w:asciiTheme="minorHAnsi" w:hAnsiTheme="minorHAnsi" w:cs="Swift Com"/>
          <w:i/>
          <w:color w:val="auto"/>
          <w:sz w:val="16"/>
          <w:szCs w:val="20"/>
        </w:rPr>
        <w:t>Anwendungsbezogene Wissenschaft</w:t>
      </w:r>
      <w:r w:rsidRPr="000C2127">
        <w:rPr>
          <w:rFonts w:asciiTheme="minorHAnsi" w:hAnsiTheme="minorHAnsi" w:cs="Swift Com"/>
          <w:color w:val="auto"/>
          <w:sz w:val="16"/>
          <w:szCs w:val="20"/>
        </w:rPr>
        <w:t>. Dieses Element wird durch die in den Fächern Wirtschaftswisse</w:t>
      </w:r>
      <w:r w:rsidRPr="000C2127">
        <w:rPr>
          <w:rFonts w:asciiTheme="minorHAnsi" w:hAnsiTheme="minorHAnsi" w:cs="Swift Com"/>
          <w:color w:val="auto"/>
          <w:sz w:val="16"/>
          <w:szCs w:val="20"/>
        </w:rPr>
        <w:t>n</w:t>
      </w:r>
      <w:r w:rsidRPr="000C2127">
        <w:rPr>
          <w:rFonts w:asciiTheme="minorHAnsi" w:hAnsiTheme="minorHAnsi" w:cs="Swift Com"/>
          <w:color w:val="auto"/>
          <w:sz w:val="16"/>
          <w:szCs w:val="20"/>
        </w:rPr>
        <w:t xml:space="preserve">schaften und Automatisierung/Informatik durchgeführten Forschungsprojekte weitgehend eingelöst. </w:t>
      </w:r>
    </w:p>
    <w:p w:rsidR="007A356B" w:rsidRPr="000C2127" w:rsidRDefault="007A356B" w:rsidP="00CF679B">
      <w:pPr>
        <w:pStyle w:val="Default"/>
        <w:widowControl w:val="0"/>
        <w:ind w:right="113"/>
        <w:jc w:val="both"/>
        <w:rPr>
          <w:rFonts w:asciiTheme="minorHAnsi" w:hAnsiTheme="minorHAnsi" w:cs="Swift Com"/>
          <w:color w:val="auto"/>
          <w:sz w:val="16"/>
          <w:szCs w:val="20"/>
        </w:rPr>
      </w:pPr>
      <w:r w:rsidRPr="000C2127">
        <w:rPr>
          <w:rFonts w:asciiTheme="minorHAnsi" w:hAnsiTheme="minorHAnsi" w:cs="Swift Com"/>
          <w:color w:val="FF0000"/>
          <w:sz w:val="16"/>
          <w:szCs w:val="20"/>
        </w:rPr>
        <w:t>WR</w:t>
      </w:r>
      <w:r w:rsidRPr="000C2127">
        <w:rPr>
          <w:rFonts w:asciiTheme="minorHAnsi" w:hAnsiTheme="minorHAnsi"/>
          <w:sz w:val="12"/>
          <w:szCs w:val="16"/>
        </w:rPr>
        <w:t>_504</w:t>
      </w:r>
      <w:r w:rsidRPr="000C2127">
        <w:rPr>
          <w:rFonts w:asciiTheme="minorHAnsi" w:hAnsiTheme="minorHAnsi" w:cs="Swift Com"/>
          <w:color w:val="auto"/>
          <w:sz w:val="16"/>
          <w:szCs w:val="20"/>
        </w:rPr>
        <w:t xml:space="preserve">: </w:t>
      </w:r>
      <w:r w:rsidRPr="000C2127">
        <w:rPr>
          <w:rFonts w:asciiTheme="minorHAnsi" w:hAnsiTheme="minorHAnsi" w:cs="Swift Com"/>
          <w:color w:val="auto"/>
          <w:sz w:val="16"/>
          <w:szCs w:val="20"/>
          <w:u w:val="single"/>
        </w:rPr>
        <w:t xml:space="preserve">Für die den </w:t>
      </w:r>
      <w:r w:rsidR="00C21FCE" w:rsidRPr="000C2127">
        <w:rPr>
          <w:rFonts w:asciiTheme="minorHAnsi" w:hAnsiTheme="minorHAnsi" w:cs="Swift Com"/>
          <w:color w:val="auto"/>
          <w:sz w:val="16"/>
          <w:szCs w:val="20"/>
          <w:u w:val="single"/>
        </w:rPr>
        <w:t>Leitbild-</w:t>
      </w:r>
      <w:r w:rsidRPr="000C2127">
        <w:rPr>
          <w:rFonts w:asciiTheme="minorHAnsi" w:hAnsiTheme="minorHAnsi" w:cs="Swift Com"/>
          <w:color w:val="auto"/>
          <w:sz w:val="16"/>
          <w:szCs w:val="20"/>
          <w:u w:val="single"/>
        </w:rPr>
        <w:t xml:space="preserve">Ansatz </w:t>
      </w:r>
      <w:r w:rsidRPr="000C2127">
        <w:rPr>
          <w:rFonts w:asciiTheme="minorHAnsi" w:hAnsiTheme="minorHAnsi" w:cs="Swift Com"/>
          <w:i/>
          <w:color w:val="auto"/>
          <w:sz w:val="16"/>
          <w:szCs w:val="20"/>
          <w:u w:val="single"/>
        </w:rPr>
        <w:t>Anwendungsbezogene Wissenschaft</w:t>
      </w:r>
      <w:r w:rsidRPr="000C2127">
        <w:rPr>
          <w:rFonts w:asciiTheme="minorHAnsi" w:hAnsiTheme="minorHAnsi" w:cs="Swift Com"/>
          <w:color w:val="auto"/>
          <w:sz w:val="16"/>
          <w:szCs w:val="20"/>
          <w:u w:val="single"/>
        </w:rPr>
        <w:t xml:space="preserve"> ist die Forschungsbasis zu verstärken und das Fo</w:t>
      </w:r>
      <w:r w:rsidRPr="000C2127">
        <w:rPr>
          <w:rFonts w:asciiTheme="minorHAnsi" w:hAnsiTheme="minorHAnsi" w:cs="Swift Com"/>
          <w:color w:val="auto"/>
          <w:sz w:val="16"/>
          <w:szCs w:val="20"/>
          <w:u w:val="single"/>
        </w:rPr>
        <w:t>r</w:t>
      </w:r>
      <w:r w:rsidRPr="000C2127">
        <w:rPr>
          <w:rFonts w:asciiTheme="minorHAnsi" w:hAnsiTheme="minorHAnsi" w:cs="Swift Com"/>
          <w:color w:val="auto"/>
          <w:sz w:val="16"/>
          <w:szCs w:val="20"/>
          <w:u w:val="single"/>
        </w:rPr>
        <w:t>schungsprofil zu schärfen.</w:t>
      </w:r>
      <w:r w:rsidRPr="000C2127">
        <w:rPr>
          <w:rFonts w:asciiTheme="minorHAnsi" w:hAnsiTheme="minorHAnsi" w:cs="Swift Com"/>
          <w:color w:val="auto"/>
          <w:sz w:val="16"/>
          <w:szCs w:val="20"/>
        </w:rPr>
        <w:t xml:space="preserve"> </w:t>
      </w:r>
    </w:p>
    <w:p w:rsidR="007A356B" w:rsidRPr="000C2127" w:rsidRDefault="007A356B" w:rsidP="00CF679B">
      <w:pPr>
        <w:pStyle w:val="Default"/>
        <w:widowControl w:val="0"/>
        <w:ind w:right="113"/>
        <w:jc w:val="both"/>
        <w:rPr>
          <w:rFonts w:asciiTheme="minorHAnsi" w:hAnsiTheme="minorHAnsi" w:cs="Swift Com"/>
          <w:color w:val="auto"/>
          <w:sz w:val="16"/>
          <w:szCs w:val="20"/>
        </w:rPr>
      </w:pPr>
      <w:r w:rsidRPr="000C2127">
        <w:rPr>
          <w:rFonts w:asciiTheme="minorHAnsi" w:hAnsiTheme="minorHAnsi"/>
          <w:color w:val="FF0000"/>
          <w:sz w:val="16"/>
        </w:rPr>
        <w:t>WR</w:t>
      </w:r>
      <w:r w:rsidRPr="000C2127">
        <w:rPr>
          <w:rFonts w:asciiTheme="minorHAnsi" w:hAnsiTheme="minorHAnsi"/>
          <w:sz w:val="12"/>
          <w:szCs w:val="16"/>
        </w:rPr>
        <w:t>_505</w:t>
      </w:r>
      <w:r w:rsidRPr="000C2127">
        <w:rPr>
          <w:rFonts w:asciiTheme="minorHAnsi" w:hAnsiTheme="minorHAnsi" w:cs="Swift Com"/>
          <w:color w:val="auto"/>
          <w:sz w:val="16"/>
          <w:szCs w:val="20"/>
        </w:rPr>
        <w:t>: Dagegen beschränkt sich der FB Verwaltungswissenschaften derzeit weitgehend auf die Beratung von öffentlichen Institutionen. Hier müsste die anwendungsbezogene Forschung einen größeren Stellenwert erhalten (</w:t>
      </w:r>
      <w:r w:rsidRPr="000C2127">
        <w:rPr>
          <w:rFonts w:asciiTheme="minorHAnsi" w:hAnsiTheme="minorHAnsi" w:cs="Swift Com"/>
          <w:color w:val="FF0000"/>
          <w:sz w:val="16"/>
          <w:szCs w:val="20"/>
        </w:rPr>
        <w:t>vgl. Kap. C.V.4</w:t>
      </w:r>
      <w:r w:rsidRPr="000C2127">
        <w:rPr>
          <w:rFonts w:asciiTheme="minorHAnsi" w:hAnsiTheme="minorHAnsi" w:cs="Swift Com"/>
          <w:color w:val="auto"/>
          <w:sz w:val="16"/>
          <w:szCs w:val="20"/>
        </w:rPr>
        <w:t xml:space="preserve">). </w:t>
      </w:r>
    </w:p>
    <w:p w:rsidR="007A356B" w:rsidRPr="000C2127" w:rsidRDefault="007A356B" w:rsidP="00CF679B">
      <w:pPr>
        <w:pStyle w:val="Default"/>
        <w:widowControl w:val="0"/>
        <w:spacing w:before="120"/>
        <w:ind w:right="113"/>
        <w:jc w:val="both"/>
        <w:rPr>
          <w:rFonts w:asciiTheme="minorHAnsi" w:hAnsiTheme="minorHAnsi" w:cs="Swift Com"/>
          <w:color w:val="auto"/>
          <w:sz w:val="16"/>
          <w:szCs w:val="20"/>
        </w:rPr>
      </w:pPr>
      <w:r w:rsidRPr="000C2127">
        <w:rPr>
          <w:rFonts w:asciiTheme="minorHAnsi" w:hAnsiTheme="minorHAnsi" w:cs="Swift Com"/>
          <w:color w:val="auto"/>
          <w:sz w:val="16"/>
          <w:szCs w:val="20"/>
        </w:rPr>
        <w:t>Die Größe und der fachliche Zuschnitt der HHz sind aus heutiger Sicht angemessen. Aufgrund der demografischen Entwicklung in der Region könnte aber Zahl der Bewerber zurückgehe</w:t>
      </w:r>
      <w:r w:rsidR="008E3545" w:rsidRPr="000C2127">
        <w:rPr>
          <w:rFonts w:asciiTheme="minorHAnsi" w:hAnsiTheme="minorHAnsi" w:cs="Swift Com"/>
          <w:color w:val="auto"/>
          <w:sz w:val="16"/>
          <w:szCs w:val="20"/>
        </w:rPr>
        <w:t>n</w:t>
      </w:r>
      <w:r w:rsidRPr="000C2127">
        <w:rPr>
          <w:rFonts w:asciiTheme="minorHAnsi" w:hAnsiTheme="minorHAnsi" w:cs="Swift Com"/>
          <w:color w:val="auto"/>
          <w:sz w:val="16"/>
          <w:szCs w:val="20"/>
        </w:rPr>
        <w:t xml:space="preserve">. </w:t>
      </w:r>
    </w:p>
    <w:p w:rsidR="007A356B" w:rsidRPr="000C2127" w:rsidRDefault="007A356B" w:rsidP="00CF679B">
      <w:pPr>
        <w:pStyle w:val="Default"/>
        <w:widowControl w:val="0"/>
        <w:ind w:right="113"/>
        <w:jc w:val="both"/>
        <w:rPr>
          <w:rFonts w:asciiTheme="minorHAnsi" w:hAnsiTheme="minorHAnsi" w:cs="Swift Com"/>
          <w:color w:val="auto"/>
          <w:sz w:val="16"/>
          <w:szCs w:val="20"/>
        </w:rPr>
      </w:pPr>
      <w:r w:rsidRPr="000C2127">
        <w:rPr>
          <w:rFonts w:asciiTheme="minorHAnsi" w:hAnsiTheme="minorHAnsi"/>
          <w:color w:val="FF0000"/>
          <w:sz w:val="16"/>
        </w:rPr>
        <w:t>WR</w:t>
      </w:r>
      <w:r w:rsidRPr="000C2127">
        <w:rPr>
          <w:rFonts w:asciiTheme="minorHAnsi" w:hAnsiTheme="minorHAnsi"/>
          <w:sz w:val="12"/>
          <w:szCs w:val="16"/>
        </w:rPr>
        <w:t>_506</w:t>
      </w:r>
      <w:r w:rsidRPr="000C2127">
        <w:rPr>
          <w:rFonts w:asciiTheme="minorHAnsi" w:hAnsiTheme="minorHAnsi" w:cs="Swift Com"/>
          <w:color w:val="auto"/>
          <w:sz w:val="16"/>
          <w:szCs w:val="20"/>
        </w:rPr>
        <w:t>: Die HHz sollte daher – trotz der derzeit anstehenden Konsolidierungsphase – an einer proaktiven Strategie arbeiten, die vor allem auf eine stärkere Gewichtung der Weiterbildung und die Gestaltung eines entsprechenden Marktes abzielt (</w:t>
      </w:r>
      <w:r w:rsidRPr="000C2127">
        <w:rPr>
          <w:rFonts w:asciiTheme="minorHAnsi" w:hAnsiTheme="minorHAnsi" w:cs="Swift Com"/>
          <w:color w:val="FF0000"/>
          <w:sz w:val="16"/>
          <w:szCs w:val="20"/>
        </w:rPr>
        <w:t>vgl. C.V.3.d</w:t>
      </w:r>
      <w:r w:rsidRPr="000C2127">
        <w:rPr>
          <w:rFonts w:asciiTheme="minorHAnsi" w:hAnsiTheme="minorHAnsi" w:cs="Swift Com"/>
          <w:color w:val="auto"/>
          <w:sz w:val="16"/>
          <w:szCs w:val="20"/>
        </w:rPr>
        <w:t>)</w:t>
      </w:r>
      <w:r w:rsidR="00BE3B45">
        <w:rPr>
          <w:rFonts w:asciiTheme="minorHAnsi" w:hAnsiTheme="minorHAnsi" w:cs="Swift Com"/>
          <w:color w:val="auto"/>
          <w:sz w:val="16"/>
          <w:szCs w:val="20"/>
        </w:rPr>
        <w:t xml:space="preserve"> </w:t>
      </w:r>
      <w:r w:rsidR="00BE3B45">
        <w:rPr>
          <w:rFonts w:asciiTheme="minorHAnsi" w:hAnsiTheme="minorHAnsi"/>
          <w:sz w:val="16"/>
        </w:rPr>
        <w:t>[</w:t>
      </w:r>
      <w:r w:rsidR="00BE3B45">
        <w:rPr>
          <w:rFonts w:asciiTheme="minorHAnsi" w:hAnsiTheme="minorHAnsi"/>
          <w:color w:val="FF0000"/>
          <w:sz w:val="16"/>
        </w:rPr>
        <w:t>WBi</w:t>
      </w:r>
      <w:r w:rsidR="00BE3B45">
        <w:rPr>
          <w:rFonts w:asciiTheme="minorHAnsi" w:hAnsiTheme="minorHAnsi"/>
          <w:sz w:val="16"/>
        </w:rPr>
        <w:t>]</w:t>
      </w:r>
      <w:r w:rsidRPr="000C2127">
        <w:rPr>
          <w:rFonts w:asciiTheme="minorHAnsi" w:hAnsiTheme="minorHAnsi" w:cs="Swift Com"/>
          <w:color w:val="auto"/>
          <w:sz w:val="16"/>
          <w:szCs w:val="20"/>
        </w:rPr>
        <w:t xml:space="preserve">. </w:t>
      </w:r>
    </w:p>
    <w:p w:rsidR="007A356B" w:rsidRPr="000C2127" w:rsidRDefault="007A356B" w:rsidP="00CF679B">
      <w:pPr>
        <w:pStyle w:val="Default"/>
        <w:widowControl w:val="0"/>
        <w:spacing w:before="120"/>
        <w:ind w:right="113"/>
        <w:jc w:val="both"/>
        <w:rPr>
          <w:rFonts w:asciiTheme="minorHAnsi" w:hAnsiTheme="minorHAnsi" w:cs="Swift Com"/>
          <w:color w:val="auto"/>
          <w:sz w:val="16"/>
          <w:szCs w:val="20"/>
        </w:rPr>
      </w:pPr>
      <w:r w:rsidRPr="000C2127">
        <w:rPr>
          <w:rFonts w:asciiTheme="minorHAnsi" w:hAnsiTheme="minorHAnsi"/>
          <w:color w:val="FF0000"/>
          <w:sz w:val="16"/>
        </w:rPr>
        <w:t>WR</w:t>
      </w:r>
      <w:r w:rsidRPr="000C2127">
        <w:rPr>
          <w:rFonts w:asciiTheme="minorHAnsi" w:hAnsiTheme="minorHAnsi"/>
          <w:sz w:val="12"/>
          <w:szCs w:val="16"/>
        </w:rPr>
        <w:t>_507</w:t>
      </w:r>
      <w:r w:rsidR="008E3545" w:rsidRPr="000C2127">
        <w:rPr>
          <w:rFonts w:asciiTheme="minorHAnsi" w:hAnsiTheme="minorHAnsi"/>
          <w:sz w:val="12"/>
          <w:szCs w:val="16"/>
        </w:rPr>
        <w:t>:</w:t>
      </w:r>
      <w:r w:rsidRPr="000C2127">
        <w:rPr>
          <w:rFonts w:asciiTheme="minorHAnsi" w:hAnsiTheme="minorHAnsi" w:cs="Swift Com"/>
          <w:color w:val="auto"/>
          <w:sz w:val="16"/>
          <w:szCs w:val="20"/>
        </w:rPr>
        <w:t xml:space="preserve"> zur Profilbildung: </w:t>
      </w:r>
    </w:p>
    <w:p w:rsidR="007A356B" w:rsidRPr="000C2127" w:rsidRDefault="007A356B" w:rsidP="00A77009">
      <w:pPr>
        <w:pStyle w:val="Default"/>
        <w:widowControl w:val="0"/>
        <w:numPr>
          <w:ilvl w:val="0"/>
          <w:numId w:val="20"/>
        </w:numPr>
        <w:spacing w:after="100" w:afterAutospacing="1"/>
        <w:ind w:right="113"/>
        <w:jc w:val="both"/>
        <w:rPr>
          <w:rFonts w:asciiTheme="minorHAnsi" w:hAnsiTheme="minorHAnsi" w:cs="Swift Com"/>
          <w:color w:val="auto"/>
          <w:sz w:val="16"/>
          <w:szCs w:val="20"/>
        </w:rPr>
      </w:pPr>
      <w:r w:rsidRPr="000C2127">
        <w:rPr>
          <w:rFonts w:asciiTheme="minorHAnsi" w:hAnsiTheme="minorHAnsi"/>
          <w:color w:val="FF0000"/>
          <w:sz w:val="16"/>
        </w:rPr>
        <w:t>WR</w:t>
      </w:r>
      <w:r w:rsidRPr="000C2127">
        <w:rPr>
          <w:rFonts w:asciiTheme="minorHAnsi" w:hAnsiTheme="minorHAnsi"/>
          <w:sz w:val="12"/>
          <w:szCs w:val="16"/>
        </w:rPr>
        <w:t>_507a</w:t>
      </w:r>
      <w:r w:rsidRPr="000C2127">
        <w:rPr>
          <w:rFonts w:asciiTheme="minorHAnsi" w:hAnsiTheme="minorHAnsi"/>
          <w:sz w:val="16"/>
          <w:szCs w:val="16"/>
        </w:rPr>
        <w:t>: Vor allem die Studiengänge</w:t>
      </w:r>
      <w:r w:rsidRPr="000C2127">
        <w:rPr>
          <w:rFonts w:asciiTheme="minorHAnsi" w:hAnsiTheme="minorHAnsi" w:cs="Swift Com"/>
          <w:color w:val="auto"/>
          <w:sz w:val="16"/>
          <w:szCs w:val="20"/>
        </w:rPr>
        <w:t xml:space="preserve"> Tourismuswirtschaft und Wirtschaftspsychologie (WiWi-FB) sind profilbildend; </w:t>
      </w:r>
    </w:p>
    <w:p w:rsidR="007A356B" w:rsidRPr="000C2127" w:rsidRDefault="007A356B" w:rsidP="00A77009">
      <w:pPr>
        <w:pStyle w:val="Default"/>
        <w:widowControl w:val="0"/>
        <w:numPr>
          <w:ilvl w:val="0"/>
          <w:numId w:val="20"/>
        </w:numPr>
        <w:spacing w:after="100" w:afterAutospacing="1"/>
        <w:ind w:right="113"/>
        <w:jc w:val="both"/>
        <w:rPr>
          <w:rFonts w:asciiTheme="minorHAnsi" w:hAnsiTheme="minorHAnsi" w:cs="Swift Com"/>
          <w:color w:val="auto"/>
          <w:sz w:val="16"/>
          <w:szCs w:val="20"/>
        </w:rPr>
      </w:pPr>
      <w:r w:rsidRPr="000C2127">
        <w:rPr>
          <w:rFonts w:asciiTheme="minorHAnsi" w:hAnsiTheme="minorHAnsi"/>
          <w:color w:val="FF0000"/>
          <w:sz w:val="16"/>
        </w:rPr>
        <w:t>WR</w:t>
      </w:r>
      <w:r w:rsidRPr="000C2127">
        <w:rPr>
          <w:rFonts w:asciiTheme="minorHAnsi" w:hAnsiTheme="minorHAnsi"/>
          <w:sz w:val="12"/>
          <w:szCs w:val="16"/>
        </w:rPr>
        <w:t>_507b</w:t>
      </w:r>
      <w:r w:rsidRPr="000C2127">
        <w:rPr>
          <w:rFonts w:asciiTheme="minorHAnsi" w:hAnsiTheme="minorHAnsi"/>
          <w:sz w:val="16"/>
          <w:szCs w:val="16"/>
        </w:rPr>
        <w:t>:</w:t>
      </w:r>
      <w:r w:rsidRPr="000C2127">
        <w:rPr>
          <w:rFonts w:asciiTheme="minorHAnsi" w:hAnsiTheme="minorHAnsi"/>
          <w:sz w:val="12"/>
          <w:szCs w:val="16"/>
        </w:rPr>
        <w:t xml:space="preserve"> </w:t>
      </w:r>
      <w:r w:rsidRPr="000C2127">
        <w:rPr>
          <w:rFonts w:asciiTheme="minorHAnsi" w:hAnsiTheme="minorHAnsi" w:cs="Swift Com"/>
          <w:color w:val="auto"/>
          <w:sz w:val="16"/>
          <w:szCs w:val="20"/>
        </w:rPr>
        <w:t xml:space="preserve">Verwaltungswissenschaften geben der HHz ein Alleinstellungsmerkmal. </w:t>
      </w:r>
    </w:p>
    <w:p w:rsidR="007A356B" w:rsidRPr="000C2127" w:rsidRDefault="007A356B" w:rsidP="00A77009">
      <w:pPr>
        <w:pStyle w:val="Default"/>
        <w:widowControl w:val="0"/>
        <w:numPr>
          <w:ilvl w:val="0"/>
          <w:numId w:val="20"/>
        </w:numPr>
        <w:spacing w:after="100" w:afterAutospacing="1"/>
        <w:ind w:right="113"/>
        <w:jc w:val="both"/>
        <w:rPr>
          <w:rFonts w:asciiTheme="minorHAnsi" w:hAnsiTheme="minorHAnsi" w:cs="Swift Com"/>
          <w:color w:val="auto"/>
          <w:sz w:val="16"/>
          <w:szCs w:val="20"/>
        </w:rPr>
      </w:pPr>
      <w:r w:rsidRPr="000C2127">
        <w:rPr>
          <w:rFonts w:asciiTheme="minorHAnsi" w:hAnsiTheme="minorHAnsi"/>
          <w:color w:val="FF0000"/>
          <w:sz w:val="16"/>
        </w:rPr>
        <w:t>WR</w:t>
      </w:r>
      <w:r w:rsidRPr="000C2127">
        <w:rPr>
          <w:rFonts w:asciiTheme="minorHAnsi" w:hAnsiTheme="minorHAnsi"/>
          <w:sz w:val="12"/>
          <w:szCs w:val="16"/>
        </w:rPr>
        <w:t>_507c</w:t>
      </w:r>
      <w:r w:rsidRPr="000C2127">
        <w:rPr>
          <w:rFonts w:asciiTheme="minorHAnsi" w:hAnsiTheme="minorHAnsi"/>
          <w:sz w:val="16"/>
          <w:szCs w:val="16"/>
        </w:rPr>
        <w:t>:</w:t>
      </w:r>
      <w:r w:rsidRPr="000C2127">
        <w:rPr>
          <w:rFonts w:asciiTheme="minorHAnsi" w:hAnsiTheme="minorHAnsi"/>
          <w:sz w:val="12"/>
          <w:szCs w:val="16"/>
        </w:rPr>
        <w:t xml:space="preserve"> </w:t>
      </w:r>
      <w:r w:rsidRPr="000C2127">
        <w:rPr>
          <w:rFonts w:asciiTheme="minorHAnsi" w:hAnsiTheme="minorHAnsi" w:cs="Swift Com"/>
          <w:color w:val="auto"/>
          <w:sz w:val="16"/>
          <w:szCs w:val="20"/>
        </w:rPr>
        <w:t xml:space="preserve">Studienangebote des FB Automatisierung/Informatik weisen Überschneidungen mit Angeboten von </w:t>
      </w:r>
      <w:r w:rsidRPr="000C2127">
        <w:rPr>
          <w:rFonts w:asciiTheme="minorHAnsi" w:hAnsiTheme="minorHAnsi" w:cs="Swift Com"/>
          <w:color w:val="FF0000"/>
          <w:sz w:val="16"/>
          <w:szCs w:val="20"/>
        </w:rPr>
        <w:t>HMd</w:t>
      </w:r>
      <w:r w:rsidRPr="000C2127">
        <w:rPr>
          <w:rFonts w:asciiTheme="minorHAnsi" w:hAnsiTheme="minorHAnsi" w:cs="Swift Com"/>
          <w:color w:val="auto"/>
          <w:sz w:val="16"/>
          <w:szCs w:val="20"/>
        </w:rPr>
        <w:t xml:space="preserve"> und </w:t>
      </w:r>
      <w:r w:rsidRPr="000C2127">
        <w:rPr>
          <w:rFonts w:asciiTheme="minorHAnsi" w:hAnsiTheme="minorHAnsi" w:cs="Swift Com"/>
          <w:color w:val="FF0000"/>
          <w:sz w:val="16"/>
          <w:szCs w:val="20"/>
        </w:rPr>
        <w:t>OvGU</w:t>
      </w:r>
      <w:r w:rsidRPr="000C2127">
        <w:rPr>
          <w:rFonts w:asciiTheme="minorHAnsi" w:hAnsiTheme="minorHAnsi" w:cs="Swift Com"/>
          <w:color w:val="auto"/>
          <w:sz w:val="16"/>
          <w:szCs w:val="20"/>
        </w:rPr>
        <w:t xml:space="preserve"> auf. Wegen Qualität der Angebote und der regionalen Bedeutung </w:t>
      </w:r>
      <w:r w:rsidR="009E09AB">
        <w:rPr>
          <w:rFonts w:asciiTheme="minorHAnsi" w:hAnsiTheme="minorHAnsi" w:cs="Swift Com"/>
          <w:color w:val="auto"/>
          <w:sz w:val="16"/>
          <w:szCs w:val="20"/>
        </w:rPr>
        <w:t xml:space="preserve">sieht WR </w:t>
      </w:r>
      <w:r w:rsidRPr="000C2127">
        <w:rPr>
          <w:rFonts w:asciiTheme="minorHAnsi" w:hAnsiTheme="minorHAnsi" w:cs="Swift Com"/>
          <w:color w:val="auto"/>
          <w:sz w:val="16"/>
          <w:szCs w:val="20"/>
        </w:rPr>
        <w:t xml:space="preserve">aber aktuell keinen Änderungsbedarf. </w:t>
      </w:r>
    </w:p>
    <w:p w:rsidR="007A356B" w:rsidRPr="000C2127" w:rsidRDefault="007A356B" w:rsidP="00A77009">
      <w:pPr>
        <w:pStyle w:val="Default"/>
        <w:widowControl w:val="0"/>
        <w:numPr>
          <w:ilvl w:val="0"/>
          <w:numId w:val="20"/>
        </w:numPr>
        <w:spacing w:after="100" w:afterAutospacing="1"/>
        <w:ind w:right="113"/>
        <w:jc w:val="both"/>
        <w:rPr>
          <w:rFonts w:asciiTheme="minorHAnsi" w:hAnsiTheme="minorHAnsi" w:cs="Swift Com"/>
          <w:color w:val="auto"/>
          <w:sz w:val="16"/>
          <w:szCs w:val="20"/>
        </w:rPr>
      </w:pPr>
      <w:r w:rsidRPr="000C2127">
        <w:rPr>
          <w:rFonts w:asciiTheme="minorHAnsi" w:hAnsiTheme="minorHAnsi"/>
          <w:color w:val="FF0000"/>
          <w:sz w:val="16"/>
        </w:rPr>
        <w:t>WR</w:t>
      </w:r>
      <w:r w:rsidRPr="000C2127">
        <w:rPr>
          <w:rFonts w:asciiTheme="minorHAnsi" w:hAnsiTheme="minorHAnsi"/>
          <w:sz w:val="12"/>
          <w:szCs w:val="16"/>
        </w:rPr>
        <w:t>_507d</w:t>
      </w:r>
      <w:r w:rsidRPr="000C2127">
        <w:rPr>
          <w:rFonts w:asciiTheme="minorHAnsi" w:hAnsiTheme="minorHAnsi"/>
          <w:sz w:val="16"/>
          <w:szCs w:val="16"/>
        </w:rPr>
        <w:t>:</w:t>
      </w:r>
      <w:r w:rsidRPr="000C2127">
        <w:rPr>
          <w:rFonts w:asciiTheme="minorHAnsi" w:hAnsiTheme="minorHAnsi"/>
          <w:sz w:val="12"/>
          <w:szCs w:val="16"/>
        </w:rPr>
        <w:t xml:space="preserve"> </w:t>
      </w:r>
      <w:r w:rsidRPr="000C2127">
        <w:rPr>
          <w:rFonts w:asciiTheme="minorHAnsi" w:hAnsiTheme="minorHAnsi" w:cs="Swift Com"/>
          <w:color w:val="auto"/>
          <w:sz w:val="16"/>
          <w:szCs w:val="20"/>
        </w:rPr>
        <w:t>Geringere Auslastung der IW-Studienangebote und hohe Zahl an Studienabbrüchen sind für HHz als Herausford</w:t>
      </w:r>
      <w:r w:rsidRPr="000C2127">
        <w:rPr>
          <w:rFonts w:asciiTheme="minorHAnsi" w:hAnsiTheme="minorHAnsi" w:cs="Swift Com"/>
          <w:color w:val="auto"/>
          <w:sz w:val="16"/>
          <w:szCs w:val="20"/>
        </w:rPr>
        <w:t>e</w:t>
      </w:r>
      <w:r w:rsidRPr="000C2127">
        <w:rPr>
          <w:rFonts w:asciiTheme="minorHAnsi" w:hAnsiTheme="minorHAnsi" w:cs="Swift Com"/>
          <w:color w:val="auto"/>
          <w:sz w:val="16"/>
          <w:szCs w:val="20"/>
        </w:rPr>
        <w:t xml:space="preserve">rung zu betrachten </w:t>
      </w:r>
      <w:r w:rsidR="009E09AB">
        <w:rPr>
          <w:rFonts w:asciiTheme="minorHAnsi" w:hAnsiTheme="minorHAnsi" w:cs="Swift Com"/>
          <w:sz w:val="16"/>
        </w:rPr>
        <w:t>[</w:t>
      </w:r>
      <w:r w:rsidR="009E09AB">
        <w:rPr>
          <w:rFonts w:asciiTheme="minorHAnsi" w:hAnsiTheme="minorHAnsi" w:cs="Swift Com"/>
          <w:color w:val="FF0000"/>
          <w:sz w:val="16"/>
        </w:rPr>
        <w:t>BAMA</w:t>
      </w:r>
      <w:r w:rsidR="009E09AB">
        <w:rPr>
          <w:rFonts w:asciiTheme="minorHAnsi" w:hAnsiTheme="minorHAnsi" w:cs="Swift Com"/>
          <w:sz w:val="16"/>
        </w:rPr>
        <w:t xml:space="preserve">] </w:t>
      </w:r>
      <w:r w:rsidRPr="000C2127">
        <w:rPr>
          <w:rFonts w:asciiTheme="minorHAnsi" w:hAnsiTheme="minorHAnsi" w:cs="Swift Com"/>
          <w:color w:val="auto"/>
          <w:sz w:val="16"/>
          <w:szCs w:val="20"/>
        </w:rPr>
        <w:t>(</w:t>
      </w:r>
      <w:r w:rsidRPr="000C2127">
        <w:rPr>
          <w:rFonts w:asciiTheme="minorHAnsi" w:hAnsiTheme="minorHAnsi" w:cs="Swift Com"/>
          <w:color w:val="FF0000"/>
          <w:sz w:val="16"/>
          <w:szCs w:val="20"/>
        </w:rPr>
        <w:t>vgl.</w:t>
      </w:r>
      <w:r w:rsidRPr="000C2127">
        <w:rPr>
          <w:rFonts w:asciiTheme="minorHAnsi" w:hAnsiTheme="minorHAnsi" w:cs="Swift Com"/>
          <w:color w:val="auto"/>
          <w:sz w:val="16"/>
          <w:szCs w:val="20"/>
        </w:rPr>
        <w:t xml:space="preserve"> </w:t>
      </w:r>
      <w:r w:rsidRPr="000C2127">
        <w:rPr>
          <w:rFonts w:asciiTheme="minorHAnsi" w:hAnsiTheme="minorHAnsi" w:cs="Swift Com"/>
          <w:color w:val="FF0000"/>
          <w:sz w:val="16"/>
          <w:szCs w:val="20"/>
        </w:rPr>
        <w:t>Kap.C.V.3.b</w:t>
      </w:r>
      <w:r w:rsidRPr="000C2127">
        <w:rPr>
          <w:rFonts w:asciiTheme="minorHAnsi" w:hAnsiTheme="minorHAnsi" w:cs="Swift Com"/>
          <w:color w:val="auto"/>
          <w:sz w:val="16"/>
          <w:szCs w:val="20"/>
        </w:rPr>
        <w:t xml:space="preserve">). </w:t>
      </w:r>
    </w:p>
    <w:p w:rsidR="007A356B" w:rsidRPr="00C21FCE" w:rsidRDefault="007A356B" w:rsidP="001F36E9">
      <w:pPr>
        <w:pStyle w:val="berschrift4"/>
        <w:rPr>
          <w:lang w:val="de-DE"/>
        </w:rPr>
      </w:pPr>
      <w:bookmarkStart w:id="262" w:name="_Toc364962121"/>
      <w:bookmarkStart w:id="263" w:name="_Toc365820379"/>
      <w:r w:rsidRPr="00C21FCE">
        <w:rPr>
          <w:lang w:val="de-DE"/>
        </w:rPr>
        <w:t>V.1.b Organisationsstruktur</w:t>
      </w:r>
      <w:bookmarkEnd w:id="262"/>
      <w:bookmarkEnd w:id="263"/>
      <w:r w:rsidRPr="00C21FCE">
        <w:rPr>
          <w:lang w:val="de-DE"/>
        </w:rPr>
        <w:t xml:space="preserve"> </w:t>
      </w:r>
    </w:p>
    <w:p w:rsidR="007A356B" w:rsidRPr="000C2127" w:rsidRDefault="007A356B" w:rsidP="00CF679B">
      <w:pPr>
        <w:pStyle w:val="Default"/>
        <w:widowControl w:val="0"/>
        <w:spacing w:before="120"/>
        <w:ind w:right="113"/>
        <w:jc w:val="both"/>
        <w:rPr>
          <w:rFonts w:asciiTheme="minorHAnsi" w:hAnsiTheme="minorHAnsi" w:cs="Swift Com"/>
          <w:color w:val="auto"/>
          <w:sz w:val="16"/>
          <w:szCs w:val="20"/>
        </w:rPr>
      </w:pPr>
      <w:r w:rsidRPr="000C2127">
        <w:rPr>
          <w:rFonts w:asciiTheme="minorHAnsi" w:hAnsiTheme="minorHAnsi" w:cs="Swift Com"/>
          <w:color w:val="FF0000"/>
          <w:sz w:val="16"/>
          <w:szCs w:val="20"/>
        </w:rPr>
        <w:t>WR</w:t>
      </w:r>
      <w:r w:rsidRPr="000C2127">
        <w:rPr>
          <w:rFonts w:asciiTheme="minorHAnsi" w:hAnsiTheme="minorHAnsi"/>
          <w:sz w:val="12"/>
          <w:szCs w:val="16"/>
        </w:rPr>
        <w:t>_508</w:t>
      </w:r>
      <w:r w:rsidRPr="000C2127">
        <w:rPr>
          <w:rFonts w:asciiTheme="minorHAnsi" w:hAnsiTheme="minorHAnsi"/>
          <w:sz w:val="16"/>
          <w:szCs w:val="16"/>
        </w:rPr>
        <w:t>:</w:t>
      </w:r>
      <w:r w:rsidRPr="000C2127">
        <w:rPr>
          <w:rFonts w:asciiTheme="minorHAnsi" w:hAnsiTheme="minorHAnsi"/>
          <w:sz w:val="12"/>
          <w:szCs w:val="16"/>
        </w:rPr>
        <w:t xml:space="preserve"> </w:t>
      </w:r>
      <w:r w:rsidRPr="000C2127">
        <w:rPr>
          <w:rFonts w:asciiTheme="minorHAnsi" w:hAnsiTheme="minorHAnsi" w:cs="Swift Com"/>
          <w:color w:val="auto"/>
          <w:sz w:val="16"/>
          <w:szCs w:val="20"/>
        </w:rPr>
        <w:t>Gliederung der HHz (3 FB) ist fachlich schlüssig und ihrer Größe angemessen. Die HHz stärkt (siehe interne ZV) die K</w:t>
      </w:r>
      <w:r w:rsidRPr="000C2127">
        <w:rPr>
          <w:rFonts w:asciiTheme="minorHAnsi" w:hAnsiTheme="minorHAnsi" w:cs="Swift Com"/>
          <w:color w:val="auto"/>
          <w:sz w:val="16"/>
          <w:szCs w:val="20"/>
        </w:rPr>
        <w:t>o</w:t>
      </w:r>
      <w:r w:rsidRPr="000C2127">
        <w:rPr>
          <w:rFonts w:asciiTheme="minorHAnsi" w:hAnsiTheme="minorHAnsi" w:cs="Swift Com"/>
          <w:color w:val="auto"/>
          <w:sz w:val="16"/>
          <w:szCs w:val="20"/>
        </w:rPr>
        <w:t xml:space="preserve">operation zwischen den FB zunächst über die betriebswirtschaftliche Grundierung aller Studiengänge. </w:t>
      </w:r>
    </w:p>
    <w:p w:rsidR="007A356B" w:rsidRPr="000C2127" w:rsidRDefault="007A356B" w:rsidP="000C2127">
      <w:pPr>
        <w:pStyle w:val="Default"/>
        <w:widowControl w:val="0"/>
        <w:spacing w:before="60"/>
        <w:ind w:right="113"/>
        <w:jc w:val="both"/>
        <w:rPr>
          <w:rFonts w:asciiTheme="minorHAnsi" w:hAnsiTheme="minorHAnsi" w:cs="Swift Com"/>
          <w:color w:val="auto"/>
          <w:sz w:val="16"/>
          <w:szCs w:val="20"/>
        </w:rPr>
      </w:pPr>
      <w:r w:rsidRPr="000C2127">
        <w:rPr>
          <w:rFonts w:asciiTheme="minorHAnsi" w:hAnsiTheme="minorHAnsi" w:cs="Swift Com"/>
          <w:color w:val="auto"/>
          <w:sz w:val="16"/>
          <w:szCs w:val="20"/>
        </w:rPr>
        <w:t xml:space="preserve">Die Verwaltungswissenschaften in Halberstadt zeigen sich weitgehend separiert von den FB in Wernigerode. Unterschiedliche Standortkulturen; </w:t>
      </w:r>
      <w:r w:rsidR="008D610E" w:rsidRPr="000C2127">
        <w:rPr>
          <w:rFonts w:asciiTheme="minorHAnsi" w:hAnsiTheme="minorHAnsi" w:cs="Swift Com"/>
          <w:color w:val="auto"/>
          <w:sz w:val="16"/>
          <w:szCs w:val="20"/>
        </w:rPr>
        <w:t>d</w:t>
      </w:r>
      <w:r w:rsidRPr="000C2127">
        <w:rPr>
          <w:rFonts w:asciiTheme="minorHAnsi" w:hAnsiTheme="minorHAnsi" w:cs="Swift Com"/>
          <w:color w:val="auto"/>
          <w:sz w:val="16"/>
          <w:szCs w:val="20"/>
        </w:rPr>
        <w:t xml:space="preserve">ie Integration der ehemaligen verwaltungsinternen Fachhochschule ist nicht überzeugend gelungen. </w:t>
      </w:r>
    </w:p>
    <w:p w:rsidR="007A356B" w:rsidRPr="000C2127" w:rsidRDefault="007A356B" w:rsidP="00CF679B">
      <w:pPr>
        <w:pStyle w:val="Default"/>
        <w:widowControl w:val="0"/>
        <w:ind w:right="113"/>
        <w:jc w:val="both"/>
        <w:rPr>
          <w:rFonts w:asciiTheme="minorHAnsi" w:hAnsiTheme="minorHAnsi" w:cs="Swift Com"/>
          <w:color w:val="auto"/>
          <w:sz w:val="16"/>
          <w:szCs w:val="20"/>
        </w:rPr>
      </w:pPr>
      <w:r w:rsidRPr="000C2127">
        <w:rPr>
          <w:rFonts w:asciiTheme="minorHAnsi" w:hAnsiTheme="minorHAnsi"/>
          <w:color w:val="FF0000"/>
          <w:sz w:val="16"/>
        </w:rPr>
        <w:t>WR</w:t>
      </w:r>
      <w:r w:rsidRPr="000C2127">
        <w:rPr>
          <w:rFonts w:asciiTheme="minorHAnsi" w:hAnsiTheme="minorHAnsi"/>
          <w:sz w:val="12"/>
          <w:szCs w:val="16"/>
        </w:rPr>
        <w:t>_509</w:t>
      </w:r>
      <w:r w:rsidRPr="000C2127">
        <w:rPr>
          <w:rFonts w:asciiTheme="minorHAnsi" w:hAnsiTheme="minorHAnsi" w:cs="Swift Com"/>
          <w:color w:val="auto"/>
          <w:sz w:val="16"/>
          <w:szCs w:val="20"/>
        </w:rPr>
        <w:t xml:space="preserve"> zur Integration der Verwaltungswissenschaft: </w:t>
      </w:r>
    </w:p>
    <w:p w:rsidR="007A356B" w:rsidRPr="000C2127" w:rsidRDefault="007A356B" w:rsidP="00A77009">
      <w:pPr>
        <w:pStyle w:val="Default"/>
        <w:widowControl w:val="0"/>
        <w:numPr>
          <w:ilvl w:val="0"/>
          <w:numId w:val="20"/>
        </w:numPr>
        <w:ind w:right="113"/>
        <w:jc w:val="both"/>
        <w:rPr>
          <w:rFonts w:asciiTheme="minorHAnsi" w:hAnsiTheme="minorHAnsi" w:cs="Swift Com"/>
          <w:color w:val="auto"/>
          <w:sz w:val="16"/>
          <w:szCs w:val="20"/>
        </w:rPr>
      </w:pPr>
      <w:r w:rsidRPr="000C2127">
        <w:rPr>
          <w:rFonts w:asciiTheme="minorHAnsi" w:hAnsiTheme="minorHAnsi"/>
          <w:color w:val="FF0000"/>
          <w:sz w:val="16"/>
        </w:rPr>
        <w:t>WR</w:t>
      </w:r>
      <w:r w:rsidRPr="000C2127">
        <w:rPr>
          <w:rFonts w:asciiTheme="minorHAnsi" w:hAnsiTheme="minorHAnsi"/>
          <w:sz w:val="12"/>
          <w:szCs w:val="16"/>
        </w:rPr>
        <w:t>_509a</w:t>
      </w:r>
      <w:r w:rsidRPr="000C2127">
        <w:rPr>
          <w:rFonts w:asciiTheme="minorHAnsi" w:hAnsiTheme="minorHAnsi"/>
          <w:sz w:val="16"/>
          <w:szCs w:val="16"/>
        </w:rPr>
        <w:t>:</w:t>
      </w:r>
      <w:r w:rsidRPr="000C2127">
        <w:rPr>
          <w:rFonts w:asciiTheme="minorHAnsi" w:hAnsiTheme="minorHAnsi" w:cs="Swift Com"/>
          <w:color w:val="auto"/>
          <w:sz w:val="16"/>
          <w:szCs w:val="20"/>
        </w:rPr>
        <w:t xml:space="preserve"> Das Integrationsdefizit stellt derzeit die größte Schwäche der HHz dar (</w:t>
      </w:r>
      <w:r w:rsidRPr="000C2127">
        <w:rPr>
          <w:rFonts w:asciiTheme="minorHAnsi" w:hAnsiTheme="minorHAnsi" w:cs="Swift Com"/>
          <w:color w:val="FF0000"/>
          <w:sz w:val="16"/>
          <w:szCs w:val="20"/>
        </w:rPr>
        <w:t>vgl. Kap. C.V.3.c</w:t>
      </w:r>
      <w:r w:rsidRPr="000C2127">
        <w:rPr>
          <w:rFonts w:asciiTheme="minorHAnsi" w:hAnsiTheme="minorHAnsi" w:cs="Swift Com"/>
          <w:color w:val="auto"/>
          <w:sz w:val="16"/>
          <w:szCs w:val="20"/>
        </w:rPr>
        <w:t xml:space="preserve">). </w:t>
      </w:r>
    </w:p>
    <w:p w:rsidR="007A356B" w:rsidRPr="000C2127" w:rsidRDefault="007A356B" w:rsidP="00A77009">
      <w:pPr>
        <w:pStyle w:val="Default"/>
        <w:widowControl w:val="0"/>
        <w:numPr>
          <w:ilvl w:val="0"/>
          <w:numId w:val="20"/>
        </w:numPr>
        <w:ind w:right="113"/>
        <w:jc w:val="both"/>
        <w:rPr>
          <w:rFonts w:asciiTheme="minorHAnsi" w:hAnsiTheme="minorHAnsi" w:cs="Swift Com"/>
          <w:color w:val="auto"/>
          <w:sz w:val="16"/>
          <w:szCs w:val="20"/>
        </w:rPr>
      </w:pPr>
      <w:r w:rsidRPr="000C2127">
        <w:rPr>
          <w:rFonts w:asciiTheme="minorHAnsi" w:hAnsiTheme="minorHAnsi"/>
          <w:color w:val="FF0000"/>
          <w:sz w:val="16"/>
        </w:rPr>
        <w:t>WR</w:t>
      </w:r>
      <w:r w:rsidRPr="000C2127">
        <w:rPr>
          <w:rFonts w:asciiTheme="minorHAnsi" w:hAnsiTheme="minorHAnsi"/>
          <w:sz w:val="12"/>
          <w:szCs w:val="16"/>
        </w:rPr>
        <w:t>_509b</w:t>
      </w:r>
      <w:r w:rsidRPr="000C2127">
        <w:rPr>
          <w:rFonts w:asciiTheme="minorHAnsi" w:hAnsiTheme="minorHAnsi"/>
          <w:sz w:val="16"/>
          <w:szCs w:val="16"/>
        </w:rPr>
        <w:t>:</w:t>
      </w:r>
      <w:r w:rsidRPr="000C2127">
        <w:rPr>
          <w:rFonts w:asciiTheme="minorHAnsi" w:hAnsiTheme="minorHAnsi" w:cs="Swift Com"/>
          <w:color w:val="auto"/>
          <w:sz w:val="16"/>
          <w:szCs w:val="20"/>
        </w:rPr>
        <w:t xml:space="preserve"> Eine räumliche Zusammenlegung am Standort Wernigerode kommt aufgrund der guten Ausstattung der Verwa</w:t>
      </w:r>
      <w:r w:rsidRPr="000C2127">
        <w:rPr>
          <w:rFonts w:asciiTheme="minorHAnsi" w:hAnsiTheme="minorHAnsi" w:cs="Swift Com"/>
          <w:color w:val="auto"/>
          <w:sz w:val="16"/>
          <w:szCs w:val="20"/>
        </w:rPr>
        <w:t>l</w:t>
      </w:r>
      <w:r w:rsidRPr="000C2127">
        <w:rPr>
          <w:rFonts w:asciiTheme="minorHAnsi" w:hAnsiTheme="minorHAnsi" w:cs="Swift Com"/>
          <w:color w:val="auto"/>
          <w:sz w:val="16"/>
          <w:szCs w:val="20"/>
        </w:rPr>
        <w:t xml:space="preserve">tungswissenschaften in Halberstadt nicht in Betracht; sie wäre als Antwort auf die Herausforderung einer fachlichen und personellen Integration auch nicht ausreichend. </w:t>
      </w:r>
    </w:p>
    <w:p w:rsidR="007A356B" w:rsidRPr="002E5568" w:rsidRDefault="007A356B" w:rsidP="00A77009">
      <w:pPr>
        <w:pStyle w:val="Default"/>
        <w:widowControl w:val="0"/>
        <w:numPr>
          <w:ilvl w:val="0"/>
          <w:numId w:val="20"/>
        </w:numPr>
        <w:ind w:right="113"/>
        <w:jc w:val="both"/>
        <w:rPr>
          <w:rFonts w:asciiTheme="minorHAnsi" w:hAnsiTheme="minorHAnsi" w:cs="Swift Com"/>
          <w:color w:val="auto"/>
          <w:sz w:val="16"/>
          <w:szCs w:val="20"/>
        </w:rPr>
      </w:pPr>
      <w:r w:rsidRPr="000C2127">
        <w:rPr>
          <w:rFonts w:asciiTheme="minorHAnsi" w:hAnsiTheme="minorHAnsi"/>
          <w:color w:val="FF0000"/>
          <w:sz w:val="16"/>
        </w:rPr>
        <w:t>WR</w:t>
      </w:r>
      <w:r w:rsidRPr="000C2127">
        <w:rPr>
          <w:rFonts w:asciiTheme="minorHAnsi" w:hAnsiTheme="minorHAnsi"/>
          <w:sz w:val="12"/>
          <w:szCs w:val="16"/>
        </w:rPr>
        <w:t>_509c</w:t>
      </w:r>
      <w:r w:rsidRPr="000C2127">
        <w:rPr>
          <w:rFonts w:asciiTheme="minorHAnsi" w:hAnsiTheme="minorHAnsi"/>
          <w:sz w:val="16"/>
          <w:szCs w:val="16"/>
        </w:rPr>
        <w:t>:</w:t>
      </w:r>
      <w:r w:rsidRPr="000C2127">
        <w:rPr>
          <w:rFonts w:asciiTheme="minorHAnsi" w:hAnsiTheme="minorHAnsi" w:cs="Swift Com"/>
          <w:color w:val="auto"/>
          <w:sz w:val="16"/>
          <w:szCs w:val="20"/>
        </w:rPr>
        <w:t xml:space="preserve"> Die HHz sollte daher ggfls</w:t>
      </w:r>
      <w:r w:rsidRPr="000C2127">
        <w:rPr>
          <w:rFonts w:asciiTheme="minorHAnsi" w:hAnsiTheme="minorHAnsi" w:cs="Swift Com"/>
          <w:color w:val="FF0000"/>
          <w:sz w:val="16"/>
          <w:szCs w:val="20"/>
        </w:rPr>
        <w:t>. mit externer Beratung</w:t>
      </w:r>
      <w:r w:rsidRPr="000C2127">
        <w:rPr>
          <w:rFonts w:asciiTheme="minorHAnsi" w:hAnsiTheme="minorHAnsi" w:cs="Swift Com"/>
          <w:color w:val="auto"/>
          <w:sz w:val="16"/>
          <w:szCs w:val="20"/>
        </w:rPr>
        <w:t xml:space="preserve"> einen </w:t>
      </w:r>
      <w:r w:rsidRPr="002E5568">
        <w:rPr>
          <w:rFonts w:asciiTheme="minorHAnsi" w:hAnsiTheme="minorHAnsi" w:cs="Swift Com"/>
          <w:color w:val="auto"/>
          <w:sz w:val="16"/>
          <w:szCs w:val="20"/>
        </w:rPr>
        <w:t>Masterplan zur Integration des FB erarbeiten</w:t>
      </w:r>
      <w:r w:rsidR="002B7269" w:rsidRPr="002E5568">
        <w:rPr>
          <w:rFonts w:asciiTheme="minorHAnsi" w:hAnsiTheme="minorHAnsi" w:cs="Swift Com"/>
          <w:color w:val="auto"/>
          <w:sz w:val="16"/>
          <w:szCs w:val="20"/>
        </w:rPr>
        <w:t xml:space="preserve"> </w:t>
      </w:r>
      <w:r w:rsidR="002B7269" w:rsidRPr="002E5568">
        <w:rPr>
          <w:rFonts w:asciiTheme="minorHAnsi" w:hAnsiTheme="minorHAnsi" w:cs="Swift Com"/>
          <w:sz w:val="16"/>
        </w:rPr>
        <w:t>[</w:t>
      </w:r>
      <w:r w:rsidR="002B7269" w:rsidRPr="002E5568">
        <w:rPr>
          <w:rFonts w:asciiTheme="minorHAnsi" w:hAnsiTheme="minorHAnsi" w:cs="Swift Com"/>
          <w:color w:val="FF0000"/>
          <w:sz w:val="16"/>
        </w:rPr>
        <w:t>STG</w:t>
      </w:r>
      <w:r w:rsidR="002B7269" w:rsidRPr="002E5568">
        <w:rPr>
          <w:rFonts w:asciiTheme="minorHAnsi" w:hAnsiTheme="minorHAnsi" w:cs="Swift Com"/>
          <w:sz w:val="16"/>
        </w:rPr>
        <w:t xml:space="preserve">] </w:t>
      </w:r>
      <w:r w:rsidR="002B7269" w:rsidRPr="002E5568">
        <w:rPr>
          <w:rFonts w:asciiTheme="minorHAnsi" w:hAnsiTheme="minorHAnsi" w:cs="Swift Com"/>
          <w:color w:val="auto"/>
          <w:sz w:val="16"/>
          <w:szCs w:val="20"/>
        </w:rPr>
        <w:t>[</w:t>
      </w:r>
      <w:r w:rsidR="002B7269" w:rsidRPr="002E5568">
        <w:rPr>
          <w:rFonts w:asciiTheme="minorHAnsi" w:hAnsiTheme="minorHAnsi" w:cs="Swift Com"/>
          <w:color w:val="FF0000"/>
          <w:sz w:val="16"/>
          <w:szCs w:val="20"/>
        </w:rPr>
        <w:t>FbE</w:t>
      </w:r>
      <w:r w:rsidR="002B7269" w:rsidRPr="002E5568">
        <w:rPr>
          <w:rFonts w:asciiTheme="minorHAnsi" w:hAnsiTheme="minorHAnsi" w:cs="Swift Com"/>
          <w:color w:val="auto"/>
          <w:sz w:val="16"/>
          <w:szCs w:val="20"/>
        </w:rPr>
        <w:t>]</w:t>
      </w:r>
      <w:r w:rsidRPr="002E5568">
        <w:rPr>
          <w:rFonts w:asciiTheme="minorHAnsi" w:hAnsiTheme="minorHAnsi" w:cs="Swift Com"/>
          <w:color w:val="auto"/>
          <w:sz w:val="16"/>
          <w:szCs w:val="20"/>
        </w:rPr>
        <w:t xml:space="preserve">. </w:t>
      </w:r>
    </w:p>
    <w:p w:rsidR="007A356B" w:rsidRPr="000C2127" w:rsidRDefault="007A356B" w:rsidP="00A77009">
      <w:pPr>
        <w:pStyle w:val="Default"/>
        <w:widowControl w:val="0"/>
        <w:numPr>
          <w:ilvl w:val="0"/>
          <w:numId w:val="20"/>
        </w:numPr>
        <w:ind w:right="113"/>
        <w:jc w:val="both"/>
        <w:rPr>
          <w:rFonts w:asciiTheme="minorHAnsi" w:hAnsiTheme="minorHAnsi" w:cs="Swift Com"/>
          <w:color w:val="auto"/>
          <w:sz w:val="16"/>
          <w:szCs w:val="20"/>
        </w:rPr>
      </w:pPr>
      <w:r w:rsidRPr="002E5568">
        <w:rPr>
          <w:rFonts w:asciiTheme="minorHAnsi" w:hAnsiTheme="minorHAnsi"/>
          <w:color w:val="FF0000"/>
          <w:sz w:val="16"/>
        </w:rPr>
        <w:t>WR</w:t>
      </w:r>
      <w:r w:rsidRPr="002E5568">
        <w:rPr>
          <w:rFonts w:asciiTheme="minorHAnsi" w:hAnsiTheme="minorHAnsi"/>
          <w:sz w:val="12"/>
          <w:szCs w:val="16"/>
        </w:rPr>
        <w:t>_509d</w:t>
      </w:r>
      <w:r w:rsidRPr="002E5568">
        <w:rPr>
          <w:rFonts w:asciiTheme="minorHAnsi" w:hAnsiTheme="minorHAnsi"/>
          <w:sz w:val="16"/>
          <w:szCs w:val="16"/>
        </w:rPr>
        <w:t>:</w:t>
      </w:r>
      <w:r w:rsidRPr="002E5568">
        <w:rPr>
          <w:rFonts w:asciiTheme="minorHAnsi" w:hAnsiTheme="minorHAnsi" w:cs="Swift Com"/>
          <w:color w:val="auto"/>
          <w:sz w:val="16"/>
          <w:szCs w:val="20"/>
        </w:rPr>
        <w:t xml:space="preserve"> Personalveränderungen im FB Verwaltungswissenschaften sind durch Neubesetzung</w:t>
      </w:r>
      <w:r w:rsidRPr="000C2127">
        <w:rPr>
          <w:rFonts w:asciiTheme="minorHAnsi" w:hAnsiTheme="minorHAnsi" w:cs="Swift Com"/>
          <w:color w:val="auto"/>
          <w:sz w:val="16"/>
          <w:szCs w:val="20"/>
        </w:rPr>
        <w:t xml:space="preserve"> von Stellen für integriere</w:t>
      </w:r>
      <w:r w:rsidRPr="000C2127">
        <w:rPr>
          <w:rFonts w:asciiTheme="minorHAnsi" w:hAnsiTheme="minorHAnsi" w:cs="Swift Com"/>
          <w:color w:val="auto"/>
          <w:sz w:val="16"/>
          <w:szCs w:val="20"/>
        </w:rPr>
        <w:t>n</w:t>
      </w:r>
      <w:r w:rsidRPr="000C2127">
        <w:rPr>
          <w:rFonts w:asciiTheme="minorHAnsi" w:hAnsiTheme="minorHAnsi" w:cs="Swift Com"/>
          <w:color w:val="auto"/>
          <w:sz w:val="16"/>
          <w:szCs w:val="20"/>
        </w:rPr>
        <w:t xml:space="preserve">den Strukturwandel zu nutzen; dazu wird </w:t>
      </w:r>
      <w:r w:rsidRPr="000C2127">
        <w:rPr>
          <w:rFonts w:asciiTheme="minorHAnsi" w:hAnsiTheme="minorHAnsi" w:cs="Swift Com"/>
          <w:color w:val="FF0000"/>
          <w:sz w:val="16"/>
          <w:szCs w:val="20"/>
        </w:rPr>
        <w:t>Land</w:t>
      </w:r>
      <w:r w:rsidRPr="000C2127">
        <w:rPr>
          <w:rFonts w:asciiTheme="minorHAnsi" w:hAnsiTheme="minorHAnsi" w:cs="Swift Com"/>
          <w:color w:val="auto"/>
          <w:sz w:val="16"/>
          <w:szCs w:val="20"/>
        </w:rPr>
        <w:t xml:space="preserve"> empfohlen, die A 13-Stellen mit k. w.-Vermerk dauerhaft zur Verfügung zu stellen und bei Freiwerden in W 2-Stellen umzuwandeln (</w:t>
      </w:r>
      <w:r w:rsidRPr="000C2127">
        <w:rPr>
          <w:rFonts w:asciiTheme="minorHAnsi" w:hAnsiTheme="minorHAnsi" w:cs="Swift Com"/>
          <w:color w:val="FF0000"/>
          <w:sz w:val="16"/>
          <w:szCs w:val="20"/>
        </w:rPr>
        <w:t>Land:</w:t>
      </w:r>
      <w:r w:rsidRPr="000C2127">
        <w:rPr>
          <w:rFonts w:asciiTheme="minorHAnsi" w:hAnsiTheme="minorHAnsi" w:cs="Swift Com"/>
          <w:color w:val="auto"/>
          <w:sz w:val="16"/>
          <w:szCs w:val="20"/>
        </w:rPr>
        <w:t xml:space="preserve"> k. w.- zu k. u.-Vermerken machen)</w:t>
      </w:r>
      <w:r w:rsidR="001F3F1A" w:rsidRPr="001F3F1A">
        <w:rPr>
          <w:rFonts w:asciiTheme="minorHAnsi" w:hAnsiTheme="minorHAnsi" w:cs="Swift Com"/>
          <w:color w:val="auto"/>
          <w:sz w:val="16"/>
          <w:szCs w:val="20"/>
        </w:rPr>
        <w:t xml:space="preserve"> </w:t>
      </w:r>
      <w:r w:rsidR="001F3F1A" w:rsidRPr="00D12D5B">
        <w:rPr>
          <w:rFonts w:asciiTheme="minorHAnsi" w:hAnsiTheme="minorHAnsi" w:cs="Swift Com"/>
          <w:color w:val="auto"/>
          <w:sz w:val="16"/>
          <w:szCs w:val="20"/>
        </w:rPr>
        <w:t>[</w:t>
      </w:r>
      <w:r w:rsidR="001F3F1A" w:rsidRPr="00D12D5B">
        <w:rPr>
          <w:rFonts w:asciiTheme="minorHAnsi" w:hAnsiTheme="minorHAnsi" w:cs="Swift Com"/>
          <w:color w:val="FF0000"/>
          <w:sz w:val="16"/>
          <w:szCs w:val="20"/>
        </w:rPr>
        <w:t>FbE</w:t>
      </w:r>
      <w:r w:rsidR="001F3F1A" w:rsidRPr="00D12D5B">
        <w:rPr>
          <w:rFonts w:asciiTheme="minorHAnsi" w:hAnsiTheme="minorHAnsi" w:cs="Swift Com"/>
          <w:color w:val="auto"/>
          <w:sz w:val="16"/>
          <w:szCs w:val="20"/>
        </w:rPr>
        <w:t>]</w:t>
      </w:r>
      <w:r w:rsidRPr="000C2127">
        <w:rPr>
          <w:rFonts w:asciiTheme="minorHAnsi" w:hAnsiTheme="minorHAnsi" w:cs="Swift Com"/>
          <w:color w:val="auto"/>
          <w:sz w:val="16"/>
          <w:szCs w:val="20"/>
        </w:rPr>
        <w:t xml:space="preserve">. </w:t>
      </w:r>
    </w:p>
    <w:p w:rsidR="007A356B" w:rsidRPr="000C2127" w:rsidRDefault="007A356B" w:rsidP="00A77009">
      <w:pPr>
        <w:pStyle w:val="Default"/>
        <w:widowControl w:val="0"/>
        <w:numPr>
          <w:ilvl w:val="0"/>
          <w:numId w:val="20"/>
        </w:numPr>
        <w:ind w:right="113"/>
        <w:jc w:val="both"/>
        <w:rPr>
          <w:rFonts w:asciiTheme="minorHAnsi" w:hAnsiTheme="minorHAnsi" w:cs="Swift Com"/>
          <w:color w:val="auto"/>
          <w:sz w:val="16"/>
          <w:szCs w:val="20"/>
        </w:rPr>
      </w:pPr>
      <w:r w:rsidRPr="000C2127">
        <w:rPr>
          <w:rFonts w:asciiTheme="minorHAnsi" w:hAnsiTheme="minorHAnsi"/>
          <w:color w:val="FF0000"/>
          <w:sz w:val="16"/>
        </w:rPr>
        <w:t>WR</w:t>
      </w:r>
      <w:r w:rsidRPr="000C2127">
        <w:rPr>
          <w:rFonts w:asciiTheme="minorHAnsi" w:hAnsiTheme="minorHAnsi"/>
          <w:sz w:val="12"/>
          <w:szCs w:val="16"/>
        </w:rPr>
        <w:t>_509e</w:t>
      </w:r>
      <w:r w:rsidRPr="000C2127">
        <w:rPr>
          <w:rFonts w:asciiTheme="minorHAnsi" w:hAnsiTheme="minorHAnsi"/>
          <w:sz w:val="16"/>
          <w:szCs w:val="16"/>
        </w:rPr>
        <w:t>:</w:t>
      </w:r>
      <w:r w:rsidR="008D610E" w:rsidRPr="000C2127">
        <w:rPr>
          <w:rFonts w:asciiTheme="minorHAnsi" w:hAnsiTheme="minorHAnsi" w:cs="Swift Com"/>
          <w:color w:val="auto"/>
          <w:sz w:val="16"/>
          <w:szCs w:val="20"/>
        </w:rPr>
        <w:t xml:space="preserve"> Freiwerdende</w:t>
      </w:r>
      <w:r w:rsidRPr="000C2127">
        <w:rPr>
          <w:rFonts w:asciiTheme="minorHAnsi" w:hAnsiTheme="minorHAnsi" w:cs="Swift Com"/>
          <w:color w:val="auto"/>
          <w:sz w:val="16"/>
          <w:szCs w:val="20"/>
        </w:rPr>
        <w:t xml:space="preserve"> Stellen sollten so ausgeschrieben und besetzt werden (Denominationen), dass sie Scharnierfunkt</w:t>
      </w:r>
      <w:r w:rsidRPr="000C2127">
        <w:rPr>
          <w:rFonts w:asciiTheme="minorHAnsi" w:hAnsiTheme="minorHAnsi" w:cs="Swift Com"/>
          <w:color w:val="auto"/>
          <w:sz w:val="16"/>
          <w:szCs w:val="20"/>
        </w:rPr>
        <w:t>i</w:t>
      </w:r>
      <w:r w:rsidRPr="000C2127">
        <w:rPr>
          <w:rFonts w:asciiTheme="minorHAnsi" w:hAnsiTheme="minorHAnsi" w:cs="Swift Com"/>
          <w:color w:val="auto"/>
          <w:sz w:val="16"/>
          <w:szCs w:val="20"/>
        </w:rPr>
        <w:lastRenderedPageBreak/>
        <w:t>on zwischen den WiWi, Informatik und Verwaltungswissenschaften wahrnehmen.</w:t>
      </w:r>
    </w:p>
    <w:p w:rsidR="007A356B" w:rsidRPr="000C2127" w:rsidRDefault="007A356B" w:rsidP="00A77009">
      <w:pPr>
        <w:pStyle w:val="Default"/>
        <w:widowControl w:val="0"/>
        <w:numPr>
          <w:ilvl w:val="0"/>
          <w:numId w:val="20"/>
        </w:numPr>
        <w:ind w:right="113"/>
        <w:rPr>
          <w:rFonts w:asciiTheme="minorHAnsi" w:hAnsiTheme="minorHAnsi" w:cs="Swift Com"/>
          <w:color w:val="auto"/>
          <w:sz w:val="16"/>
          <w:szCs w:val="20"/>
        </w:rPr>
      </w:pPr>
      <w:r w:rsidRPr="000C2127">
        <w:rPr>
          <w:rFonts w:asciiTheme="minorHAnsi" w:hAnsiTheme="minorHAnsi"/>
          <w:color w:val="FF0000"/>
          <w:sz w:val="16"/>
        </w:rPr>
        <w:t>WR</w:t>
      </w:r>
      <w:r w:rsidRPr="000C2127">
        <w:rPr>
          <w:rFonts w:asciiTheme="minorHAnsi" w:hAnsiTheme="minorHAnsi"/>
          <w:sz w:val="12"/>
          <w:szCs w:val="16"/>
        </w:rPr>
        <w:t>_509f</w:t>
      </w:r>
      <w:r w:rsidRPr="000C2127">
        <w:rPr>
          <w:rFonts w:asciiTheme="minorHAnsi" w:hAnsiTheme="minorHAnsi"/>
          <w:sz w:val="16"/>
          <w:szCs w:val="16"/>
        </w:rPr>
        <w:t>:</w:t>
      </w:r>
      <w:r w:rsidRPr="000C2127">
        <w:rPr>
          <w:rFonts w:asciiTheme="minorHAnsi" w:hAnsiTheme="minorHAnsi" w:cs="Swift Com"/>
          <w:color w:val="auto"/>
          <w:sz w:val="16"/>
          <w:szCs w:val="20"/>
        </w:rPr>
        <w:t xml:space="preserve"> Dafür sollten gemeinsame Berufungskommissionen gebildet werden. </w:t>
      </w:r>
    </w:p>
    <w:p w:rsidR="007A356B" w:rsidRPr="00C21FCE" w:rsidRDefault="007A356B" w:rsidP="00A77009">
      <w:pPr>
        <w:pStyle w:val="Default"/>
        <w:widowControl w:val="0"/>
        <w:numPr>
          <w:ilvl w:val="0"/>
          <w:numId w:val="20"/>
        </w:numPr>
        <w:ind w:right="113"/>
        <w:jc w:val="both"/>
        <w:rPr>
          <w:rFonts w:asciiTheme="minorHAnsi" w:hAnsiTheme="minorHAnsi" w:cs="Swift Com"/>
          <w:color w:val="auto"/>
          <w:sz w:val="16"/>
          <w:szCs w:val="20"/>
        </w:rPr>
      </w:pPr>
      <w:r w:rsidRPr="00C21FCE">
        <w:rPr>
          <w:rFonts w:asciiTheme="minorHAnsi" w:hAnsiTheme="minorHAnsi" w:cs="Swift Com"/>
          <w:color w:val="auto"/>
          <w:sz w:val="16"/>
          <w:szCs w:val="20"/>
        </w:rPr>
        <w:t>Über Zuordnung der Professuren zu FB sollten die Tätigkeitsschwerpunkte entscheiden; Doppelmitgliedschaften in FB sind zu nutzen</w:t>
      </w:r>
      <w:r w:rsidR="001F3F1A">
        <w:rPr>
          <w:rFonts w:asciiTheme="minorHAnsi" w:hAnsiTheme="minorHAnsi" w:cs="Swift Com"/>
          <w:color w:val="auto"/>
          <w:sz w:val="16"/>
          <w:szCs w:val="20"/>
        </w:rPr>
        <w:t xml:space="preserve"> </w:t>
      </w:r>
      <w:r w:rsidR="001F3F1A" w:rsidRPr="00D12D5B">
        <w:rPr>
          <w:rFonts w:asciiTheme="minorHAnsi" w:hAnsiTheme="minorHAnsi" w:cs="Swift Com"/>
          <w:color w:val="auto"/>
          <w:sz w:val="16"/>
          <w:szCs w:val="20"/>
        </w:rPr>
        <w:t>[</w:t>
      </w:r>
      <w:r w:rsidR="001F3F1A" w:rsidRPr="00D12D5B">
        <w:rPr>
          <w:rFonts w:asciiTheme="minorHAnsi" w:hAnsiTheme="minorHAnsi" w:cs="Swift Com"/>
          <w:color w:val="FF0000"/>
          <w:sz w:val="16"/>
          <w:szCs w:val="20"/>
        </w:rPr>
        <w:t>FbE</w:t>
      </w:r>
      <w:r w:rsidR="001F3F1A" w:rsidRPr="00D12D5B">
        <w:rPr>
          <w:rFonts w:asciiTheme="minorHAnsi" w:hAnsiTheme="minorHAnsi" w:cs="Swift Com"/>
          <w:color w:val="auto"/>
          <w:sz w:val="16"/>
          <w:szCs w:val="20"/>
        </w:rPr>
        <w:t>]</w:t>
      </w:r>
      <w:r w:rsidRPr="00C21FCE">
        <w:rPr>
          <w:rFonts w:asciiTheme="minorHAnsi" w:hAnsiTheme="minorHAnsi" w:cs="Swift Com"/>
          <w:color w:val="auto"/>
          <w:sz w:val="16"/>
          <w:szCs w:val="20"/>
        </w:rPr>
        <w:t xml:space="preserve">. </w:t>
      </w:r>
    </w:p>
    <w:p w:rsidR="007A356B" w:rsidRPr="00C21FCE" w:rsidRDefault="007A356B" w:rsidP="00CF679B">
      <w:pPr>
        <w:pStyle w:val="Default"/>
        <w:widowControl w:val="0"/>
        <w:spacing w:before="120"/>
        <w:ind w:right="113"/>
        <w:jc w:val="both"/>
        <w:rPr>
          <w:rFonts w:asciiTheme="minorHAnsi" w:hAnsiTheme="minorHAnsi" w:cs="Swift Com"/>
          <w:color w:val="auto"/>
          <w:sz w:val="16"/>
          <w:szCs w:val="20"/>
        </w:rPr>
      </w:pPr>
      <w:r w:rsidRPr="00C21FCE">
        <w:rPr>
          <w:rFonts w:asciiTheme="minorHAnsi" w:hAnsiTheme="minorHAnsi" w:cs="Swift Com"/>
          <w:color w:val="auto"/>
          <w:sz w:val="16"/>
          <w:szCs w:val="20"/>
        </w:rPr>
        <w:t>Den An-Instituten der HHz fehlt eine gemeinsame Stoßrichtung. Bisher dienen sie vorwiegend als Anreiz für die Gewinnung forschungsstarker Professorinnen und Professoren sowie zur inhaltlichen Gestaltung der Weiterbildungsangebote</w:t>
      </w:r>
      <w:r w:rsidR="00BE3B45">
        <w:rPr>
          <w:rFonts w:asciiTheme="minorHAnsi" w:hAnsiTheme="minorHAnsi" w:cs="Swift Com"/>
          <w:color w:val="auto"/>
          <w:sz w:val="16"/>
          <w:szCs w:val="20"/>
        </w:rPr>
        <w:t xml:space="preserve"> </w:t>
      </w:r>
      <w:r w:rsidR="00BE3B45">
        <w:rPr>
          <w:rFonts w:asciiTheme="minorHAnsi" w:hAnsiTheme="minorHAnsi"/>
          <w:sz w:val="16"/>
        </w:rPr>
        <w:t>[</w:t>
      </w:r>
      <w:r w:rsidR="00BE3B45">
        <w:rPr>
          <w:rFonts w:asciiTheme="minorHAnsi" w:hAnsiTheme="minorHAnsi"/>
          <w:color w:val="FF0000"/>
          <w:sz w:val="16"/>
        </w:rPr>
        <w:t>WBi</w:t>
      </w:r>
      <w:r w:rsidR="00BE3B45">
        <w:rPr>
          <w:rFonts w:asciiTheme="minorHAnsi" w:hAnsiTheme="minorHAnsi"/>
          <w:sz w:val="16"/>
        </w:rPr>
        <w:t>]</w:t>
      </w:r>
      <w:r w:rsidRPr="00C21FCE">
        <w:rPr>
          <w:rFonts w:asciiTheme="minorHAnsi" w:hAnsiTheme="minorHAnsi" w:cs="Swift Com"/>
          <w:color w:val="auto"/>
          <w:sz w:val="16"/>
          <w:szCs w:val="20"/>
        </w:rPr>
        <w:t xml:space="preserve">. </w:t>
      </w:r>
    </w:p>
    <w:p w:rsidR="007A356B" w:rsidRPr="00C21FCE" w:rsidRDefault="007A356B" w:rsidP="00CF679B">
      <w:pPr>
        <w:pStyle w:val="Default"/>
        <w:widowControl w:val="0"/>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_510</w:t>
      </w:r>
      <w:r w:rsidR="008D610E" w:rsidRPr="00C21FCE">
        <w:rPr>
          <w:rFonts w:asciiTheme="minorHAnsi" w:hAnsiTheme="minorHAnsi"/>
          <w:sz w:val="12"/>
          <w:szCs w:val="16"/>
        </w:rPr>
        <w:t>:</w:t>
      </w:r>
      <w:r w:rsidRPr="00C21FCE">
        <w:rPr>
          <w:rFonts w:asciiTheme="minorHAnsi" w:hAnsiTheme="minorHAnsi" w:cs="Swift Com"/>
          <w:color w:val="auto"/>
          <w:sz w:val="16"/>
          <w:szCs w:val="20"/>
        </w:rPr>
        <w:t xml:space="preserve"> zu den An-Institute</w:t>
      </w:r>
      <w:r w:rsidR="008D610E" w:rsidRPr="00C21FCE">
        <w:rPr>
          <w:rFonts w:asciiTheme="minorHAnsi" w:hAnsiTheme="minorHAnsi" w:cs="Swift Com"/>
          <w:color w:val="auto"/>
          <w:sz w:val="16"/>
          <w:szCs w:val="20"/>
        </w:rPr>
        <w:t>n</w:t>
      </w:r>
      <w:r w:rsidRPr="00C21FCE">
        <w:rPr>
          <w:rFonts w:asciiTheme="minorHAnsi" w:hAnsiTheme="minorHAnsi" w:cs="Swift Com"/>
          <w:color w:val="auto"/>
          <w:sz w:val="16"/>
          <w:szCs w:val="20"/>
        </w:rPr>
        <w:t xml:space="preserve"> / In-Instituten: </w:t>
      </w:r>
    </w:p>
    <w:p w:rsidR="007A356B" w:rsidRPr="00C21FCE" w:rsidRDefault="007A356B" w:rsidP="00A77009">
      <w:pPr>
        <w:pStyle w:val="Default"/>
        <w:widowControl w:val="0"/>
        <w:numPr>
          <w:ilvl w:val="0"/>
          <w:numId w:val="20"/>
        </w:numPr>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_510a</w:t>
      </w:r>
      <w:r w:rsidRPr="00C21FCE">
        <w:rPr>
          <w:rFonts w:asciiTheme="minorHAnsi" w:hAnsiTheme="minorHAnsi"/>
          <w:sz w:val="16"/>
          <w:szCs w:val="16"/>
        </w:rPr>
        <w:t>:</w:t>
      </w:r>
      <w:r w:rsidRPr="00C21FCE">
        <w:rPr>
          <w:rFonts w:asciiTheme="minorHAnsi" w:hAnsiTheme="minorHAnsi" w:cs="Swift Com"/>
          <w:color w:val="auto"/>
          <w:sz w:val="16"/>
          <w:szCs w:val="20"/>
        </w:rPr>
        <w:t xml:space="preserve"> Die Entwicklung der An-Institute ist zu bilanzieren und Schlüsse für den künftigen Umgang ziehen. </w:t>
      </w:r>
    </w:p>
    <w:p w:rsidR="007A356B" w:rsidRPr="00C21FCE" w:rsidRDefault="007A356B" w:rsidP="00A77009">
      <w:pPr>
        <w:pStyle w:val="Default"/>
        <w:widowControl w:val="0"/>
        <w:numPr>
          <w:ilvl w:val="0"/>
          <w:numId w:val="20"/>
        </w:numPr>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_510b</w:t>
      </w:r>
      <w:r w:rsidRPr="00C21FCE">
        <w:rPr>
          <w:rFonts w:asciiTheme="minorHAnsi" w:hAnsiTheme="minorHAnsi"/>
          <w:sz w:val="16"/>
          <w:szCs w:val="16"/>
        </w:rPr>
        <w:t>:</w:t>
      </w:r>
      <w:r w:rsidRPr="00C21FCE">
        <w:rPr>
          <w:rFonts w:asciiTheme="minorHAnsi" w:hAnsiTheme="minorHAnsi" w:cs="Swift Com"/>
          <w:color w:val="auto"/>
          <w:sz w:val="16"/>
          <w:szCs w:val="20"/>
        </w:rPr>
        <w:t xml:space="preserve"> Bestehende und neue An-Institute sollten einer regelmäßigen Evaluation unterzogen werden, die auch darüber entscheidet, ob ein An-Institut das Label der HHz (weiter) tragen darf. </w:t>
      </w:r>
    </w:p>
    <w:p w:rsidR="007A356B" w:rsidRPr="00C21FCE" w:rsidRDefault="007A356B" w:rsidP="00A77009">
      <w:pPr>
        <w:pStyle w:val="Default"/>
        <w:widowControl w:val="0"/>
        <w:numPr>
          <w:ilvl w:val="0"/>
          <w:numId w:val="20"/>
        </w:numPr>
        <w:ind w:left="357" w:right="113" w:hanging="357"/>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_510c</w:t>
      </w:r>
      <w:r w:rsidRPr="00C21FCE">
        <w:rPr>
          <w:rFonts w:asciiTheme="minorHAnsi" w:hAnsiTheme="minorHAnsi"/>
          <w:sz w:val="16"/>
          <w:szCs w:val="16"/>
        </w:rPr>
        <w:t>:</w:t>
      </w:r>
      <w:r w:rsidRPr="00C21FCE">
        <w:rPr>
          <w:rFonts w:asciiTheme="minorHAnsi" w:hAnsiTheme="minorHAnsi" w:cs="Swift Com"/>
          <w:color w:val="auto"/>
          <w:sz w:val="16"/>
          <w:szCs w:val="20"/>
        </w:rPr>
        <w:t xml:space="preserve"> Zudem sollte die HHz regelmäßig – nach einigen Jahren des Aufbaus – am Umsatz der An-Institute beteiligt we</w:t>
      </w:r>
      <w:r w:rsidRPr="00C21FCE">
        <w:rPr>
          <w:rFonts w:asciiTheme="minorHAnsi" w:hAnsiTheme="minorHAnsi" w:cs="Swift Com"/>
          <w:color w:val="auto"/>
          <w:sz w:val="16"/>
          <w:szCs w:val="20"/>
        </w:rPr>
        <w:t>r</w:t>
      </w:r>
      <w:r w:rsidRPr="00C21FCE">
        <w:rPr>
          <w:rFonts w:asciiTheme="minorHAnsi" w:hAnsiTheme="minorHAnsi" w:cs="Swift Com"/>
          <w:color w:val="auto"/>
          <w:sz w:val="16"/>
          <w:szCs w:val="20"/>
        </w:rPr>
        <w:t xml:space="preserve">den. </w:t>
      </w:r>
    </w:p>
    <w:p w:rsidR="007A356B" w:rsidRPr="00C21FCE" w:rsidRDefault="007A356B" w:rsidP="00A77009">
      <w:pPr>
        <w:pStyle w:val="Default"/>
        <w:widowControl w:val="0"/>
        <w:numPr>
          <w:ilvl w:val="0"/>
          <w:numId w:val="20"/>
        </w:numPr>
        <w:ind w:left="357" w:right="113" w:hanging="357"/>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_510d</w:t>
      </w:r>
      <w:r w:rsidRPr="00C21FCE">
        <w:rPr>
          <w:rFonts w:asciiTheme="minorHAnsi" w:hAnsiTheme="minorHAnsi"/>
          <w:sz w:val="16"/>
          <w:szCs w:val="16"/>
        </w:rPr>
        <w:t>:</w:t>
      </w:r>
      <w:r w:rsidRPr="00C21FCE">
        <w:rPr>
          <w:rFonts w:asciiTheme="minorHAnsi" w:hAnsiTheme="minorHAnsi" w:cs="Swift Com"/>
          <w:color w:val="auto"/>
          <w:sz w:val="16"/>
          <w:szCs w:val="20"/>
        </w:rPr>
        <w:t xml:space="preserve"> Die Arbeitsteilung zwischen den An-Instituten und dem Transferzentrum ist sinnvoll gestaltet (Inhalte einerseits und Werbung / Ansprechpartner für die Wirtschaft andererseits)</w:t>
      </w:r>
      <w:r w:rsidR="006B27D3">
        <w:rPr>
          <w:rFonts w:asciiTheme="minorHAnsi" w:hAnsiTheme="minorHAnsi" w:cs="Swift Com"/>
          <w:color w:val="auto"/>
          <w:sz w:val="16"/>
          <w:szCs w:val="20"/>
        </w:rPr>
        <w:t xml:space="preserve"> </w:t>
      </w:r>
      <w:r w:rsidR="006B27D3">
        <w:rPr>
          <w:rFonts w:asciiTheme="minorHAnsi" w:hAnsiTheme="minorHAnsi"/>
          <w:sz w:val="16"/>
        </w:rPr>
        <w:t>[</w:t>
      </w:r>
      <w:r w:rsidR="006B27D3">
        <w:rPr>
          <w:rFonts w:asciiTheme="minorHAnsi" w:hAnsiTheme="minorHAnsi"/>
          <w:color w:val="FF0000"/>
          <w:sz w:val="16"/>
        </w:rPr>
        <w:t>WTT</w:t>
      </w:r>
      <w:r w:rsidR="006B27D3">
        <w:rPr>
          <w:rFonts w:asciiTheme="minorHAnsi" w:hAnsiTheme="minorHAnsi"/>
          <w:sz w:val="16"/>
        </w:rPr>
        <w:t>]</w:t>
      </w:r>
      <w:r w:rsidRPr="00C21FCE">
        <w:rPr>
          <w:rFonts w:asciiTheme="minorHAnsi" w:hAnsiTheme="minorHAnsi" w:cs="Swift Com"/>
          <w:color w:val="auto"/>
          <w:sz w:val="16"/>
          <w:szCs w:val="20"/>
        </w:rPr>
        <w:t>.</w:t>
      </w:r>
    </w:p>
    <w:p w:rsidR="007A356B" w:rsidRPr="00C21FCE" w:rsidRDefault="007A356B" w:rsidP="00A77009">
      <w:pPr>
        <w:pStyle w:val="Default"/>
        <w:widowControl w:val="0"/>
        <w:numPr>
          <w:ilvl w:val="0"/>
          <w:numId w:val="20"/>
        </w:numPr>
        <w:ind w:left="357" w:right="113" w:hanging="357"/>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_510e</w:t>
      </w:r>
      <w:r w:rsidRPr="00C21FCE">
        <w:rPr>
          <w:rFonts w:asciiTheme="minorHAnsi" w:hAnsiTheme="minorHAnsi"/>
          <w:sz w:val="16"/>
          <w:szCs w:val="16"/>
        </w:rPr>
        <w:t>:</w:t>
      </w:r>
      <w:r w:rsidRPr="00C21FCE">
        <w:rPr>
          <w:rFonts w:asciiTheme="minorHAnsi" w:hAnsiTheme="minorHAnsi" w:cs="Swift Com"/>
          <w:color w:val="auto"/>
          <w:sz w:val="16"/>
          <w:szCs w:val="20"/>
        </w:rPr>
        <w:t xml:space="preserve"> Bestrebung von Fachvertretern (bei </w:t>
      </w:r>
      <w:r w:rsidR="00D20C7D">
        <w:rPr>
          <w:rFonts w:asciiTheme="minorHAnsi" w:hAnsiTheme="minorHAnsi" w:cs="Swift Com"/>
          <w:color w:val="auto"/>
          <w:sz w:val="16"/>
          <w:szCs w:val="20"/>
        </w:rPr>
        <w:t xml:space="preserve">der </w:t>
      </w:r>
      <w:r w:rsidRPr="00C21FCE">
        <w:rPr>
          <w:rFonts w:asciiTheme="minorHAnsi" w:hAnsiTheme="minorHAnsi" w:cs="Swift Com"/>
          <w:color w:val="auto"/>
          <w:sz w:val="16"/>
          <w:szCs w:val="20"/>
        </w:rPr>
        <w:t>Ortsbegehung) künftig mehr In-Institute als fachliche Zusammenschlüsse zu gründen (Förderung wiss. Nachwuchses, WTT)</w:t>
      </w:r>
      <w:r w:rsidR="008D610E" w:rsidRPr="00C21FCE">
        <w:rPr>
          <w:rFonts w:asciiTheme="minorHAnsi" w:hAnsiTheme="minorHAnsi" w:cs="Swift Com"/>
          <w:color w:val="auto"/>
          <w:sz w:val="16"/>
          <w:szCs w:val="20"/>
        </w:rPr>
        <w:t>,</w:t>
      </w:r>
      <w:r w:rsidRPr="00C21FCE">
        <w:rPr>
          <w:rFonts w:asciiTheme="minorHAnsi" w:hAnsiTheme="minorHAnsi" w:cs="Swift Com"/>
          <w:color w:val="auto"/>
          <w:sz w:val="16"/>
          <w:szCs w:val="20"/>
        </w:rPr>
        <w:t xml:space="preserve"> sollten vom Rektorat kritisch geprüft werden, um zu kleinteilige Strukt</w:t>
      </w:r>
      <w:r w:rsidRPr="00C21FCE">
        <w:rPr>
          <w:rFonts w:asciiTheme="minorHAnsi" w:hAnsiTheme="minorHAnsi" w:cs="Swift Com"/>
          <w:color w:val="auto"/>
          <w:sz w:val="16"/>
          <w:szCs w:val="20"/>
        </w:rPr>
        <w:t>u</w:t>
      </w:r>
      <w:r w:rsidRPr="00C21FCE">
        <w:rPr>
          <w:rFonts w:asciiTheme="minorHAnsi" w:hAnsiTheme="minorHAnsi" w:cs="Swift Com"/>
          <w:color w:val="auto"/>
          <w:sz w:val="16"/>
          <w:szCs w:val="20"/>
        </w:rPr>
        <w:t>ren innerhalb einer kleinen Hochschule zu verhindern</w:t>
      </w:r>
      <w:r w:rsidR="00D20C7D">
        <w:rPr>
          <w:rFonts w:asciiTheme="minorHAnsi" w:hAnsiTheme="minorHAnsi" w:cs="Swift Com"/>
          <w:color w:val="auto"/>
          <w:sz w:val="16"/>
          <w:szCs w:val="20"/>
        </w:rPr>
        <w:t xml:space="preserve"> </w:t>
      </w:r>
      <w:r w:rsidR="00D20C7D">
        <w:rPr>
          <w:rFonts w:asciiTheme="minorHAnsi" w:hAnsiTheme="minorHAnsi"/>
          <w:sz w:val="16"/>
        </w:rPr>
        <w:t>[</w:t>
      </w:r>
      <w:r w:rsidR="00D20C7D">
        <w:rPr>
          <w:rFonts w:asciiTheme="minorHAnsi" w:hAnsiTheme="minorHAnsi"/>
          <w:color w:val="FF0000"/>
          <w:sz w:val="16"/>
        </w:rPr>
        <w:t>WTT</w:t>
      </w:r>
      <w:r w:rsidR="00D20C7D">
        <w:rPr>
          <w:rFonts w:asciiTheme="minorHAnsi" w:hAnsiTheme="minorHAnsi"/>
          <w:sz w:val="16"/>
        </w:rPr>
        <w:t>]</w:t>
      </w:r>
      <w:r w:rsidRPr="00C21FCE">
        <w:rPr>
          <w:rFonts w:asciiTheme="minorHAnsi" w:hAnsiTheme="minorHAnsi" w:cs="Swift Com"/>
          <w:color w:val="auto"/>
          <w:sz w:val="16"/>
          <w:szCs w:val="20"/>
        </w:rPr>
        <w:t xml:space="preserve">. </w:t>
      </w:r>
    </w:p>
    <w:p w:rsidR="007A356B" w:rsidRPr="00C21FCE" w:rsidRDefault="007A356B" w:rsidP="001F36E9">
      <w:pPr>
        <w:pStyle w:val="berschrift3"/>
        <w:rPr>
          <w:lang w:val="de-DE"/>
        </w:rPr>
      </w:pPr>
      <w:bookmarkStart w:id="264" w:name="_Toc360976770"/>
      <w:bookmarkStart w:id="265" w:name="_Toc364962122"/>
      <w:bookmarkStart w:id="266" w:name="_Toc365820380"/>
      <w:r w:rsidRPr="00C21FCE">
        <w:rPr>
          <w:lang w:val="de-DE"/>
        </w:rPr>
        <w:t>V.2 Hochschulsteuerung und Qualitätssicherung</w:t>
      </w:r>
      <w:bookmarkEnd w:id="264"/>
      <w:bookmarkEnd w:id="265"/>
      <w:bookmarkEnd w:id="266"/>
      <w:r w:rsidRPr="00C21FCE">
        <w:rPr>
          <w:lang w:val="de-DE"/>
        </w:rPr>
        <w:t xml:space="preserve"> </w:t>
      </w:r>
    </w:p>
    <w:p w:rsidR="007A356B" w:rsidRPr="00C21FCE" w:rsidRDefault="007A356B" w:rsidP="001F36E9">
      <w:pPr>
        <w:pStyle w:val="berschrift4"/>
        <w:rPr>
          <w:lang w:val="de-DE"/>
        </w:rPr>
      </w:pPr>
      <w:bookmarkStart w:id="267" w:name="_Toc364962123"/>
      <w:bookmarkStart w:id="268" w:name="_Toc365820381"/>
      <w:r w:rsidRPr="00C21FCE">
        <w:rPr>
          <w:lang w:val="de-DE"/>
        </w:rPr>
        <w:t>V.2.a Hochschulsteuerung</w:t>
      </w:r>
      <w:bookmarkEnd w:id="267"/>
      <w:bookmarkEnd w:id="268"/>
      <w:r w:rsidRPr="00C21FCE">
        <w:rPr>
          <w:lang w:val="de-DE"/>
        </w:rPr>
        <w:t xml:space="preserve"> </w:t>
      </w:r>
    </w:p>
    <w:p w:rsidR="007A356B" w:rsidRPr="00C21FCE" w:rsidRDefault="007A356B" w:rsidP="00CF679B">
      <w:pPr>
        <w:pStyle w:val="Default"/>
        <w:widowControl w:val="0"/>
        <w:spacing w:before="120"/>
        <w:ind w:right="113"/>
        <w:jc w:val="both"/>
        <w:rPr>
          <w:rFonts w:asciiTheme="minorHAnsi" w:hAnsiTheme="minorHAnsi" w:cs="Swift Com"/>
          <w:color w:val="auto"/>
          <w:sz w:val="16"/>
          <w:szCs w:val="20"/>
        </w:rPr>
      </w:pPr>
      <w:r w:rsidRPr="00C21FCE">
        <w:rPr>
          <w:rFonts w:asciiTheme="minorHAnsi" w:hAnsiTheme="minorHAnsi" w:cs="Swift Com"/>
          <w:color w:val="auto"/>
          <w:sz w:val="16"/>
          <w:szCs w:val="20"/>
        </w:rPr>
        <w:t>Die HHz zeichnet sich durch Selbstbewusstsein und Stabilität aus. Die Hochschulleitung ist lange im Amt und verfügt über eine sehr hohe Kompetenz. Die Ressortzuständigkeiten in der Leitung sind deutlich voneinander abgegrenzt. Es bestehen klare Vo</w:t>
      </w:r>
      <w:r w:rsidRPr="00C21FCE">
        <w:rPr>
          <w:rFonts w:asciiTheme="minorHAnsi" w:hAnsiTheme="minorHAnsi" w:cs="Swift Com"/>
          <w:color w:val="auto"/>
          <w:sz w:val="16"/>
          <w:szCs w:val="20"/>
        </w:rPr>
        <w:t>r</w:t>
      </w:r>
      <w:r w:rsidRPr="00C21FCE">
        <w:rPr>
          <w:rFonts w:asciiTheme="minorHAnsi" w:hAnsiTheme="minorHAnsi" w:cs="Swift Com"/>
          <w:color w:val="auto"/>
          <w:sz w:val="16"/>
          <w:szCs w:val="20"/>
        </w:rPr>
        <w:t>stellungen von der Entwicklung der Hochschule. Das gut zusammengesetzte Kuratorium arbeitet konstruktiv und auch auf info</w:t>
      </w:r>
      <w:r w:rsidRPr="00C21FCE">
        <w:rPr>
          <w:rFonts w:asciiTheme="minorHAnsi" w:hAnsiTheme="minorHAnsi" w:cs="Swift Com"/>
          <w:color w:val="auto"/>
          <w:sz w:val="16"/>
          <w:szCs w:val="20"/>
        </w:rPr>
        <w:t>r</w:t>
      </w:r>
      <w:r w:rsidRPr="00C21FCE">
        <w:rPr>
          <w:rFonts w:asciiTheme="minorHAnsi" w:hAnsiTheme="minorHAnsi" w:cs="Swift Com"/>
          <w:color w:val="auto"/>
          <w:sz w:val="16"/>
          <w:szCs w:val="20"/>
        </w:rPr>
        <w:t>meller Ebene gut mit der Hochschulleitung zusammen und pflegt Kontakte unmittelbar zu den FB</w:t>
      </w:r>
      <w:r w:rsidR="0062274E">
        <w:rPr>
          <w:rFonts w:asciiTheme="minorHAnsi" w:hAnsiTheme="minorHAnsi" w:cs="Swift Com"/>
          <w:color w:val="auto"/>
          <w:sz w:val="16"/>
          <w:szCs w:val="20"/>
        </w:rPr>
        <w:t xml:space="preserve"> </w:t>
      </w:r>
      <w:r w:rsidR="0062274E">
        <w:rPr>
          <w:rFonts w:asciiTheme="minorHAnsi" w:hAnsiTheme="minorHAnsi" w:cs="Swift Com"/>
          <w:sz w:val="16"/>
          <w:szCs w:val="19"/>
        </w:rPr>
        <w:t>[</w:t>
      </w:r>
      <w:r w:rsidR="0062274E" w:rsidRPr="00B77588">
        <w:rPr>
          <w:rFonts w:asciiTheme="minorHAnsi" w:hAnsiTheme="minorHAnsi" w:cs="Swift Com"/>
          <w:color w:val="FF0000"/>
          <w:sz w:val="16"/>
          <w:szCs w:val="19"/>
        </w:rPr>
        <w:t>ST</w:t>
      </w:r>
      <w:r w:rsidR="0062274E">
        <w:rPr>
          <w:rFonts w:asciiTheme="minorHAnsi" w:hAnsiTheme="minorHAnsi" w:cs="Swift Com"/>
          <w:color w:val="FF0000"/>
          <w:sz w:val="16"/>
          <w:szCs w:val="19"/>
        </w:rPr>
        <w:t>E</w:t>
      </w:r>
      <w:r w:rsidR="0062274E">
        <w:rPr>
          <w:rFonts w:asciiTheme="minorHAnsi" w:hAnsiTheme="minorHAnsi" w:cs="Swift Com"/>
          <w:sz w:val="16"/>
          <w:szCs w:val="19"/>
        </w:rPr>
        <w:t>] [</w:t>
      </w:r>
      <w:r w:rsidR="0062274E">
        <w:rPr>
          <w:rFonts w:asciiTheme="minorHAnsi" w:hAnsiTheme="minorHAnsi" w:cs="Swift Com"/>
          <w:color w:val="FF0000"/>
          <w:sz w:val="16"/>
          <w:szCs w:val="19"/>
        </w:rPr>
        <w:t>FbE</w:t>
      </w:r>
      <w:r w:rsidR="0062274E">
        <w:rPr>
          <w:rFonts w:asciiTheme="minorHAnsi" w:hAnsiTheme="minorHAnsi" w:cs="Swift Com"/>
          <w:sz w:val="16"/>
          <w:szCs w:val="19"/>
        </w:rPr>
        <w:t>]</w:t>
      </w:r>
      <w:r w:rsidRPr="00C21FCE">
        <w:rPr>
          <w:rFonts w:asciiTheme="minorHAnsi" w:hAnsiTheme="minorHAnsi" w:cs="Swift Com"/>
          <w:color w:val="auto"/>
          <w:sz w:val="16"/>
          <w:szCs w:val="20"/>
        </w:rPr>
        <w:t xml:space="preserve">. </w:t>
      </w:r>
    </w:p>
    <w:p w:rsidR="007A356B" w:rsidRPr="00C21FCE" w:rsidRDefault="007A356B" w:rsidP="00CF679B">
      <w:pPr>
        <w:pStyle w:val="Default"/>
        <w:widowControl w:val="0"/>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_511</w:t>
      </w:r>
      <w:r w:rsidRPr="00C21FCE">
        <w:rPr>
          <w:rFonts w:asciiTheme="minorHAnsi" w:hAnsiTheme="minorHAnsi" w:cs="Swift Com"/>
          <w:color w:val="auto"/>
          <w:sz w:val="16"/>
          <w:szCs w:val="20"/>
        </w:rPr>
        <w:t>: HHz und Kuratorium sind mit der rechtlich weitgehend auf Beratung beschränkten Rolle des Kuratoriums zufrieden (in Praxis bestehen Einflussmöglichkeiten und kann auf Engagement des Kuratoriums gesetzt werden)</w:t>
      </w:r>
      <w:r w:rsidR="005B43E7">
        <w:rPr>
          <w:rFonts w:asciiTheme="minorHAnsi" w:hAnsiTheme="minorHAnsi" w:cs="Swift Com"/>
          <w:color w:val="auto"/>
          <w:sz w:val="16"/>
          <w:szCs w:val="20"/>
        </w:rPr>
        <w:t xml:space="preserve"> </w:t>
      </w:r>
      <w:r w:rsidR="005B43E7">
        <w:rPr>
          <w:rFonts w:asciiTheme="minorHAnsi" w:hAnsiTheme="minorHAnsi" w:cs="Swift Com"/>
          <w:sz w:val="16"/>
          <w:szCs w:val="20"/>
        </w:rPr>
        <w:t>[</w:t>
      </w:r>
      <w:r w:rsidR="005B43E7" w:rsidRPr="005B43E7">
        <w:rPr>
          <w:rFonts w:asciiTheme="minorHAnsi" w:hAnsiTheme="minorHAnsi" w:cs="Swift Com"/>
          <w:color w:val="FF0000"/>
          <w:sz w:val="16"/>
          <w:szCs w:val="20"/>
        </w:rPr>
        <w:t>HSG-LSA</w:t>
      </w:r>
      <w:r w:rsidR="005B43E7">
        <w:rPr>
          <w:rFonts w:asciiTheme="minorHAnsi" w:hAnsiTheme="minorHAnsi" w:cs="Swift Com"/>
          <w:sz w:val="16"/>
          <w:szCs w:val="20"/>
        </w:rPr>
        <w:t>]</w:t>
      </w:r>
      <w:r w:rsidRPr="00C21FCE">
        <w:rPr>
          <w:rFonts w:asciiTheme="minorHAnsi" w:hAnsiTheme="minorHAnsi" w:cs="Swift Com"/>
          <w:color w:val="auto"/>
          <w:sz w:val="16"/>
          <w:szCs w:val="20"/>
        </w:rPr>
        <w:t xml:space="preserve">. </w:t>
      </w:r>
    </w:p>
    <w:p w:rsidR="007A356B" w:rsidRPr="00C21FCE" w:rsidRDefault="007A356B" w:rsidP="00CF679B">
      <w:pPr>
        <w:pStyle w:val="Default"/>
        <w:widowControl w:val="0"/>
        <w:spacing w:before="120"/>
        <w:ind w:right="113"/>
        <w:jc w:val="both"/>
        <w:rPr>
          <w:rFonts w:asciiTheme="minorHAnsi" w:hAnsiTheme="minorHAnsi" w:cs="Swift Com"/>
          <w:color w:val="auto"/>
          <w:sz w:val="16"/>
          <w:szCs w:val="20"/>
        </w:rPr>
      </w:pPr>
      <w:r w:rsidRPr="00C21FCE">
        <w:rPr>
          <w:rFonts w:asciiTheme="minorHAnsi" w:hAnsiTheme="minorHAnsi" w:cs="Swift Com"/>
          <w:color w:val="auto"/>
          <w:sz w:val="16"/>
          <w:szCs w:val="20"/>
        </w:rPr>
        <w:t>Die interne Budgetierung (50 % Landes-LOM-Kennzahlen und zu 50 % nach eigenen Kriterien / höhere Gewichtung der Fo</w:t>
      </w:r>
      <w:r w:rsidRPr="00C21FCE">
        <w:rPr>
          <w:rFonts w:asciiTheme="minorHAnsi" w:hAnsiTheme="minorHAnsi" w:cs="Swift Com"/>
          <w:color w:val="auto"/>
          <w:sz w:val="16"/>
          <w:szCs w:val="20"/>
        </w:rPr>
        <w:t>r</w:t>
      </w:r>
      <w:r w:rsidRPr="00C21FCE">
        <w:rPr>
          <w:rFonts w:asciiTheme="minorHAnsi" w:hAnsiTheme="minorHAnsi" w:cs="Swift Com"/>
          <w:color w:val="auto"/>
          <w:sz w:val="16"/>
          <w:szCs w:val="20"/>
        </w:rPr>
        <w:t>schung) führt zu größeren Etatverschiebungen, die wegen geringer Studierendenzahlen vor allem den FB Automatisi</w:t>
      </w:r>
      <w:r w:rsidRPr="00C21FCE">
        <w:rPr>
          <w:rFonts w:asciiTheme="minorHAnsi" w:hAnsiTheme="minorHAnsi" w:cs="Swift Com"/>
          <w:color w:val="auto"/>
          <w:sz w:val="16"/>
          <w:szCs w:val="20"/>
        </w:rPr>
        <w:t>e</w:t>
      </w:r>
      <w:r w:rsidRPr="00C21FCE">
        <w:rPr>
          <w:rFonts w:asciiTheme="minorHAnsi" w:hAnsiTheme="minorHAnsi" w:cs="Swift Com"/>
          <w:color w:val="auto"/>
          <w:sz w:val="16"/>
          <w:szCs w:val="20"/>
        </w:rPr>
        <w:t xml:space="preserve">rung/Informatik (IW) betreffen. </w:t>
      </w:r>
    </w:p>
    <w:p w:rsidR="007A356B" w:rsidRPr="00C21FCE" w:rsidRDefault="007A356B" w:rsidP="00CF679B">
      <w:pPr>
        <w:pStyle w:val="Default"/>
        <w:widowControl w:val="0"/>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_512</w:t>
      </w:r>
      <w:r w:rsidRPr="00C21FCE">
        <w:rPr>
          <w:rFonts w:asciiTheme="minorHAnsi" w:hAnsiTheme="minorHAnsi" w:cs="Swift Com"/>
          <w:color w:val="auto"/>
          <w:sz w:val="16"/>
          <w:szCs w:val="20"/>
        </w:rPr>
        <w:t>: HHz sollte den IW-FB besonders unterstützen und Kosten technischer Studiengänge bei der internen LOM mehr berüc</w:t>
      </w:r>
      <w:r w:rsidRPr="00C21FCE">
        <w:rPr>
          <w:rFonts w:asciiTheme="minorHAnsi" w:hAnsiTheme="minorHAnsi" w:cs="Swift Com"/>
          <w:color w:val="auto"/>
          <w:sz w:val="16"/>
          <w:szCs w:val="20"/>
        </w:rPr>
        <w:t>k</w:t>
      </w:r>
      <w:r w:rsidRPr="00C21FCE">
        <w:rPr>
          <w:rFonts w:asciiTheme="minorHAnsi" w:hAnsiTheme="minorHAnsi" w:cs="Swift Com"/>
          <w:color w:val="auto"/>
          <w:sz w:val="16"/>
          <w:szCs w:val="20"/>
        </w:rPr>
        <w:t>sichtigen</w:t>
      </w:r>
      <w:r w:rsidR="001E05B9">
        <w:rPr>
          <w:rFonts w:asciiTheme="minorHAnsi" w:hAnsiTheme="minorHAnsi" w:cs="Swift Com"/>
          <w:sz w:val="16"/>
          <w:szCs w:val="19"/>
        </w:rPr>
        <w:t xml:space="preserve"> </w:t>
      </w:r>
      <w:r w:rsidR="001F3F1A" w:rsidRPr="00D12D5B">
        <w:rPr>
          <w:rFonts w:asciiTheme="minorHAnsi" w:hAnsiTheme="minorHAnsi" w:cs="Swift Com"/>
          <w:color w:val="auto"/>
          <w:sz w:val="16"/>
          <w:szCs w:val="20"/>
        </w:rPr>
        <w:t>[</w:t>
      </w:r>
      <w:r w:rsidR="001F3F1A" w:rsidRPr="00D12D5B">
        <w:rPr>
          <w:rFonts w:asciiTheme="minorHAnsi" w:hAnsiTheme="minorHAnsi" w:cs="Swift Com"/>
          <w:color w:val="FF0000"/>
          <w:sz w:val="16"/>
          <w:szCs w:val="20"/>
        </w:rPr>
        <w:t>FbE</w:t>
      </w:r>
      <w:r w:rsidR="001F3F1A" w:rsidRPr="00D12D5B">
        <w:rPr>
          <w:rFonts w:asciiTheme="minorHAnsi" w:hAnsiTheme="minorHAnsi" w:cs="Swift Com"/>
          <w:color w:val="auto"/>
          <w:sz w:val="16"/>
          <w:szCs w:val="20"/>
        </w:rPr>
        <w:t>]</w:t>
      </w:r>
      <w:r w:rsidR="001F3F1A">
        <w:rPr>
          <w:rFonts w:asciiTheme="minorHAnsi" w:hAnsiTheme="minorHAnsi" w:cs="Swift Com"/>
          <w:sz w:val="16"/>
          <w:szCs w:val="19"/>
        </w:rPr>
        <w:t xml:space="preserve"> </w:t>
      </w:r>
      <w:r w:rsidR="001E05B9">
        <w:rPr>
          <w:rFonts w:asciiTheme="minorHAnsi" w:hAnsiTheme="minorHAnsi" w:cs="Swift Com"/>
          <w:sz w:val="16"/>
          <w:szCs w:val="19"/>
        </w:rPr>
        <w:t>[</w:t>
      </w:r>
      <w:r w:rsidR="001E05B9" w:rsidRPr="001E05B9">
        <w:rPr>
          <w:rFonts w:asciiTheme="minorHAnsi" w:hAnsiTheme="minorHAnsi" w:cs="Swift Com"/>
          <w:color w:val="FF0000"/>
          <w:sz w:val="16"/>
          <w:szCs w:val="19"/>
        </w:rPr>
        <w:t>LOM</w:t>
      </w:r>
      <w:r w:rsidR="001E05B9">
        <w:rPr>
          <w:rFonts w:asciiTheme="minorHAnsi" w:hAnsiTheme="minorHAnsi" w:cs="Swift Com"/>
          <w:sz w:val="16"/>
          <w:szCs w:val="19"/>
        </w:rPr>
        <w:t>]</w:t>
      </w:r>
      <w:r w:rsidRPr="00C21FCE">
        <w:rPr>
          <w:rFonts w:asciiTheme="minorHAnsi" w:hAnsiTheme="minorHAnsi" w:cs="Swift Com"/>
          <w:color w:val="auto"/>
          <w:sz w:val="16"/>
          <w:szCs w:val="20"/>
        </w:rPr>
        <w:t xml:space="preserve">. </w:t>
      </w:r>
    </w:p>
    <w:p w:rsidR="007A356B" w:rsidRPr="00C21FCE" w:rsidRDefault="007A356B" w:rsidP="001F36E9">
      <w:pPr>
        <w:pStyle w:val="berschrift4"/>
        <w:rPr>
          <w:lang w:val="de-DE"/>
        </w:rPr>
      </w:pPr>
      <w:bookmarkStart w:id="269" w:name="_Toc364962124"/>
      <w:bookmarkStart w:id="270" w:name="_Toc365820382"/>
      <w:r w:rsidRPr="00C21FCE">
        <w:rPr>
          <w:lang w:val="de-DE"/>
        </w:rPr>
        <w:t>V.2.b Qualitätssicherung (QS)</w:t>
      </w:r>
      <w:bookmarkEnd w:id="269"/>
      <w:bookmarkEnd w:id="270"/>
    </w:p>
    <w:p w:rsidR="00EC1AF5" w:rsidRDefault="007A356B" w:rsidP="00CF679B">
      <w:pPr>
        <w:pStyle w:val="Default"/>
        <w:widowControl w:val="0"/>
        <w:spacing w:before="120"/>
        <w:ind w:right="113"/>
        <w:jc w:val="both"/>
        <w:rPr>
          <w:rFonts w:asciiTheme="minorHAnsi" w:hAnsiTheme="minorHAnsi" w:cs="Swift Com"/>
          <w:color w:val="auto"/>
          <w:sz w:val="16"/>
          <w:szCs w:val="20"/>
        </w:rPr>
      </w:pPr>
      <w:r w:rsidRPr="00C21FCE">
        <w:rPr>
          <w:rFonts w:asciiTheme="minorHAnsi" w:hAnsiTheme="minorHAnsi" w:cs="Swift Com"/>
          <w:color w:val="auto"/>
          <w:sz w:val="16"/>
          <w:szCs w:val="20"/>
        </w:rPr>
        <w:t>Die QS der HHz in der Lehre (mehrstufiges System) ist durchdacht und wirksam</w:t>
      </w:r>
      <w:r w:rsidRPr="00C21FCE">
        <w:rPr>
          <w:rStyle w:val="Funotenzeichen"/>
          <w:rFonts w:asciiTheme="minorHAnsi" w:hAnsiTheme="minorHAnsi" w:cs="Swift Com"/>
          <w:sz w:val="16"/>
          <w:szCs w:val="20"/>
        </w:rPr>
        <w:footnoteReference w:id="194"/>
      </w:r>
      <w:r w:rsidRPr="00C21FCE">
        <w:rPr>
          <w:rFonts w:asciiTheme="minorHAnsi" w:hAnsiTheme="minorHAnsi" w:cs="Swift Com"/>
          <w:color w:val="auto"/>
          <w:sz w:val="16"/>
          <w:szCs w:val="20"/>
        </w:rPr>
        <w:t xml:space="preserve">. </w:t>
      </w:r>
    </w:p>
    <w:p w:rsidR="007A356B" w:rsidRPr="00C21FCE" w:rsidRDefault="007A356B" w:rsidP="00EC1AF5">
      <w:pPr>
        <w:pStyle w:val="Default"/>
        <w:widowControl w:val="0"/>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_513</w:t>
      </w:r>
      <w:r w:rsidRPr="00C21FCE">
        <w:rPr>
          <w:rFonts w:asciiTheme="minorHAnsi" w:hAnsiTheme="minorHAnsi" w:cs="Swift Com"/>
          <w:color w:val="auto"/>
          <w:sz w:val="16"/>
          <w:szCs w:val="20"/>
        </w:rPr>
        <w:t>: Es ist größeres Gewicht auf die Überprüfung der Wirksamkeit der getroffenen Maßnahmen zu legen (Evaluation Leh</w:t>
      </w:r>
      <w:r w:rsidRPr="00C21FCE">
        <w:rPr>
          <w:rFonts w:asciiTheme="minorHAnsi" w:hAnsiTheme="minorHAnsi" w:cs="Swift Com"/>
          <w:color w:val="auto"/>
          <w:sz w:val="16"/>
          <w:szCs w:val="20"/>
        </w:rPr>
        <w:t>r</w:t>
      </w:r>
      <w:r w:rsidRPr="00C21FCE">
        <w:rPr>
          <w:rFonts w:asciiTheme="minorHAnsi" w:hAnsiTheme="minorHAnsi" w:cs="Swift Com"/>
          <w:color w:val="auto"/>
          <w:sz w:val="16"/>
          <w:szCs w:val="20"/>
        </w:rPr>
        <w:t>veranstaltungen zentral organisieren, Absolventenstudien regelmäßig durchführen)</w:t>
      </w:r>
      <w:r w:rsidR="004206EE">
        <w:rPr>
          <w:rFonts w:asciiTheme="minorHAnsi" w:hAnsiTheme="minorHAnsi" w:cs="Swift Com"/>
          <w:color w:val="auto"/>
          <w:sz w:val="16"/>
          <w:szCs w:val="20"/>
        </w:rPr>
        <w:t xml:space="preserve"> </w:t>
      </w:r>
      <w:r w:rsidR="004206EE">
        <w:rPr>
          <w:rFonts w:asciiTheme="minorHAnsi" w:hAnsiTheme="minorHAnsi" w:cs="Swift Com"/>
          <w:sz w:val="16"/>
          <w:szCs w:val="20"/>
        </w:rPr>
        <w:t>[</w:t>
      </w:r>
      <w:r w:rsidR="004206EE" w:rsidRPr="005F2C99">
        <w:rPr>
          <w:rFonts w:asciiTheme="minorHAnsi" w:hAnsiTheme="minorHAnsi" w:cs="Swift Com"/>
          <w:color w:val="FF0000"/>
          <w:sz w:val="16"/>
          <w:szCs w:val="20"/>
        </w:rPr>
        <w:t>ABS</w:t>
      </w:r>
      <w:r w:rsidR="004206EE">
        <w:rPr>
          <w:rFonts w:asciiTheme="minorHAnsi" w:hAnsiTheme="minorHAnsi" w:cs="Swift Com"/>
          <w:sz w:val="16"/>
          <w:szCs w:val="20"/>
        </w:rPr>
        <w:t>]</w:t>
      </w:r>
      <w:r w:rsidRPr="00C21FCE">
        <w:rPr>
          <w:rFonts w:asciiTheme="minorHAnsi" w:hAnsiTheme="minorHAnsi" w:cs="Swift Com"/>
          <w:color w:val="auto"/>
          <w:sz w:val="16"/>
          <w:szCs w:val="20"/>
        </w:rPr>
        <w:t xml:space="preserve">. </w:t>
      </w:r>
    </w:p>
    <w:p w:rsidR="007A356B" w:rsidRPr="00C21FCE" w:rsidRDefault="007A356B" w:rsidP="00CF679B">
      <w:pPr>
        <w:pStyle w:val="Default"/>
        <w:widowControl w:val="0"/>
        <w:spacing w:before="120"/>
        <w:ind w:right="113"/>
        <w:jc w:val="both"/>
        <w:rPr>
          <w:rFonts w:asciiTheme="minorHAnsi" w:hAnsiTheme="minorHAnsi" w:cs="Swift Com"/>
          <w:color w:val="auto"/>
          <w:sz w:val="16"/>
          <w:szCs w:val="20"/>
        </w:rPr>
      </w:pPr>
      <w:r w:rsidRPr="00C21FCE">
        <w:rPr>
          <w:rFonts w:asciiTheme="minorHAnsi" w:hAnsiTheme="minorHAnsi" w:cs="Swift Com"/>
          <w:color w:val="auto"/>
          <w:sz w:val="16"/>
          <w:szCs w:val="20"/>
        </w:rPr>
        <w:t xml:space="preserve">Die Qualitätssicherung in der Forschung ist dreiteilig angelegt a. Forschungsberichte (Drittmittel, Publikationen), b. externe Evaluationen der KAT-Projekte, c. Forschungskommission (Entscheidung über Projekte und Verstärkungsmittel). </w:t>
      </w:r>
    </w:p>
    <w:p w:rsidR="007A356B" w:rsidRPr="00C21FCE" w:rsidRDefault="007A356B" w:rsidP="00CF679B">
      <w:pPr>
        <w:pStyle w:val="Default"/>
        <w:widowControl w:val="0"/>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_514</w:t>
      </w:r>
      <w:r w:rsidRPr="00C21FCE">
        <w:rPr>
          <w:rFonts w:asciiTheme="minorHAnsi" w:hAnsiTheme="minorHAnsi" w:cs="Swift Com"/>
          <w:color w:val="auto"/>
          <w:sz w:val="16"/>
          <w:szCs w:val="20"/>
        </w:rPr>
        <w:t>: System erscheint erfolgreich und hat zu Herausbildung starker Forschungsschwerpunkte geführt, die jedoch nicht in der entsprechenden Deutlichkeit nach außen kommuniziert werden und daher auch nicht profilprägend wirken (</w:t>
      </w:r>
      <w:r w:rsidRPr="00C21FCE">
        <w:rPr>
          <w:rFonts w:asciiTheme="minorHAnsi" w:hAnsiTheme="minorHAnsi" w:cs="Swift Com"/>
          <w:b/>
          <w:color w:val="FF0000"/>
          <w:sz w:val="16"/>
          <w:szCs w:val="20"/>
        </w:rPr>
        <w:t>vgl. Kap. C.V.4)</w:t>
      </w:r>
      <w:r w:rsidR="002E15A1">
        <w:rPr>
          <w:rFonts w:asciiTheme="minorHAnsi" w:hAnsiTheme="minorHAnsi" w:cs="Swift Com"/>
          <w:b/>
          <w:color w:val="FF0000"/>
          <w:sz w:val="16"/>
          <w:szCs w:val="20"/>
        </w:rPr>
        <w:t xml:space="preserve"> </w:t>
      </w:r>
      <w:r w:rsidR="002E15A1">
        <w:rPr>
          <w:rFonts w:asciiTheme="minorHAnsi" w:hAnsiTheme="minorHAnsi"/>
          <w:sz w:val="16"/>
        </w:rPr>
        <w:t>[</w:t>
      </w:r>
      <w:r w:rsidR="002E15A1">
        <w:rPr>
          <w:rFonts w:asciiTheme="minorHAnsi" w:hAnsiTheme="minorHAnsi"/>
          <w:color w:val="FF0000"/>
          <w:sz w:val="16"/>
        </w:rPr>
        <w:t>QSM</w:t>
      </w:r>
      <w:r w:rsidR="002E15A1" w:rsidRPr="00215FEC">
        <w:rPr>
          <w:rFonts w:asciiTheme="minorHAnsi" w:hAnsiTheme="minorHAnsi"/>
          <w:sz w:val="16"/>
        </w:rPr>
        <w:t>]</w:t>
      </w:r>
      <w:r w:rsidRPr="00C21FCE">
        <w:rPr>
          <w:rFonts w:asciiTheme="minorHAnsi" w:hAnsiTheme="minorHAnsi" w:cs="Swift Com"/>
          <w:color w:val="auto"/>
          <w:sz w:val="16"/>
          <w:szCs w:val="20"/>
        </w:rPr>
        <w:t xml:space="preserve">. </w:t>
      </w:r>
    </w:p>
    <w:p w:rsidR="007A356B" w:rsidRPr="00C21FCE" w:rsidRDefault="007A356B" w:rsidP="00CF679B">
      <w:pPr>
        <w:pStyle w:val="Default"/>
        <w:widowControl w:val="0"/>
        <w:spacing w:before="120"/>
        <w:ind w:right="113"/>
        <w:jc w:val="both"/>
        <w:rPr>
          <w:rFonts w:asciiTheme="minorHAnsi" w:hAnsiTheme="minorHAnsi" w:cs="Swift Com"/>
          <w:color w:val="auto"/>
          <w:sz w:val="16"/>
          <w:szCs w:val="20"/>
        </w:rPr>
      </w:pPr>
      <w:r w:rsidRPr="00C21FCE">
        <w:rPr>
          <w:rFonts w:asciiTheme="minorHAnsi" w:hAnsiTheme="minorHAnsi" w:cs="Swift Com"/>
          <w:color w:val="auto"/>
          <w:sz w:val="16"/>
          <w:szCs w:val="20"/>
        </w:rPr>
        <w:t>Berufungspolitik der HHz hat zwei besondere Merkmale: (1) Professuren zunächst befristet (3 Jahre) besetzt und (2) sämtliche Professuren mit W 2 vergütet (Verteilungskämpfe in HHz</w:t>
      </w:r>
      <w:r w:rsidR="008D610E" w:rsidRPr="00C21FCE">
        <w:rPr>
          <w:rFonts w:asciiTheme="minorHAnsi" w:hAnsiTheme="minorHAnsi" w:cs="Swift Com"/>
          <w:color w:val="auto"/>
          <w:sz w:val="16"/>
          <w:szCs w:val="20"/>
        </w:rPr>
        <w:t>,</w:t>
      </w:r>
      <w:r w:rsidRPr="00C21FCE">
        <w:rPr>
          <w:rFonts w:asciiTheme="minorHAnsi" w:hAnsiTheme="minorHAnsi" w:cs="Swift Com"/>
          <w:color w:val="auto"/>
          <w:sz w:val="16"/>
          <w:szCs w:val="20"/>
        </w:rPr>
        <w:t xml:space="preserve"> um die 7 W 3-Stellen zu vermeiden). Befristung hat sich bisher offe</w:t>
      </w:r>
      <w:r w:rsidRPr="00C21FCE">
        <w:rPr>
          <w:rFonts w:asciiTheme="minorHAnsi" w:hAnsiTheme="minorHAnsi" w:cs="Swift Com"/>
          <w:color w:val="auto"/>
          <w:sz w:val="16"/>
          <w:szCs w:val="20"/>
        </w:rPr>
        <w:t>n</w:t>
      </w:r>
      <w:r w:rsidRPr="00C21FCE">
        <w:rPr>
          <w:rFonts w:asciiTheme="minorHAnsi" w:hAnsiTheme="minorHAnsi" w:cs="Swift Com"/>
          <w:color w:val="auto"/>
          <w:sz w:val="16"/>
          <w:szCs w:val="20"/>
        </w:rPr>
        <w:t xml:space="preserve">sichtlich nicht negativ auf die Bewerberlage ausgewirkt und wird als Chance betrachtet, die gegenseitige Passfähigkeit Bewerber / HHZ zu prüfen. </w:t>
      </w:r>
    </w:p>
    <w:p w:rsidR="007A356B" w:rsidRPr="00C21FCE" w:rsidRDefault="007A356B" w:rsidP="00CF679B">
      <w:pPr>
        <w:pStyle w:val="Default"/>
        <w:widowControl w:val="0"/>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_515</w:t>
      </w:r>
      <w:r w:rsidRPr="00C21FCE">
        <w:rPr>
          <w:rFonts w:asciiTheme="minorHAnsi" w:hAnsiTheme="minorHAnsi" w:cs="Swift Com"/>
          <w:color w:val="auto"/>
          <w:sz w:val="16"/>
          <w:szCs w:val="20"/>
        </w:rPr>
        <w:t>: W3-Stellen sollten künftig z. B. als Eckprofessuren für wichtige Entwicklungsfelder der HHz eingesetzt werden (Standor</w:t>
      </w:r>
      <w:r w:rsidRPr="00C21FCE">
        <w:rPr>
          <w:rFonts w:asciiTheme="minorHAnsi" w:hAnsiTheme="minorHAnsi" w:cs="Swift Com"/>
          <w:color w:val="auto"/>
          <w:sz w:val="16"/>
          <w:szCs w:val="20"/>
        </w:rPr>
        <w:t>t</w:t>
      </w:r>
      <w:r w:rsidRPr="00C21FCE">
        <w:rPr>
          <w:rFonts w:asciiTheme="minorHAnsi" w:hAnsiTheme="minorHAnsi" w:cs="Swift Com"/>
          <w:color w:val="auto"/>
          <w:sz w:val="16"/>
          <w:szCs w:val="20"/>
        </w:rPr>
        <w:t>nachteile kompensieren, Anreize für Gewinnung / Halten ausgewiesener Wissenschaftler)</w:t>
      </w:r>
      <w:r w:rsidR="007F5B24" w:rsidRPr="007F5B24">
        <w:rPr>
          <w:rFonts w:asciiTheme="minorHAnsi" w:hAnsiTheme="minorHAnsi" w:cs="Swift Com"/>
          <w:sz w:val="16"/>
          <w:szCs w:val="19"/>
        </w:rPr>
        <w:t xml:space="preserve"> </w:t>
      </w:r>
      <w:r w:rsidR="007F5B24">
        <w:rPr>
          <w:rFonts w:asciiTheme="minorHAnsi" w:hAnsiTheme="minorHAnsi" w:cs="Swift Com"/>
          <w:sz w:val="16"/>
          <w:szCs w:val="19"/>
        </w:rPr>
        <w:t>[</w:t>
      </w:r>
      <w:r w:rsidR="007F5B24" w:rsidRPr="001E05B9">
        <w:rPr>
          <w:rFonts w:asciiTheme="minorHAnsi" w:hAnsiTheme="minorHAnsi" w:cs="Swift Com"/>
          <w:color w:val="FF0000"/>
          <w:sz w:val="16"/>
          <w:szCs w:val="19"/>
        </w:rPr>
        <w:t>ANR</w:t>
      </w:r>
      <w:r w:rsidR="007F5B24">
        <w:rPr>
          <w:rFonts w:asciiTheme="minorHAnsi" w:hAnsiTheme="minorHAnsi" w:cs="Swift Com"/>
          <w:sz w:val="16"/>
          <w:szCs w:val="19"/>
        </w:rPr>
        <w:t>]</w:t>
      </w:r>
      <w:r w:rsidRPr="00C21FCE">
        <w:rPr>
          <w:rFonts w:asciiTheme="minorHAnsi" w:hAnsiTheme="minorHAnsi" w:cs="Swift Com"/>
          <w:color w:val="auto"/>
          <w:sz w:val="16"/>
          <w:szCs w:val="20"/>
        </w:rPr>
        <w:t xml:space="preserve">. </w:t>
      </w:r>
    </w:p>
    <w:p w:rsidR="007A356B" w:rsidRPr="00C21FCE" w:rsidRDefault="007A356B" w:rsidP="00CF679B">
      <w:pPr>
        <w:pStyle w:val="Default"/>
        <w:widowControl w:val="0"/>
        <w:spacing w:before="120"/>
        <w:ind w:right="113"/>
        <w:jc w:val="both"/>
        <w:rPr>
          <w:rFonts w:asciiTheme="minorHAnsi" w:hAnsiTheme="minorHAnsi" w:cs="Swift Com"/>
          <w:color w:val="auto"/>
          <w:sz w:val="16"/>
          <w:szCs w:val="20"/>
        </w:rPr>
      </w:pPr>
      <w:r w:rsidRPr="00C21FCE">
        <w:rPr>
          <w:rFonts w:asciiTheme="minorHAnsi" w:hAnsiTheme="minorHAnsi" w:cs="Swift Com"/>
          <w:color w:val="auto"/>
          <w:sz w:val="16"/>
          <w:szCs w:val="20"/>
        </w:rPr>
        <w:t xml:space="preserve">Die HHz hat drei Stiftungsprofessuren eingeworben (Erfolg!). </w:t>
      </w:r>
    </w:p>
    <w:p w:rsidR="007A356B" w:rsidRPr="00C21FCE" w:rsidRDefault="007A356B" w:rsidP="00CF679B">
      <w:pPr>
        <w:pStyle w:val="Default"/>
        <w:widowControl w:val="0"/>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_516</w:t>
      </w:r>
      <w:r w:rsidRPr="00C21FCE">
        <w:rPr>
          <w:rFonts w:asciiTheme="minorHAnsi" w:hAnsiTheme="minorHAnsi" w:cs="Swift Com"/>
          <w:color w:val="auto"/>
          <w:sz w:val="16"/>
          <w:szCs w:val="20"/>
        </w:rPr>
        <w:t>: HHz sollte hier aktiv bleiben (Kooperation mit der Wirtschaft). Bei Übernahme der Stellen ins Hochschulbudget sollte Affinität mit dem Profil geprüft werden. Um die Ausstattung der HHz mit Professuren halten zu können, sollte versucht werden, Laufzeit der Stiftungsprofessuren – wie gerade im FB Automatisierung/Informatik geschehen –  zu verlängern</w:t>
      </w:r>
      <w:r w:rsidR="001F3F1A">
        <w:rPr>
          <w:rFonts w:asciiTheme="minorHAnsi" w:hAnsiTheme="minorHAnsi" w:cs="Swift Com"/>
          <w:color w:val="auto"/>
          <w:sz w:val="16"/>
          <w:szCs w:val="20"/>
        </w:rPr>
        <w:t xml:space="preserve"> </w:t>
      </w:r>
      <w:r w:rsidR="001F3F1A" w:rsidRPr="00D12D5B">
        <w:rPr>
          <w:rFonts w:asciiTheme="minorHAnsi" w:hAnsiTheme="minorHAnsi" w:cs="Swift Com"/>
          <w:color w:val="auto"/>
          <w:sz w:val="16"/>
          <w:szCs w:val="20"/>
        </w:rPr>
        <w:t>[</w:t>
      </w:r>
      <w:r w:rsidR="001F3F1A" w:rsidRPr="00D12D5B">
        <w:rPr>
          <w:rFonts w:asciiTheme="minorHAnsi" w:hAnsiTheme="minorHAnsi" w:cs="Swift Com"/>
          <w:color w:val="FF0000"/>
          <w:sz w:val="16"/>
          <w:szCs w:val="20"/>
        </w:rPr>
        <w:t>FbE</w:t>
      </w:r>
      <w:r w:rsidR="001F3F1A" w:rsidRPr="00D12D5B">
        <w:rPr>
          <w:rFonts w:asciiTheme="minorHAnsi" w:hAnsiTheme="minorHAnsi" w:cs="Swift Com"/>
          <w:color w:val="auto"/>
          <w:sz w:val="16"/>
          <w:szCs w:val="20"/>
        </w:rPr>
        <w:t>]</w:t>
      </w:r>
      <w:r w:rsidRPr="00C21FCE">
        <w:rPr>
          <w:rFonts w:asciiTheme="minorHAnsi" w:hAnsiTheme="minorHAnsi" w:cs="Swift Com"/>
          <w:color w:val="auto"/>
          <w:sz w:val="16"/>
          <w:szCs w:val="20"/>
        </w:rPr>
        <w:t xml:space="preserve">. </w:t>
      </w:r>
    </w:p>
    <w:p w:rsidR="007A356B" w:rsidRPr="00C21FCE" w:rsidRDefault="007A356B" w:rsidP="00CF679B">
      <w:pPr>
        <w:pStyle w:val="Default"/>
        <w:widowControl w:val="0"/>
        <w:spacing w:before="120"/>
        <w:ind w:right="113"/>
        <w:jc w:val="both"/>
        <w:rPr>
          <w:rFonts w:asciiTheme="minorHAnsi" w:hAnsiTheme="minorHAnsi" w:cs="Swift Com"/>
          <w:color w:val="auto"/>
          <w:sz w:val="16"/>
          <w:szCs w:val="20"/>
        </w:rPr>
      </w:pPr>
      <w:r w:rsidRPr="00C21FCE">
        <w:rPr>
          <w:rFonts w:asciiTheme="minorHAnsi" w:hAnsiTheme="minorHAnsi" w:cs="Swift Com"/>
          <w:color w:val="auto"/>
          <w:sz w:val="16"/>
          <w:szCs w:val="20"/>
        </w:rPr>
        <w:t xml:space="preserve">Die Besetzung von Vertretungsprofessuren unterliegt zwar den gleichen formalen Voraussetzungen wie Berufungen, es erfolgt jedoch keine formale Ausschreibung mit Auswahlverfahren und Liste. </w:t>
      </w:r>
    </w:p>
    <w:p w:rsidR="007A356B" w:rsidRPr="00C21FCE" w:rsidRDefault="007A356B" w:rsidP="00CF679B">
      <w:pPr>
        <w:pStyle w:val="Default"/>
        <w:widowControl w:val="0"/>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_517</w:t>
      </w:r>
      <w:r w:rsidRPr="00C21FCE">
        <w:rPr>
          <w:rFonts w:asciiTheme="minorHAnsi" w:hAnsiTheme="minorHAnsi" w:cs="Swift Com"/>
          <w:color w:val="auto"/>
          <w:sz w:val="16"/>
          <w:szCs w:val="20"/>
        </w:rPr>
        <w:t>: Diese Praxis, die Kontakte zu FB außerhalb nutzt, ist unbefriedigend</w:t>
      </w:r>
      <w:r w:rsidRPr="00C21FCE">
        <w:rPr>
          <w:rFonts w:asciiTheme="minorHAnsi" w:hAnsiTheme="minorHAnsi" w:cs="Swift Com"/>
          <w:i/>
          <w:color w:val="auto"/>
          <w:sz w:val="16"/>
          <w:szCs w:val="20"/>
        </w:rPr>
        <w:t xml:space="preserve">. </w:t>
      </w:r>
      <w:r w:rsidRPr="00C21FCE">
        <w:rPr>
          <w:rFonts w:asciiTheme="minorHAnsi" w:hAnsiTheme="minorHAnsi" w:cs="Swift Com"/>
          <w:color w:val="auto"/>
          <w:sz w:val="16"/>
          <w:szCs w:val="20"/>
        </w:rPr>
        <w:t>HHz sollte zu einem Verfahren finden, das gege</w:t>
      </w:r>
      <w:r w:rsidRPr="00C21FCE">
        <w:rPr>
          <w:rFonts w:asciiTheme="minorHAnsi" w:hAnsiTheme="minorHAnsi" w:cs="Swift Com"/>
          <w:color w:val="auto"/>
          <w:sz w:val="16"/>
          <w:szCs w:val="20"/>
        </w:rPr>
        <w:t>n</w:t>
      </w:r>
      <w:r w:rsidRPr="00C21FCE">
        <w:rPr>
          <w:rFonts w:asciiTheme="minorHAnsi" w:hAnsiTheme="minorHAnsi" w:cs="Swift Com"/>
          <w:color w:val="auto"/>
          <w:sz w:val="16"/>
          <w:szCs w:val="20"/>
        </w:rPr>
        <w:t>über einer regulären Berufung reduziert ist: Transparenz und QS, formell eingesetzte Auswahlkommission entscheidet unter Mitwirkung FB-Dekanat über Ausschreibun</w:t>
      </w:r>
      <w:r w:rsidR="001E64E6">
        <w:rPr>
          <w:rFonts w:asciiTheme="minorHAnsi" w:hAnsiTheme="minorHAnsi" w:cs="Swift Com"/>
          <w:color w:val="auto"/>
          <w:sz w:val="16"/>
          <w:szCs w:val="20"/>
        </w:rPr>
        <w:t xml:space="preserve">g </w:t>
      </w:r>
      <w:r w:rsidR="001E64E6" w:rsidRPr="00D12D5B">
        <w:rPr>
          <w:rFonts w:asciiTheme="minorHAnsi" w:hAnsiTheme="minorHAnsi" w:cs="Swift Com"/>
          <w:color w:val="auto"/>
          <w:sz w:val="16"/>
          <w:szCs w:val="20"/>
        </w:rPr>
        <w:t>[</w:t>
      </w:r>
      <w:r w:rsidR="001E64E6" w:rsidRPr="00D12D5B">
        <w:rPr>
          <w:rFonts w:asciiTheme="minorHAnsi" w:hAnsiTheme="minorHAnsi" w:cs="Swift Com"/>
          <w:color w:val="FF0000"/>
          <w:sz w:val="16"/>
          <w:szCs w:val="20"/>
        </w:rPr>
        <w:t>FbE</w:t>
      </w:r>
      <w:r w:rsidR="001E64E6" w:rsidRPr="00D12D5B">
        <w:rPr>
          <w:rFonts w:asciiTheme="minorHAnsi" w:hAnsiTheme="minorHAnsi" w:cs="Swift Com"/>
          <w:color w:val="auto"/>
          <w:sz w:val="16"/>
          <w:szCs w:val="20"/>
        </w:rPr>
        <w:t>]</w:t>
      </w:r>
      <w:r w:rsidRPr="00C21FCE">
        <w:rPr>
          <w:rFonts w:asciiTheme="minorHAnsi" w:hAnsiTheme="minorHAnsi" w:cs="Swift Com"/>
          <w:color w:val="auto"/>
          <w:sz w:val="16"/>
          <w:szCs w:val="20"/>
        </w:rPr>
        <w:t xml:space="preserve">. </w:t>
      </w:r>
    </w:p>
    <w:p w:rsidR="007A356B" w:rsidRPr="00C21FCE" w:rsidRDefault="007A356B" w:rsidP="001F36E9">
      <w:pPr>
        <w:pStyle w:val="berschrift3"/>
        <w:rPr>
          <w:lang w:val="de-DE"/>
        </w:rPr>
      </w:pPr>
      <w:bookmarkStart w:id="271" w:name="_Toc360976771"/>
      <w:bookmarkStart w:id="272" w:name="_Toc364962125"/>
      <w:bookmarkStart w:id="273" w:name="_Toc365820383"/>
      <w:r w:rsidRPr="00C21FCE">
        <w:rPr>
          <w:lang w:val="de-DE"/>
        </w:rPr>
        <w:t>V.3 Studium und Lehre</w:t>
      </w:r>
      <w:bookmarkEnd w:id="271"/>
      <w:bookmarkEnd w:id="272"/>
      <w:bookmarkEnd w:id="273"/>
      <w:r w:rsidRPr="00C21FCE">
        <w:rPr>
          <w:lang w:val="de-DE"/>
        </w:rPr>
        <w:t xml:space="preserve"> </w:t>
      </w:r>
    </w:p>
    <w:p w:rsidR="007A356B" w:rsidRPr="00C21FCE" w:rsidRDefault="007A356B" w:rsidP="00CF679B">
      <w:pPr>
        <w:pStyle w:val="Default"/>
        <w:widowControl w:val="0"/>
        <w:spacing w:before="120"/>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_518</w:t>
      </w:r>
      <w:r w:rsidRPr="00C21FCE">
        <w:rPr>
          <w:rFonts w:asciiTheme="minorHAnsi" w:hAnsiTheme="minorHAnsi" w:cs="Swift Com"/>
          <w:color w:val="auto"/>
          <w:sz w:val="16"/>
          <w:szCs w:val="20"/>
        </w:rPr>
        <w:t xml:space="preserve"> zur Kleinteiligkeit des Studienangebots:</w:t>
      </w:r>
    </w:p>
    <w:p w:rsidR="007A356B" w:rsidRPr="00C21FCE" w:rsidRDefault="007A356B" w:rsidP="00A77009">
      <w:pPr>
        <w:pStyle w:val="Default"/>
        <w:widowControl w:val="0"/>
        <w:numPr>
          <w:ilvl w:val="0"/>
          <w:numId w:val="20"/>
        </w:numPr>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_518a</w:t>
      </w:r>
      <w:r w:rsidRPr="00C21FCE">
        <w:rPr>
          <w:rFonts w:asciiTheme="minorHAnsi" w:hAnsiTheme="minorHAnsi"/>
          <w:sz w:val="16"/>
          <w:szCs w:val="16"/>
        </w:rPr>
        <w:t>:</w:t>
      </w:r>
      <w:r w:rsidRPr="00C21FCE">
        <w:rPr>
          <w:rFonts w:asciiTheme="minorHAnsi" w:hAnsiTheme="minorHAnsi" w:cs="Swift Com"/>
          <w:color w:val="auto"/>
          <w:sz w:val="16"/>
          <w:szCs w:val="20"/>
        </w:rPr>
        <w:t xml:space="preserve"> Kleinteiligkeit des Studienangebots der HHz (18 BA-Studiengänge für ca. 800 Studienanfänger) ist zu reduzieren. Überlappung der Studienangebote mindert zwar den Aufwand, aber die Wahl der Schwerpunkte ist eingeschränkt. </w:t>
      </w:r>
      <w:r w:rsidRPr="00C21FCE">
        <w:rPr>
          <w:rFonts w:asciiTheme="minorHAnsi" w:hAnsiTheme="minorHAnsi" w:cs="Swift Com"/>
          <w:color w:val="auto"/>
          <w:sz w:val="16"/>
          <w:szCs w:val="20"/>
        </w:rPr>
        <w:lastRenderedPageBreak/>
        <w:t>Schwerpunkte / Vertiefungsrichtungen sind in breiter angelegten Studiengängen neu zu bestimmen. Dabei muss Komm</w:t>
      </w:r>
      <w:r w:rsidRPr="00C21FCE">
        <w:rPr>
          <w:rFonts w:asciiTheme="minorHAnsi" w:hAnsiTheme="minorHAnsi" w:cs="Swift Com"/>
          <w:color w:val="auto"/>
          <w:sz w:val="16"/>
          <w:szCs w:val="20"/>
        </w:rPr>
        <w:t>u</w:t>
      </w:r>
      <w:r w:rsidRPr="00C21FCE">
        <w:rPr>
          <w:rFonts w:asciiTheme="minorHAnsi" w:hAnsiTheme="minorHAnsi" w:cs="Swift Com"/>
          <w:color w:val="auto"/>
          <w:sz w:val="16"/>
          <w:szCs w:val="20"/>
        </w:rPr>
        <w:t>nikation / Marketing das Interesse von Studienbewerbern an spezialisierten Studiengängen berücksichtigen</w:t>
      </w:r>
      <w:r w:rsidR="00EC1AF5">
        <w:rPr>
          <w:rFonts w:asciiTheme="minorHAnsi" w:hAnsiTheme="minorHAnsi" w:cs="Swift Com"/>
          <w:sz w:val="16"/>
        </w:rPr>
        <w:t xml:space="preserve"> </w:t>
      </w:r>
      <w:r w:rsidR="00D01FC0">
        <w:rPr>
          <w:rFonts w:asciiTheme="minorHAnsi" w:hAnsiTheme="minorHAnsi" w:cs="Swift Com"/>
          <w:sz w:val="16"/>
          <w:szCs w:val="20"/>
        </w:rPr>
        <w:t>[</w:t>
      </w:r>
      <w:r w:rsidR="00D01FC0">
        <w:rPr>
          <w:rFonts w:asciiTheme="minorHAnsi" w:hAnsiTheme="minorHAnsi" w:cs="Swift Com"/>
          <w:color w:val="FF0000"/>
          <w:sz w:val="16"/>
          <w:szCs w:val="20"/>
        </w:rPr>
        <w:t>BAMA</w:t>
      </w:r>
      <w:r w:rsidR="00D01FC0">
        <w:rPr>
          <w:rFonts w:asciiTheme="minorHAnsi" w:hAnsiTheme="minorHAnsi" w:cs="Swift Com"/>
          <w:sz w:val="16"/>
          <w:szCs w:val="20"/>
        </w:rPr>
        <w:t>]</w:t>
      </w:r>
      <w:r w:rsidR="00D01FC0" w:rsidRPr="00C21FCE">
        <w:rPr>
          <w:rFonts w:asciiTheme="minorHAnsi" w:hAnsiTheme="minorHAnsi"/>
          <w:sz w:val="16"/>
        </w:rPr>
        <w:t xml:space="preserve"> </w:t>
      </w:r>
      <w:r w:rsidR="00EC1AF5" w:rsidRPr="00C21FCE">
        <w:rPr>
          <w:rFonts w:asciiTheme="minorHAnsi" w:hAnsiTheme="minorHAnsi"/>
          <w:sz w:val="16"/>
        </w:rPr>
        <w:t>[</w:t>
      </w:r>
      <w:r w:rsidR="00EC1AF5" w:rsidRPr="00C21FCE">
        <w:rPr>
          <w:rFonts w:asciiTheme="minorHAnsi" w:hAnsiTheme="minorHAnsi"/>
          <w:color w:val="FF0000"/>
          <w:sz w:val="16"/>
        </w:rPr>
        <w:t>D&amp;A</w:t>
      </w:r>
      <w:r w:rsidR="00EC1AF5" w:rsidRPr="00C21FCE">
        <w:rPr>
          <w:rFonts w:asciiTheme="minorHAnsi" w:hAnsiTheme="minorHAnsi"/>
          <w:sz w:val="16"/>
        </w:rPr>
        <w:t>]</w:t>
      </w:r>
      <w:r w:rsidRPr="00C21FCE">
        <w:rPr>
          <w:rFonts w:asciiTheme="minorHAnsi" w:hAnsiTheme="minorHAnsi" w:cs="Swift Com"/>
          <w:color w:val="auto"/>
          <w:sz w:val="16"/>
          <w:szCs w:val="20"/>
        </w:rPr>
        <w:t xml:space="preserve">. </w:t>
      </w:r>
    </w:p>
    <w:p w:rsidR="007A356B" w:rsidRPr="00C21FCE" w:rsidRDefault="007A356B" w:rsidP="00A77009">
      <w:pPr>
        <w:pStyle w:val="Default"/>
        <w:widowControl w:val="0"/>
        <w:numPr>
          <w:ilvl w:val="0"/>
          <w:numId w:val="20"/>
        </w:numPr>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_518b</w:t>
      </w:r>
      <w:r w:rsidRPr="00C21FCE">
        <w:rPr>
          <w:rFonts w:asciiTheme="minorHAnsi" w:hAnsiTheme="minorHAnsi" w:cs="Swift Com"/>
          <w:color w:val="auto"/>
          <w:sz w:val="16"/>
          <w:szCs w:val="20"/>
        </w:rPr>
        <w:t>: Die vom Rektorat vorgegebene Mindestgröße für Jahrgangskohorten (10 Studierende) neuen Angeboten (Stud</w:t>
      </w:r>
      <w:r w:rsidRPr="00C21FCE">
        <w:rPr>
          <w:rFonts w:asciiTheme="minorHAnsi" w:hAnsiTheme="minorHAnsi" w:cs="Swift Com"/>
          <w:color w:val="auto"/>
          <w:sz w:val="16"/>
          <w:szCs w:val="20"/>
        </w:rPr>
        <w:t>i</w:t>
      </w:r>
      <w:r w:rsidRPr="00C21FCE">
        <w:rPr>
          <w:rFonts w:asciiTheme="minorHAnsi" w:hAnsiTheme="minorHAnsi" w:cs="Swift Com"/>
          <w:color w:val="auto"/>
          <w:sz w:val="16"/>
          <w:szCs w:val="20"/>
        </w:rPr>
        <w:t>engang, Vertiefungsrichtung, Wahlpflichtbereich) ist sowohl im BA- als auch im MA-</w:t>
      </w:r>
      <w:r w:rsidR="00C21FCE">
        <w:rPr>
          <w:rFonts w:asciiTheme="minorHAnsi" w:hAnsiTheme="minorHAnsi" w:cs="Swift Com"/>
          <w:color w:val="auto"/>
          <w:sz w:val="16"/>
          <w:szCs w:val="20"/>
        </w:rPr>
        <w:t>B</w:t>
      </w:r>
      <w:r w:rsidRPr="00C21FCE">
        <w:rPr>
          <w:rFonts w:asciiTheme="minorHAnsi" w:hAnsiTheme="minorHAnsi" w:cs="Swift Com"/>
          <w:color w:val="auto"/>
          <w:sz w:val="16"/>
          <w:szCs w:val="20"/>
        </w:rPr>
        <w:t>ereich deutlich zu klein, um ein Ang</w:t>
      </w:r>
      <w:r w:rsidRPr="00C21FCE">
        <w:rPr>
          <w:rFonts w:asciiTheme="minorHAnsi" w:hAnsiTheme="minorHAnsi" w:cs="Swift Com"/>
          <w:color w:val="auto"/>
          <w:sz w:val="16"/>
          <w:szCs w:val="20"/>
        </w:rPr>
        <w:t>e</w:t>
      </w:r>
      <w:r w:rsidRPr="00C21FCE">
        <w:rPr>
          <w:rFonts w:asciiTheme="minorHAnsi" w:hAnsiTheme="minorHAnsi" w:cs="Swift Com"/>
          <w:color w:val="auto"/>
          <w:sz w:val="16"/>
          <w:szCs w:val="20"/>
        </w:rPr>
        <w:t>bot nachhaltig zu organisieren</w:t>
      </w:r>
      <w:r w:rsidR="00EC1AF5">
        <w:rPr>
          <w:rFonts w:asciiTheme="minorHAnsi" w:hAnsiTheme="minorHAnsi" w:cs="Swift Com"/>
          <w:sz w:val="16"/>
        </w:rPr>
        <w:t xml:space="preserve"> </w:t>
      </w:r>
      <w:r w:rsidR="00D01FC0">
        <w:rPr>
          <w:rFonts w:asciiTheme="minorHAnsi" w:hAnsiTheme="minorHAnsi" w:cs="Swift Com"/>
          <w:sz w:val="16"/>
          <w:szCs w:val="20"/>
        </w:rPr>
        <w:t>[</w:t>
      </w:r>
      <w:r w:rsidR="00D01FC0">
        <w:rPr>
          <w:rFonts w:asciiTheme="minorHAnsi" w:hAnsiTheme="minorHAnsi" w:cs="Swift Com"/>
          <w:color w:val="FF0000"/>
          <w:sz w:val="16"/>
          <w:szCs w:val="20"/>
        </w:rPr>
        <w:t>BAMA</w:t>
      </w:r>
      <w:r w:rsidR="00D01FC0">
        <w:rPr>
          <w:rFonts w:asciiTheme="minorHAnsi" w:hAnsiTheme="minorHAnsi" w:cs="Swift Com"/>
          <w:sz w:val="16"/>
          <w:szCs w:val="20"/>
        </w:rPr>
        <w:t>]</w:t>
      </w:r>
      <w:r w:rsidR="00D01FC0" w:rsidRPr="00C21FCE">
        <w:rPr>
          <w:rFonts w:asciiTheme="minorHAnsi" w:hAnsiTheme="minorHAnsi"/>
          <w:sz w:val="16"/>
        </w:rPr>
        <w:t xml:space="preserve"> </w:t>
      </w:r>
      <w:r w:rsidR="00EC1AF5" w:rsidRPr="00C21FCE">
        <w:rPr>
          <w:rFonts w:asciiTheme="minorHAnsi" w:hAnsiTheme="minorHAnsi"/>
          <w:sz w:val="16"/>
        </w:rPr>
        <w:t>[</w:t>
      </w:r>
      <w:r w:rsidR="00EC1AF5" w:rsidRPr="00C21FCE">
        <w:rPr>
          <w:rFonts w:asciiTheme="minorHAnsi" w:hAnsiTheme="minorHAnsi"/>
          <w:color w:val="FF0000"/>
          <w:sz w:val="16"/>
        </w:rPr>
        <w:t>D&amp;A</w:t>
      </w:r>
      <w:r w:rsidR="00EC1AF5" w:rsidRPr="00C21FCE">
        <w:rPr>
          <w:rFonts w:asciiTheme="minorHAnsi" w:hAnsiTheme="minorHAnsi"/>
          <w:sz w:val="16"/>
        </w:rPr>
        <w:t>]</w:t>
      </w:r>
      <w:r w:rsidRPr="00C21FCE">
        <w:rPr>
          <w:rFonts w:asciiTheme="minorHAnsi" w:hAnsiTheme="minorHAnsi" w:cs="Swift Com"/>
          <w:color w:val="auto"/>
          <w:sz w:val="16"/>
          <w:szCs w:val="20"/>
        </w:rPr>
        <w:t xml:space="preserve">. </w:t>
      </w:r>
    </w:p>
    <w:p w:rsidR="007A356B" w:rsidRPr="002E5568" w:rsidRDefault="007A356B" w:rsidP="00A77009">
      <w:pPr>
        <w:pStyle w:val="Default"/>
        <w:widowControl w:val="0"/>
        <w:numPr>
          <w:ilvl w:val="0"/>
          <w:numId w:val="20"/>
        </w:numPr>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_518c</w:t>
      </w:r>
      <w:r w:rsidRPr="00C21FCE">
        <w:rPr>
          <w:rFonts w:asciiTheme="minorHAnsi" w:hAnsiTheme="minorHAnsi"/>
          <w:sz w:val="16"/>
          <w:szCs w:val="16"/>
        </w:rPr>
        <w:t>:</w:t>
      </w:r>
      <w:r w:rsidRPr="00C21FCE">
        <w:rPr>
          <w:rFonts w:asciiTheme="minorHAnsi" w:hAnsiTheme="minorHAnsi" w:cs="Swift Com"/>
          <w:color w:val="auto"/>
          <w:sz w:val="16"/>
          <w:szCs w:val="20"/>
        </w:rPr>
        <w:t xml:space="preserve"> Ausbau der MA-Studiengänge bei der </w:t>
      </w:r>
      <w:r w:rsidRPr="002E5568">
        <w:rPr>
          <w:rFonts w:asciiTheme="minorHAnsi" w:hAnsiTheme="minorHAnsi" w:cs="Swift Com"/>
          <w:color w:val="auto"/>
          <w:sz w:val="16"/>
          <w:szCs w:val="20"/>
        </w:rPr>
        <w:t>überwiegenden Präferenz der BA-Absolventen für einen unmittelbaren Berufseintritt nicht vordringlich, sollte daher nur bedarfsorientiert erfolgen</w:t>
      </w:r>
      <w:r w:rsidR="00D01FC0" w:rsidRPr="002E5568">
        <w:rPr>
          <w:rFonts w:asciiTheme="minorHAnsi" w:hAnsiTheme="minorHAnsi" w:cs="Swift Com"/>
          <w:color w:val="auto"/>
          <w:sz w:val="16"/>
          <w:szCs w:val="20"/>
        </w:rPr>
        <w:t xml:space="preserve"> </w:t>
      </w:r>
      <w:r w:rsidR="00D01FC0" w:rsidRPr="002E5568">
        <w:rPr>
          <w:rFonts w:asciiTheme="minorHAnsi" w:hAnsiTheme="minorHAnsi" w:cs="Swift Com"/>
          <w:sz w:val="16"/>
          <w:szCs w:val="20"/>
        </w:rPr>
        <w:t>[</w:t>
      </w:r>
      <w:r w:rsidR="00D01FC0" w:rsidRPr="002E5568">
        <w:rPr>
          <w:rFonts w:asciiTheme="minorHAnsi" w:hAnsiTheme="minorHAnsi" w:cs="Swift Com"/>
          <w:color w:val="FF0000"/>
          <w:sz w:val="16"/>
          <w:szCs w:val="20"/>
        </w:rPr>
        <w:t>BAMA</w:t>
      </w:r>
      <w:r w:rsidR="00D01FC0" w:rsidRPr="002E5568">
        <w:rPr>
          <w:rFonts w:asciiTheme="minorHAnsi" w:hAnsiTheme="minorHAnsi" w:cs="Swift Com"/>
          <w:sz w:val="16"/>
          <w:szCs w:val="20"/>
        </w:rPr>
        <w:t>] [</w:t>
      </w:r>
      <w:r w:rsidR="00D01FC0" w:rsidRPr="002E5568">
        <w:rPr>
          <w:rFonts w:asciiTheme="minorHAnsi" w:hAnsiTheme="minorHAnsi" w:cs="Swift Com"/>
          <w:color w:val="FF0000"/>
          <w:sz w:val="16"/>
          <w:szCs w:val="20"/>
        </w:rPr>
        <w:t>ABS</w:t>
      </w:r>
      <w:r w:rsidR="00D01FC0" w:rsidRPr="002E5568">
        <w:rPr>
          <w:rFonts w:asciiTheme="minorHAnsi" w:hAnsiTheme="minorHAnsi" w:cs="Swift Com"/>
          <w:sz w:val="16"/>
          <w:szCs w:val="20"/>
        </w:rPr>
        <w:t>]</w:t>
      </w:r>
      <w:r w:rsidRPr="002E5568">
        <w:rPr>
          <w:rFonts w:asciiTheme="minorHAnsi" w:hAnsiTheme="minorHAnsi" w:cs="Swift Com"/>
          <w:color w:val="auto"/>
          <w:sz w:val="16"/>
          <w:szCs w:val="20"/>
        </w:rPr>
        <w:t xml:space="preserve">. </w:t>
      </w:r>
    </w:p>
    <w:p w:rsidR="007A356B" w:rsidRPr="00C21FCE" w:rsidRDefault="007A356B" w:rsidP="001F36E9">
      <w:pPr>
        <w:pStyle w:val="berschrift4"/>
        <w:rPr>
          <w:lang w:val="de-DE"/>
        </w:rPr>
      </w:pPr>
      <w:bookmarkStart w:id="274" w:name="_Toc364962126"/>
      <w:bookmarkStart w:id="275" w:name="_Toc365820384"/>
      <w:r w:rsidRPr="00C21FCE">
        <w:rPr>
          <w:lang w:val="de-DE"/>
        </w:rPr>
        <w:t>V.3.a FB Wirtschaftswissenschaften</w:t>
      </w:r>
      <w:bookmarkEnd w:id="274"/>
      <w:bookmarkEnd w:id="275"/>
      <w:r w:rsidRPr="00C21FCE">
        <w:rPr>
          <w:lang w:val="de-DE"/>
        </w:rPr>
        <w:t xml:space="preserve"> </w:t>
      </w:r>
    </w:p>
    <w:p w:rsidR="007A356B" w:rsidRPr="00C21FCE" w:rsidRDefault="007A356B" w:rsidP="00CF679B">
      <w:pPr>
        <w:pStyle w:val="Default"/>
        <w:widowControl w:val="0"/>
        <w:spacing w:before="120"/>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 xml:space="preserve">_519 </w:t>
      </w:r>
      <w:r w:rsidRPr="00C21FCE">
        <w:rPr>
          <w:rFonts w:asciiTheme="minorHAnsi" w:hAnsiTheme="minorHAnsi" w:cs="Swift Com"/>
          <w:color w:val="auto"/>
          <w:sz w:val="16"/>
          <w:szCs w:val="20"/>
        </w:rPr>
        <w:t>zu Tourismuswirtschaft</w:t>
      </w:r>
      <w:r w:rsidR="001E64E6">
        <w:rPr>
          <w:rFonts w:asciiTheme="minorHAnsi" w:hAnsiTheme="minorHAnsi" w:cs="Swift Com"/>
          <w:color w:val="auto"/>
          <w:sz w:val="16"/>
          <w:szCs w:val="20"/>
        </w:rPr>
        <w:t xml:space="preserve"> </w:t>
      </w:r>
      <w:r w:rsidR="001E64E6" w:rsidRPr="00D12D5B">
        <w:rPr>
          <w:rFonts w:asciiTheme="minorHAnsi" w:hAnsiTheme="minorHAnsi" w:cs="Swift Com"/>
          <w:color w:val="auto"/>
          <w:sz w:val="16"/>
          <w:szCs w:val="20"/>
        </w:rPr>
        <w:t>[</w:t>
      </w:r>
      <w:r w:rsidR="001E64E6" w:rsidRPr="00D12D5B">
        <w:rPr>
          <w:rFonts w:asciiTheme="minorHAnsi" w:hAnsiTheme="minorHAnsi" w:cs="Swift Com"/>
          <w:color w:val="FF0000"/>
          <w:sz w:val="16"/>
          <w:szCs w:val="20"/>
        </w:rPr>
        <w:t>FbE</w:t>
      </w:r>
      <w:r w:rsidR="001E64E6" w:rsidRPr="00D12D5B">
        <w:rPr>
          <w:rFonts w:asciiTheme="minorHAnsi" w:hAnsiTheme="minorHAnsi" w:cs="Swift Com"/>
          <w:color w:val="auto"/>
          <w:sz w:val="16"/>
          <w:szCs w:val="20"/>
        </w:rPr>
        <w:t>]</w:t>
      </w:r>
      <w:r w:rsidRPr="00C21FCE">
        <w:rPr>
          <w:rFonts w:asciiTheme="minorHAnsi" w:hAnsiTheme="minorHAnsi" w:cs="Swift Com"/>
          <w:color w:val="auto"/>
          <w:sz w:val="16"/>
          <w:szCs w:val="20"/>
        </w:rPr>
        <w:t xml:space="preserve">: </w:t>
      </w:r>
    </w:p>
    <w:p w:rsidR="007A356B" w:rsidRPr="00C21FCE" w:rsidRDefault="007A356B" w:rsidP="00A77009">
      <w:pPr>
        <w:pStyle w:val="Default"/>
        <w:widowControl w:val="0"/>
        <w:numPr>
          <w:ilvl w:val="0"/>
          <w:numId w:val="20"/>
        </w:numPr>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_519a</w:t>
      </w:r>
      <w:r w:rsidRPr="00C21FCE">
        <w:rPr>
          <w:rFonts w:asciiTheme="minorHAnsi" w:hAnsiTheme="minorHAnsi"/>
          <w:sz w:val="16"/>
          <w:szCs w:val="16"/>
        </w:rPr>
        <w:t>:</w:t>
      </w:r>
      <w:r w:rsidRPr="00C21FCE">
        <w:rPr>
          <w:rFonts w:asciiTheme="minorHAnsi" w:hAnsiTheme="minorHAnsi"/>
          <w:sz w:val="12"/>
          <w:szCs w:val="16"/>
        </w:rPr>
        <w:t xml:space="preserve"> </w:t>
      </w:r>
      <w:r w:rsidRPr="00C21FCE">
        <w:rPr>
          <w:rFonts w:asciiTheme="minorHAnsi" w:hAnsiTheme="minorHAnsi" w:cs="Swift Com"/>
          <w:color w:val="auto"/>
          <w:sz w:val="16"/>
          <w:szCs w:val="20"/>
        </w:rPr>
        <w:t>WiWi der HHz im Bereich Tourismus profiliert und national gut etabliert. Universitäten nehmen sich zunehmend dieses Feld an, so dass die Rekrutierung schwerer werden wird (bei Hotelmanagement bereits spürbar, Professur seit Ja</w:t>
      </w:r>
      <w:r w:rsidRPr="00C21FCE">
        <w:rPr>
          <w:rFonts w:asciiTheme="minorHAnsi" w:hAnsiTheme="minorHAnsi" w:cs="Swift Com"/>
          <w:color w:val="auto"/>
          <w:sz w:val="16"/>
          <w:szCs w:val="20"/>
        </w:rPr>
        <w:t>h</w:t>
      </w:r>
      <w:r w:rsidRPr="00C21FCE">
        <w:rPr>
          <w:rFonts w:asciiTheme="minorHAnsi" w:hAnsiTheme="minorHAnsi" w:cs="Swift Com"/>
          <w:color w:val="auto"/>
          <w:sz w:val="16"/>
          <w:szCs w:val="20"/>
        </w:rPr>
        <w:t>ren vakant, hat aber keine gravierenden Auswirkungen auf die Qualität des Studiengangs).</w:t>
      </w:r>
    </w:p>
    <w:p w:rsidR="007A356B" w:rsidRPr="00C21FCE" w:rsidRDefault="007A356B" w:rsidP="00A77009">
      <w:pPr>
        <w:pStyle w:val="Default"/>
        <w:widowControl w:val="0"/>
        <w:numPr>
          <w:ilvl w:val="0"/>
          <w:numId w:val="20"/>
        </w:numPr>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_519b</w:t>
      </w:r>
      <w:r w:rsidRPr="00C21FCE">
        <w:rPr>
          <w:rFonts w:asciiTheme="minorHAnsi" w:hAnsiTheme="minorHAnsi"/>
          <w:sz w:val="16"/>
          <w:szCs w:val="16"/>
        </w:rPr>
        <w:t>:</w:t>
      </w:r>
      <w:r w:rsidRPr="00C21FCE">
        <w:rPr>
          <w:rFonts w:asciiTheme="minorHAnsi" w:hAnsiTheme="minorHAnsi"/>
          <w:sz w:val="12"/>
          <w:szCs w:val="16"/>
        </w:rPr>
        <w:t xml:space="preserve"> </w:t>
      </w:r>
      <w:r w:rsidRPr="00C21FCE">
        <w:rPr>
          <w:rFonts w:asciiTheme="minorHAnsi" w:hAnsiTheme="minorHAnsi" w:cs="Swift Com"/>
          <w:color w:val="auto"/>
          <w:sz w:val="16"/>
          <w:szCs w:val="20"/>
        </w:rPr>
        <w:t>Die HHz sollte hier strategisch selbst als forschungsstarke Fachhochschule in Erscheinung treten, um mit Univers</w:t>
      </w:r>
      <w:r w:rsidRPr="00C21FCE">
        <w:rPr>
          <w:rFonts w:asciiTheme="minorHAnsi" w:hAnsiTheme="minorHAnsi" w:cs="Swift Com"/>
          <w:color w:val="auto"/>
          <w:sz w:val="16"/>
          <w:szCs w:val="20"/>
        </w:rPr>
        <w:t>i</w:t>
      </w:r>
      <w:r w:rsidRPr="00C21FCE">
        <w:rPr>
          <w:rFonts w:asciiTheme="minorHAnsi" w:hAnsiTheme="minorHAnsi" w:cs="Swift Com"/>
          <w:color w:val="auto"/>
          <w:sz w:val="16"/>
          <w:szCs w:val="20"/>
        </w:rPr>
        <w:t>täten zusammen Nachwuchsförderung zu betreiben</w:t>
      </w:r>
      <w:r w:rsidR="00D030FD">
        <w:rPr>
          <w:rFonts w:asciiTheme="minorHAnsi" w:hAnsiTheme="minorHAnsi" w:cs="Swift Com"/>
          <w:color w:val="auto"/>
          <w:sz w:val="16"/>
          <w:szCs w:val="20"/>
        </w:rPr>
        <w:t xml:space="preserve"> </w:t>
      </w:r>
      <w:r w:rsidR="00D030FD">
        <w:rPr>
          <w:rFonts w:asciiTheme="minorHAnsi" w:hAnsiTheme="minorHAnsi"/>
          <w:sz w:val="16"/>
        </w:rPr>
        <w:t>[</w:t>
      </w:r>
      <w:r w:rsidR="00D030FD" w:rsidRPr="009F0E2C">
        <w:rPr>
          <w:rFonts w:asciiTheme="minorHAnsi" w:hAnsiTheme="minorHAnsi"/>
          <w:color w:val="FF0000"/>
          <w:sz w:val="16"/>
        </w:rPr>
        <w:t>FoS</w:t>
      </w:r>
      <w:r w:rsidR="00D030FD">
        <w:rPr>
          <w:rFonts w:asciiTheme="minorHAnsi" w:hAnsiTheme="minorHAnsi"/>
          <w:sz w:val="16"/>
        </w:rPr>
        <w:t>]</w:t>
      </w:r>
      <w:r w:rsidRPr="00C21FCE">
        <w:rPr>
          <w:rFonts w:asciiTheme="minorHAnsi" w:hAnsiTheme="minorHAnsi" w:cs="Swift Com"/>
          <w:color w:val="auto"/>
          <w:sz w:val="16"/>
          <w:szCs w:val="20"/>
        </w:rPr>
        <w:t>. Außerdem sollte an eine internationale Ausschreibung wichtiger Professuren gedacht werden (s. auch</w:t>
      </w:r>
      <w:r w:rsidRPr="00C21FCE">
        <w:rPr>
          <w:rFonts w:asciiTheme="minorHAnsi" w:hAnsiTheme="minorHAnsi" w:cs="Swift Com"/>
          <w:b/>
          <w:color w:val="FF0000"/>
          <w:sz w:val="16"/>
          <w:szCs w:val="20"/>
        </w:rPr>
        <w:t xml:space="preserve"> </w:t>
      </w:r>
      <w:r w:rsidRPr="00C21FCE">
        <w:rPr>
          <w:rFonts w:asciiTheme="minorHAnsi" w:hAnsiTheme="minorHAnsi" w:cs="Swift Com"/>
          <w:color w:val="FF0000"/>
          <w:sz w:val="16"/>
          <w:szCs w:val="20"/>
        </w:rPr>
        <w:t>Internationalisierung</w:t>
      </w:r>
      <w:r w:rsidRPr="00C21FCE">
        <w:rPr>
          <w:rFonts w:asciiTheme="minorHAnsi" w:hAnsiTheme="minorHAnsi" w:cs="Swift Com"/>
          <w:color w:val="auto"/>
          <w:sz w:val="16"/>
          <w:szCs w:val="20"/>
        </w:rPr>
        <w:t>)</w:t>
      </w:r>
      <w:r w:rsidR="00E41C62">
        <w:rPr>
          <w:rFonts w:asciiTheme="minorHAnsi" w:hAnsiTheme="minorHAnsi" w:cs="Swift Com"/>
          <w:color w:val="auto"/>
          <w:sz w:val="16"/>
          <w:szCs w:val="20"/>
        </w:rPr>
        <w:t xml:space="preserve"> </w:t>
      </w:r>
      <w:r w:rsidR="00E41C62" w:rsidRPr="002A1F5B">
        <w:rPr>
          <w:rFonts w:asciiTheme="minorHAnsi" w:hAnsiTheme="minorHAnsi" w:cs="Arial"/>
          <w:sz w:val="16"/>
        </w:rPr>
        <w:t>[</w:t>
      </w:r>
      <w:r w:rsidR="00E41C62" w:rsidRPr="002A1F5B">
        <w:rPr>
          <w:rFonts w:asciiTheme="minorHAnsi" w:hAnsiTheme="minorHAnsi" w:cs="Arial"/>
          <w:color w:val="FF0000"/>
          <w:sz w:val="16"/>
        </w:rPr>
        <w:t>TYP</w:t>
      </w:r>
      <w:r w:rsidR="00E41C62" w:rsidRPr="002A1F5B">
        <w:rPr>
          <w:rFonts w:asciiTheme="minorHAnsi" w:hAnsiTheme="minorHAnsi" w:cs="Arial"/>
          <w:sz w:val="16"/>
        </w:rPr>
        <w:t>]</w:t>
      </w:r>
      <w:r w:rsidRPr="00C21FCE">
        <w:rPr>
          <w:rFonts w:asciiTheme="minorHAnsi" w:hAnsiTheme="minorHAnsi" w:cs="Swift Com"/>
          <w:color w:val="auto"/>
          <w:sz w:val="16"/>
          <w:szCs w:val="20"/>
        </w:rPr>
        <w:t>.</w:t>
      </w:r>
    </w:p>
    <w:p w:rsidR="007A356B" w:rsidRPr="00C21FCE" w:rsidRDefault="007A356B" w:rsidP="00A77009">
      <w:pPr>
        <w:pStyle w:val="Default"/>
        <w:widowControl w:val="0"/>
        <w:numPr>
          <w:ilvl w:val="0"/>
          <w:numId w:val="20"/>
        </w:numPr>
        <w:ind w:left="357" w:right="113" w:hanging="357"/>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_519c</w:t>
      </w:r>
      <w:r w:rsidRPr="00C21FCE">
        <w:rPr>
          <w:rFonts w:asciiTheme="minorHAnsi" w:hAnsiTheme="minorHAnsi"/>
          <w:sz w:val="16"/>
          <w:szCs w:val="16"/>
        </w:rPr>
        <w:t>:</w:t>
      </w:r>
      <w:r w:rsidRPr="00C21FCE">
        <w:rPr>
          <w:rFonts w:asciiTheme="minorHAnsi" w:hAnsiTheme="minorHAnsi"/>
          <w:sz w:val="12"/>
          <w:szCs w:val="16"/>
        </w:rPr>
        <w:t xml:space="preserve"> </w:t>
      </w:r>
      <w:r w:rsidRPr="00C21FCE">
        <w:rPr>
          <w:rFonts w:asciiTheme="minorHAnsi" w:hAnsiTheme="minorHAnsi" w:cs="Swift Com"/>
          <w:color w:val="auto"/>
          <w:sz w:val="16"/>
          <w:szCs w:val="20"/>
        </w:rPr>
        <w:t>Bei Tourismuswirtschaft ist ein dezidiert international ausgerichtetes Masterangebot erforderlich. Kooperation der HHz mit renommierten Hochschulen im Ausland, um einsemestriges Modul am jeweiligen Standort anbieten zu kö</w:t>
      </w:r>
      <w:r w:rsidRPr="00C21FCE">
        <w:rPr>
          <w:rFonts w:asciiTheme="minorHAnsi" w:hAnsiTheme="minorHAnsi" w:cs="Swift Com"/>
          <w:color w:val="auto"/>
          <w:sz w:val="16"/>
          <w:szCs w:val="20"/>
        </w:rPr>
        <w:t>n</w:t>
      </w:r>
      <w:r w:rsidRPr="00C21FCE">
        <w:rPr>
          <w:rFonts w:asciiTheme="minorHAnsi" w:hAnsiTheme="minorHAnsi" w:cs="Swift Com"/>
          <w:color w:val="auto"/>
          <w:sz w:val="16"/>
          <w:szCs w:val="20"/>
        </w:rPr>
        <w:t>nen. Studium sollte zu einer Mehrfachgraduierung führen. Führt zur Konsolidierung und Profilierung des Standorts und e</w:t>
      </w:r>
      <w:r w:rsidRPr="00C21FCE">
        <w:rPr>
          <w:rFonts w:asciiTheme="minorHAnsi" w:hAnsiTheme="minorHAnsi" w:cs="Swift Com"/>
          <w:color w:val="auto"/>
          <w:sz w:val="16"/>
          <w:szCs w:val="20"/>
        </w:rPr>
        <w:t>r</w:t>
      </w:r>
      <w:r w:rsidRPr="00C21FCE">
        <w:rPr>
          <w:rFonts w:asciiTheme="minorHAnsi" w:hAnsiTheme="minorHAnsi" w:cs="Swift Com"/>
          <w:color w:val="auto"/>
          <w:sz w:val="16"/>
          <w:szCs w:val="20"/>
        </w:rPr>
        <w:t>höht die Chancen der Absolventen auf (zunehmend) internationalem Arbeitsmarkt</w:t>
      </w:r>
      <w:r w:rsidR="004206EE">
        <w:rPr>
          <w:rFonts w:asciiTheme="minorHAnsi" w:hAnsiTheme="minorHAnsi" w:cs="Swift Com"/>
          <w:color w:val="auto"/>
          <w:sz w:val="16"/>
          <w:szCs w:val="20"/>
        </w:rPr>
        <w:t xml:space="preserve"> </w:t>
      </w:r>
      <w:r w:rsidR="009E09AB">
        <w:rPr>
          <w:rFonts w:asciiTheme="minorHAnsi" w:hAnsiTheme="minorHAnsi" w:cs="Swift Com"/>
          <w:sz w:val="16"/>
        </w:rPr>
        <w:t>[</w:t>
      </w:r>
      <w:r w:rsidR="009E09AB">
        <w:rPr>
          <w:rFonts w:asciiTheme="minorHAnsi" w:hAnsiTheme="minorHAnsi" w:cs="Swift Com"/>
          <w:color w:val="FF0000"/>
          <w:sz w:val="16"/>
        </w:rPr>
        <w:t>BAMA</w:t>
      </w:r>
      <w:r w:rsidR="009E09AB">
        <w:rPr>
          <w:rFonts w:asciiTheme="minorHAnsi" w:hAnsiTheme="minorHAnsi" w:cs="Swift Com"/>
          <w:sz w:val="16"/>
        </w:rPr>
        <w:t xml:space="preserve">] </w:t>
      </w:r>
      <w:r w:rsidR="004206EE">
        <w:rPr>
          <w:rFonts w:asciiTheme="minorHAnsi" w:hAnsiTheme="minorHAnsi" w:cs="Swift Com"/>
          <w:sz w:val="16"/>
          <w:szCs w:val="20"/>
        </w:rPr>
        <w:t>[</w:t>
      </w:r>
      <w:r w:rsidR="004206EE" w:rsidRPr="005F2C99">
        <w:rPr>
          <w:rFonts w:asciiTheme="minorHAnsi" w:hAnsiTheme="minorHAnsi" w:cs="Swift Com"/>
          <w:color w:val="FF0000"/>
          <w:sz w:val="16"/>
          <w:szCs w:val="20"/>
        </w:rPr>
        <w:t>ABS</w:t>
      </w:r>
      <w:r w:rsidR="004206EE">
        <w:rPr>
          <w:rFonts w:asciiTheme="minorHAnsi" w:hAnsiTheme="minorHAnsi" w:cs="Swift Com"/>
          <w:sz w:val="16"/>
          <w:szCs w:val="20"/>
        </w:rPr>
        <w:t>]</w:t>
      </w:r>
      <w:r w:rsidRPr="00C21FCE">
        <w:rPr>
          <w:rFonts w:asciiTheme="minorHAnsi" w:hAnsiTheme="minorHAnsi" w:cs="Swift Com"/>
          <w:color w:val="auto"/>
          <w:sz w:val="16"/>
          <w:szCs w:val="20"/>
        </w:rPr>
        <w:t xml:space="preserve">. </w:t>
      </w:r>
    </w:p>
    <w:p w:rsidR="007A356B" w:rsidRPr="00C21FCE" w:rsidRDefault="007A356B" w:rsidP="00CF679B">
      <w:pPr>
        <w:pStyle w:val="Default"/>
        <w:widowControl w:val="0"/>
        <w:spacing w:before="120"/>
        <w:ind w:right="113"/>
        <w:jc w:val="both"/>
        <w:rPr>
          <w:rFonts w:asciiTheme="minorHAnsi" w:hAnsiTheme="minorHAnsi" w:cs="Swift Com"/>
          <w:color w:val="auto"/>
          <w:sz w:val="16"/>
          <w:szCs w:val="20"/>
        </w:rPr>
      </w:pPr>
      <w:r w:rsidRPr="00C21FCE">
        <w:rPr>
          <w:rFonts w:asciiTheme="minorHAnsi" w:hAnsiTheme="minorHAnsi" w:cs="Swift Com"/>
          <w:color w:val="FF0000"/>
          <w:sz w:val="16"/>
          <w:szCs w:val="20"/>
        </w:rPr>
        <w:t>WR</w:t>
      </w:r>
      <w:r w:rsidRPr="00C21FCE">
        <w:rPr>
          <w:rFonts w:asciiTheme="minorHAnsi" w:hAnsiTheme="minorHAnsi" w:cs="Swift Com"/>
          <w:color w:val="auto"/>
          <w:sz w:val="16"/>
          <w:szCs w:val="20"/>
        </w:rPr>
        <w:t>_</w:t>
      </w:r>
      <w:r w:rsidRPr="00C21FCE">
        <w:rPr>
          <w:rFonts w:asciiTheme="minorHAnsi" w:hAnsiTheme="minorHAnsi"/>
          <w:sz w:val="12"/>
          <w:szCs w:val="16"/>
        </w:rPr>
        <w:t>520</w:t>
      </w:r>
      <w:r w:rsidRPr="00C21FCE">
        <w:rPr>
          <w:rFonts w:asciiTheme="minorHAnsi" w:hAnsiTheme="minorHAnsi" w:cs="Swift Com"/>
          <w:color w:val="auto"/>
          <w:sz w:val="16"/>
          <w:szCs w:val="20"/>
        </w:rPr>
        <w:t xml:space="preserve"> zu „Dienstleistungsmanagement“</w:t>
      </w:r>
    </w:p>
    <w:p w:rsidR="007A356B" w:rsidRPr="00C21FCE" w:rsidRDefault="007A356B" w:rsidP="00A77009">
      <w:pPr>
        <w:pStyle w:val="Default"/>
        <w:widowControl w:val="0"/>
        <w:numPr>
          <w:ilvl w:val="0"/>
          <w:numId w:val="20"/>
        </w:numPr>
        <w:ind w:left="357" w:right="113" w:hanging="357"/>
        <w:jc w:val="both"/>
        <w:rPr>
          <w:rFonts w:asciiTheme="minorHAnsi" w:hAnsiTheme="minorHAnsi"/>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_520a</w:t>
      </w:r>
      <w:r w:rsidRPr="00C21FCE">
        <w:rPr>
          <w:rFonts w:asciiTheme="minorHAnsi" w:hAnsiTheme="minorHAnsi" w:cs="Swift Com"/>
          <w:color w:val="auto"/>
          <w:sz w:val="16"/>
          <w:szCs w:val="20"/>
        </w:rPr>
        <w:t>: Studiengang „Dienstleistungsmanagement“ hat trotz steigender studentischer Nachfrage und steigender Nachfr</w:t>
      </w:r>
      <w:r w:rsidRPr="00C21FCE">
        <w:rPr>
          <w:rFonts w:asciiTheme="minorHAnsi" w:hAnsiTheme="minorHAnsi" w:cs="Swift Com"/>
          <w:color w:val="auto"/>
          <w:sz w:val="16"/>
          <w:szCs w:val="20"/>
        </w:rPr>
        <w:t>a</w:t>
      </w:r>
      <w:r w:rsidRPr="00C21FCE">
        <w:rPr>
          <w:rFonts w:asciiTheme="minorHAnsi" w:hAnsiTheme="minorHAnsi" w:cs="Swift Com"/>
          <w:color w:val="auto"/>
          <w:sz w:val="16"/>
          <w:szCs w:val="20"/>
        </w:rPr>
        <w:t>ge auf dem Arbeitsmarkt ein Profilierungsproblem (was dem Rektorat bewusst ist</w:t>
      </w:r>
      <w:r w:rsidRPr="002E5568">
        <w:rPr>
          <w:rFonts w:asciiTheme="minorHAnsi" w:hAnsiTheme="minorHAnsi" w:cs="Swift Com"/>
          <w:color w:val="auto"/>
          <w:sz w:val="16"/>
          <w:szCs w:val="20"/>
        </w:rPr>
        <w:t xml:space="preserve">), weil er sich auf die Felder </w:t>
      </w:r>
      <w:r w:rsidRPr="002E5568">
        <w:rPr>
          <w:rFonts w:asciiTheme="minorHAnsi" w:hAnsiTheme="minorHAnsi" w:cs="Swift Com"/>
          <w:i/>
          <w:iCs/>
          <w:color w:val="auto"/>
          <w:sz w:val="16"/>
          <w:szCs w:val="20"/>
        </w:rPr>
        <w:t xml:space="preserve">Consulting </w:t>
      </w:r>
      <w:r w:rsidRPr="002E5568">
        <w:rPr>
          <w:rFonts w:asciiTheme="minorHAnsi" w:hAnsiTheme="minorHAnsi" w:cs="Swift Com"/>
          <w:color w:val="auto"/>
          <w:sz w:val="16"/>
          <w:szCs w:val="20"/>
        </w:rPr>
        <w:t xml:space="preserve">und </w:t>
      </w:r>
      <w:r w:rsidRPr="002E5568">
        <w:rPr>
          <w:rFonts w:asciiTheme="minorHAnsi" w:hAnsiTheme="minorHAnsi" w:cs="Swift Com"/>
          <w:i/>
          <w:iCs/>
          <w:color w:val="auto"/>
          <w:sz w:val="16"/>
          <w:szCs w:val="20"/>
        </w:rPr>
        <w:t xml:space="preserve">Finance </w:t>
      </w:r>
      <w:r w:rsidRPr="002E5568">
        <w:rPr>
          <w:rFonts w:asciiTheme="minorHAnsi" w:hAnsiTheme="minorHAnsi" w:cs="Swift Com"/>
          <w:color w:val="auto"/>
          <w:sz w:val="16"/>
          <w:szCs w:val="20"/>
        </w:rPr>
        <w:t>beschränkt. Hier ist Profilierung erforderlich oder das Angebot sollte anders benannt werden</w:t>
      </w:r>
      <w:r w:rsidR="009E09AB" w:rsidRPr="002E5568">
        <w:rPr>
          <w:rFonts w:asciiTheme="minorHAnsi" w:hAnsiTheme="minorHAnsi" w:cs="Swift Com"/>
          <w:color w:val="auto"/>
          <w:sz w:val="16"/>
          <w:szCs w:val="20"/>
        </w:rPr>
        <w:t xml:space="preserve"> </w:t>
      </w:r>
      <w:r w:rsidR="009E09AB" w:rsidRPr="002E5568">
        <w:rPr>
          <w:rFonts w:asciiTheme="minorHAnsi" w:hAnsiTheme="minorHAnsi" w:cs="Swift Com"/>
          <w:sz w:val="16"/>
        </w:rPr>
        <w:t>[</w:t>
      </w:r>
      <w:r w:rsidR="009E09AB" w:rsidRPr="002E5568">
        <w:rPr>
          <w:rFonts w:asciiTheme="minorHAnsi" w:hAnsiTheme="minorHAnsi" w:cs="Swift Com"/>
          <w:color w:val="FF0000"/>
          <w:sz w:val="16"/>
        </w:rPr>
        <w:t>BAMA</w:t>
      </w:r>
      <w:r w:rsidR="009E09AB" w:rsidRPr="002E5568">
        <w:rPr>
          <w:rFonts w:asciiTheme="minorHAnsi" w:hAnsiTheme="minorHAnsi" w:cs="Swift Com"/>
          <w:sz w:val="16"/>
        </w:rPr>
        <w:t>] [</w:t>
      </w:r>
      <w:r w:rsidR="009E09AB" w:rsidRPr="002E5568">
        <w:rPr>
          <w:rFonts w:asciiTheme="minorHAnsi" w:hAnsiTheme="minorHAnsi" w:cs="Swift Com"/>
          <w:color w:val="FF0000"/>
          <w:sz w:val="16"/>
        </w:rPr>
        <w:t>HMa</w:t>
      </w:r>
      <w:r w:rsidR="009E09AB" w:rsidRPr="002E5568">
        <w:rPr>
          <w:rFonts w:asciiTheme="minorHAnsi" w:hAnsiTheme="minorHAnsi" w:cs="Swift Com"/>
          <w:sz w:val="16"/>
        </w:rPr>
        <w:t>]</w:t>
      </w:r>
      <w:r w:rsidRPr="002E5568">
        <w:rPr>
          <w:rFonts w:asciiTheme="minorHAnsi" w:hAnsiTheme="minorHAnsi" w:cs="Swift Com"/>
          <w:color w:val="auto"/>
          <w:sz w:val="16"/>
          <w:szCs w:val="20"/>
        </w:rPr>
        <w:t>.</w:t>
      </w:r>
      <w:r w:rsidR="009E09AB">
        <w:rPr>
          <w:rFonts w:asciiTheme="minorHAnsi" w:hAnsiTheme="minorHAnsi" w:cs="Swift Com"/>
          <w:color w:val="auto"/>
          <w:sz w:val="16"/>
          <w:szCs w:val="20"/>
        </w:rPr>
        <w:t xml:space="preserve"> </w:t>
      </w:r>
      <w:r w:rsidRPr="00C21FCE">
        <w:rPr>
          <w:rFonts w:asciiTheme="minorHAnsi" w:hAnsiTheme="minorHAnsi" w:cs="Swift Com"/>
          <w:color w:val="auto"/>
          <w:sz w:val="16"/>
          <w:szCs w:val="20"/>
        </w:rPr>
        <w:t xml:space="preserve"> </w:t>
      </w:r>
    </w:p>
    <w:p w:rsidR="007A356B" w:rsidRPr="00C21FCE" w:rsidRDefault="007A356B" w:rsidP="001F36E9">
      <w:pPr>
        <w:pStyle w:val="berschrift4"/>
        <w:rPr>
          <w:lang w:val="de-DE"/>
        </w:rPr>
      </w:pPr>
      <w:bookmarkStart w:id="276" w:name="_Toc364962127"/>
      <w:bookmarkStart w:id="277" w:name="_Toc365820385"/>
      <w:r w:rsidRPr="00C21FCE">
        <w:rPr>
          <w:lang w:val="de-DE"/>
        </w:rPr>
        <w:t>V.3.b FB Automatisierung/Informatik</w:t>
      </w:r>
      <w:bookmarkEnd w:id="276"/>
      <w:bookmarkEnd w:id="277"/>
      <w:r w:rsidRPr="00C21FCE">
        <w:rPr>
          <w:lang w:val="de-DE"/>
        </w:rPr>
        <w:t xml:space="preserve"> </w:t>
      </w:r>
    </w:p>
    <w:p w:rsidR="007A356B" w:rsidRPr="00C21FCE" w:rsidRDefault="007A356B" w:rsidP="00CF679B">
      <w:pPr>
        <w:pStyle w:val="Default"/>
        <w:widowControl w:val="0"/>
        <w:spacing w:before="120"/>
        <w:ind w:right="113"/>
        <w:jc w:val="both"/>
        <w:rPr>
          <w:rFonts w:asciiTheme="minorHAnsi" w:hAnsiTheme="minorHAnsi" w:cs="Swift Com"/>
          <w:color w:val="auto"/>
          <w:sz w:val="16"/>
          <w:szCs w:val="20"/>
        </w:rPr>
      </w:pPr>
      <w:r w:rsidRPr="00C21FCE">
        <w:rPr>
          <w:rFonts w:asciiTheme="minorHAnsi" w:hAnsiTheme="minorHAnsi" w:cs="Swift Com"/>
          <w:color w:val="auto"/>
          <w:sz w:val="16"/>
          <w:szCs w:val="20"/>
        </w:rPr>
        <w:t>Studiengänge in diesem FB haben – mit Ausnahme des Studiengangs „Medieninformatik“ – kein Alleinstellungsmerkmal in ST. Es besteht hohe Nachfrage der regionalen Wirtschaft. Bei ohnehin geringem Anteil weiblicher Studierender besteht geringe Ausla</w:t>
      </w:r>
      <w:r w:rsidRPr="00C21FCE">
        <w:rPr>
          <w:rFonts w:asciiTheme="minorHAnsi" w:hAnsiTheme="minorHAnsi" w:cs="Swift Com"/>
          <w:color w:val="auto"/>
          <w:sz w:val="16"/>
          <w:szCs w:val="20"/>
        </w:rPr>
        <w:t>s</w:t>
      </w:r>
      <w:r w:rsidRPr="00C21FCE">
        <w:rPr>
          <w:rFonts w:asciiTheme="minorHAnsi" w:hAnsiTheme="minorHAnsi" w:cs="Swift Com"/>
          <w:color w:val="auto"/>
          <w:sz w:val="16"/>
          <w:szCs w:val="20"/>
        </w:rPr>
        <w:t>tung. Das Studienangebot im BA-Segment trotz der Konzentration, immer noch zu kleinteilig. Zwischen Studiengängen besteht eine 90%-Überlappung, Wahlmöglichkeiten von Schwerpunkten sind stark beschränkt. Die Differenzierung der Studienangebote fördert nach Ansicht des FB Studiennachfrage</w:t>
      </w:r>
      <w:r w:rsidR="00D01FC0">
        <w:rPr>
          <w:rFonts w:asciiTheme="minorHAnsi" w:hAnsiTheme="minorHAnsi" w:cs="Swift Com"/>
          <w:color w:val="auto"/>
          <w:sz w:val="16"/>
          <w:szCs w:val="20"/>
        </w:rPr>
        <w:t xml:space="preserve"> </w:t>
      </w:r>
      <w:r w:rsidR="00D01FC0">
        <w:rPr>
          <w:rFonts w:asciiTheme="minorHAnsi" w:hAnsiTheme="minorHAnsi" w:cs="Swift Com"/>
          <w:sz w:val="16"/>
          <w:szCs w:val="20"/>
        </w:rPr>
        <w:t>[</w:t>
      </w:r>
      <w:r w:rsidR="00D01FC0">
        <w:rPr>
          <w:rFonts w:asciiTheme="minorHAnsi" w:hAnsiTheme="minorHAnsi" w:cs="Swift Com"/>
          <w:color w:val="FF0000"/>
          <w:sz w:val="16"/>
          <w:szCs w:val="20"/>
        </w:rPr>
        <w:t>BAMA</w:t>
      </w:r>
      <w:r w:rsidR="00D01FC0">
        <w:rPr>
          <w:rFonts w:asciiTheme="minorHAnsi" w:hAnsiTheme="minorHAnsi" w:cs="Swift Com"/>
          <w:sz w:val="16"/>
          <w:szCs w:val="20"/>
        </w:rPr>
        <w:t>]</w:t>
      </w:r>
      <w:r w:rsidRPr="00C21FCE">
        <w:rPr>
          <w:rFonts w:asciiTheme="minorHAnsi" w:hAnsiTheme="minorHAnsi" w:cs="Swift Com"/>
          <w:color w:val="auto"/>
          <w:sz w:val="16"/>
          <w:szCs w:val="20"/>
        </w:rPr>
        <w:t>.</w:t>
      </w:r>
    </w:p>
    <w:p w:rsidR="007A356B" w:rsidRPr="00C21FCE" w:rsidRDefault="007A356B" w:rsidP="00CF679B">
      <w:pPr>
        <w:pStyle w:val="Default"/>
        <w:widowControl w:val="0"/>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_521</w:t>
      </w:r>
      <w:r w:rsidRPr="00C21FCE">
        <w:rPr>
          <w:rFonts w:asciiTheme="minorHAnsi" w:hAnsiTheme="minorHAnsi" w:cs="Swift Com"/>
          <w:color w:val="auto"/>
          <w:sz w:val="16"/>
          <w:szCs w:val="20"/>
        </w:rPr>
        <w:t>: Bei den knappen Ressourcen der HHz ist diese Differenzierung nicht nachhaltig. FB sollte breiter angelegte Studiengänge (mit gut definierten Vertiefungsrichtungen) konzipieren und diese in der Außendarstellung so kommunizieren, dass auch Stud</w:t>
      </w:r>
      <w:r w:rsidRPr="00C21FCE">
        <w:rPr>
          <w:rFonts w:asciiTheme="minorHAnsi" w:hAnsiTheme="minorHAnsi" w:cs="Swift Com"/>
          <w:color w:val="auto"/>
          <w:sz w:val="16"/>
          <w:szCs w:val="20"/>
        </w:rPr>
        <w:t>i</w:t>
      </w:r>
      <w:r w:rsidRPr="00C21FCE">
        <w:rPr>
          <w:rFonts w:asciiTheme="minorHAnsi" w:hAnsiTheme="minorHAnsi" w:cs="Swift Com"/>
          <w:color w:val="auto"/>
          <w:sz w:val="16"/>
          <w:szCs w:val="20"/>
        </w:rPr>
        <w:t>enbewerber mit spezialisierten Interessen angesprochen werden</w:t>
      </w:r>
      <w:r w:rsidR="001E64E6">
        <w:rPr>
          <w:rFonts w:asciiTheme="minorHAnsi" w:hAnsiTheme="minorHAnsi" w:cs="Swift Com"/>
          <w:color w:val="auto"/>
          <w:sz w:val="16"/>
          <w:szCs w:val="20"/>
        </w:rPr>
        <w:t xml:space="preserve"> </w:t>
      </w:r>
      <w:r w:rsidR="00D01FC0">
        <w:rPr>
          <w:rFonts w:asciiTheme="minorHAnsi" w:hAnsiTheme="minorHAnsi" w:cs="Swift Com"/>
          <w:sz w:val="16"/>
          <w:szCs w:val="20"/>
        </w:rPr>
        <w:t>[</w:t>
      </w:r>
      <w:r w:rsidR="00D01FC0">
        <w:rPr>
          <w:rFonts w:asciiTheme="minorHAnsi" w:hAnsiTheme="minorHAnsi" w:cs="Swift Com"/>
          <w:color w:val="FF0000"/>
          <w:sz w:val="16"/>
          <w:szCs w:val="20"/>
        </w:rPr>
        <w:t>BAMA</w:t>
      </w:r>
      <w:r w:rsidR="00D01FC0">
        <w:rPr>
          <w:rFonts w:asciiTheme="minorHAnsi" w:hAnsiTheme="minorHAnsi" w:cs="Swift Com"/>
          <w:sz w:val="16"/>
          <w:szCs w:val="20"/>
        </w:rPr>
        <w:t>]</w:t>
      </w:r>
      <w:r w:rsidR="00D01FC0" w:rsidRPr="00D12D5B">
        <w:rPr>
          <w:rFonts w:asciiTheme="minorHAnsi" w:hAnsiTheme="minorHAnsi" w:cs="Swift Com"/>
          <w:color w:val="auto"/>
          <w:sz w:val="16"/>
          <w:szCs w:val="20"/>
        </w:rPr>
        <w:t xml:space="preserve"> </w:t>
      </w:r>
      <w:r w:rsidR="001E64E6" w:rsidRPr="00D12D5B">
        <w:rPr>
          <w:rFonts w:asciiTheme="minorHAnsi" w:hAnsiTheme="minorHAnsi" w:cs="Swift Com"/>
          <w:color w:val="auto"/>
          <w:sz w:val="16"/>
          <w:szCs w:val="20"/>
        </w:rPr>
        <w:t>[</w:t>
      </w:r>
      <w:r w:rsidR="001E64E6" w:rsidRPr="00D12D5B">
        <w:rPr>
          <w:rFonts w:asciiTheme="minorHAnsi" w:hAnsiTheme="minorHAnsi" w:cs="Swift Com"/>
          <w:color w:val="FF0000"/>
          <w:sz w:val="16"/>
          <w:szCs w:val="20"/>
        </w:rPr>
        <w:t>FbE</w:t>
      </w:r>
      <w:r w:rsidR="001E64E6" w:rsidRPr="00D12D5B">
        <w:rPr>
          <w:rFonts w:asciiTheme="minorHAnsi" w:hAnsiTheme="minorHAnsi" w:cs="Swift Com"/>
          <w:color w:val="auto"/>
          <w:sz w:val="16"/>
          <w:szCs w:val="20"/>
        </w:rPr>
        <w:t>]</w:t>
      </w:r>
      <w:r w:rsidRPr="00C21FCE">
        <w:rPr>
          <w:rFonts w:asciiTheme="minorHAnsi" w:hAnsiTheme="minorHAnsi" w:cs="Swift Com"/>
          <w:color w:val="auto"/>
          <w:sz w:val="16"/>
          <w:szCs w:val="20"/>
        </w:rPr>
        <w:t>.</w:t>
      </w:r>
    </w:p>
    <w:p w:rsidR="007A356B" w:rsidRPr="00C21FCE" w:rsidRDefault="007A356B" w:rsidP="00CF679B">
      <w:pPr>
        <w:pStyle w:val="Default"/>
        <w:widowControl w:val="0"/>
        <w:ind w:right="113"/>
        <w:jc w:val="both"/>
        <w:rPr>
          <w:rFonts w:asciiTheme="minorHAnsi" w:hAnsiTheme="minorHAnsi" w:cs="Swift Com"/>
          <w:color w:val="auto"/>
          <w:sz w:val="16"/>
          <w:szCs w:val="20"/>
        </w:rPr>
      </w:pPr>
      <w:r w:rsidRPr="00C21FCE">
        <w:rPr>
          <w:rFonts w:asciiTheme="minorHAnsi" w:hAnsiTheme="minorHAnsi" w:cs="Swift Com"/>
          <w:color w:val="FF0000"/>
          <w:sz w:val="16"/>
          <w:szCs w:val="20"/>
        </w:rPr>
        <w:t>WR</w:t>
      </w:r>
      <w:r w:rsidRPr="00C21FCE">
        <w:rPr>
          <w:rFonts w:asciiTheme="minorHAnsi" w:hAnsiTheme="minorHAnsi"/>
          <w:sz w:val="12"/>
          <w:szCs w:val="16"/>
        </w:rPr>
        <w:t>_522</w:t>
      </w:r>
      <w:r w:rsidRPr="00C21FCE">
        <w:rPr>
          <w:rFonts w:asciiTheme="minorHAnsi" w:hAnsiTheme="minorHAnsi" w:cs="Swift Com"/>
          <w:color w:val="auto"/>
          <w:sz w:val="16"/>
          <w:szCs w:val="20"/>
        </w:rPr>
        <w:t>: Da sich diese Interessen an Studienrichtungen im Studium verändern, ist ein weitgehend gemeinsames Grundstudium ratsam, weil es Wechsel-Chancen erhöht</w:t>
      </w:r>
      <w:r w:rsidR="00D01FC0">
        <w:rPr>
          <w:rFonts w:asciiTheme="minorHAnsi" w:hAnsiTheme="minorHAnsi" w:cs="Swift Com"/>
          <w:color w:val="auto"/>
          <w:sz w:val="16"/>
          <w:szCs w:val="20"/>
        </w:rPr>
        <w:t xml:space="preserve"> </w:t>
      </w:r>
      <w:r w:rsidR="00D01FC0">
        <w:rPr>
          <w:rFonts w:asciiTheme="minorHAnsi" w:hAnsiTheme="minorHAnsi" w:cs="Swift Com"/>
          <w:sz w:val="16"/>
          <w:szCs w:val="20"/>
        </w:rPr>
        <w:t>[</w:t>
      </w:r>
      <w:r w:rsidR="00D01FC0">
        <w:rPr>
          <w:rFonts w:asciiTheme="minorHAnsi" w:hAnsiTheme="minorHAnsi" w:cs="Swift Com"/>
          <w:color w:val="FF0000"/>
          <w:sz w:val="16"/>
          <w:szCs w:val="20"/>
        </w:rPr>
        <w:t>BAMA</w:t>
      </w:r>
      <w:r w:rsidR="00D01FC0">
        <w:rPr>
          <w:rFonts w:asciiTheme="minorHAnsi" w:hAnsiTheme="minorHAnsi" w:cs="Swift Com"/>
          <w:sz w:val="16"/>
          <w:szCs w:val="20"/>
        </w:rPr>
        <w:t>]</w:t>
      </w:r>
      <w:r w:rsidRPr="00C21FCE">
        <w:rPr>
          <w:rFonts w:asciiTheme="minorHAnsi" w:hAnsiTheme="minorHAnsi" w:cs="Swift Com"/>
          <w:color w:val="auto"/>
          <w:sz w:val="16"/>
          <w:szCs w:val="20"/>
        </w:rPr>
        <w:t xml:space="preserve">. </w:t>
      </w:r>
    </w:p>
    <w:p w:rsidR="007A356B" w:rsidRPr="00C21FCE" w:rsidRDefault="007A356B" w:rsidP="00CF679B">
      <w:pPr>
        <w:pStyle w:val="Default"/>
        <w:widowControl w:val="0"/>
        <w:spacing w:before="60"/>
        <w:ind w:right="113"/>
        <w:jc w:val="both"/>
        <w:rPr>
          <w:rFonts w:asciiTheme="minorHAnsi" w:hAnsiTheme="minorHAnsi" w:cs="Swift Com"/>
          <w:color w:val="auto"/>
          <w:sz w:val="16"/>
          <w:szCs w:val="20"/>
        </w:rPr>
      </w:pPr>
      <w:r w:rsidRPr="00C21FCE">
        <w:rPr>
          <w:rFonts w:asciiTheme="minorHAnsi" w:hAnsiTheme="minorHAnsi" w:cs="Swift Com"/>
          <w:color w:val="auto"/>
          <w:sz w:val="16"/>
          <w:szCs w:val="20"/>
        </w:rPr>
        <w:t>Lange Studienzeiten / hohe Abbrecherquoten in den Studiengängen des FB sind Verantwortlichen bewusst. Abbrecherquote ist nach ihrer Einschätzung wesentlich auf Anforderungen im Fach Mathematik zurückzuführen. HHz hat durch Beratung und (math.) Vorkurse reagiert. Damit können nicht alle erreicht werden, so dass die HHz mit Schulen kooperieren will. Studienzei</w:t>
      </w:r>
      <w:r w:rsidRPr="00C21FCE">
        <w:rPr>
          <w:rFonts w:asciiTheme="minorHAnsi" w:hAnsiTheme="minorHAnsi" w:cs="Swift Com"/>
          <w:color w:val="auto"/>
          <w:sz w:val="16"/>
          <w:szCs w:val="20"/>
        </w:rPr>
        <w:t>t</w:t>
      </w:r>
      <w:r w:rsidRPr="00C21FCE">
        <w:rPr>
          <w:rFonts w:asciiTheme="minorHAnsi" w:hAnsiTheme="minorHAnsi" w:cs="Swift Com"/>
          <w:color w:val="auto"/>
          <w:sz w:val="16"/>
          <w:szCs w:val="20"/>
        </w:rPr>
        <w:t xml:space="preserve">verlängerungen ergeben sich auch aus der Tatsache, dass Wiederholungsprüfungen nur im Jahresrhythmus stattfinden, die HHz will hier Abhilfe schaffen. </w:t>
      </w:r>
    </w:p>
    <w:p w:rsidR="007A356B" w:rsidRPr="00C21FCE" w:rsidRDefault="007A356B" w:rsidP="00CF679B">
      <w:pPr>
        <w:pStyle w:val="Default"/>
        <w:widowControl w:val="0"/>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_523</w:t>
      </w:r>
      <w:r w:rsidRPr="00C21FCE">
        <w:rPr>
          <w:rFonts w:asciiTheme="minorHAnsi" w:hAnsiTheme="minorHAnsi" w:cs="Swift Com"/>
          <w:color w:val="auto"/>
          <w:sz w:val="16"/>
          <w:szCs w:val="20"/>
        </w:rPr>
        <w:t>: HHz wird bestärkt</w:t>
      </w:r>
      <w:r w:rsidR="00EA4608" w:rsidRPr="00C21FCE">
        <w:rPr>
          <w:rFonts w:asciiTheme="minorHAnsi" w:hAnsiTheme="minorHAnsi" w:cs="Swift Com"/>
          <w:color w:val="auto"/>
          <w:sz w:val="16"/>
          <w:szCs w:val="20"/>
        </w:rPr>
        <w:t>,</w:t>
      </w:r>
      <w:r w:rsidRPr="00C21FCE">
        <w:rPr>
          <w:rFonts w:asciiTheme="minorHAnsi" w:hAnsiTheme="minorHAnsi" w:cs="Swift Com"/>
          <w:color w:val="auto"/>
          <w:sz w:val="16"/>
          <w:szCs w:val="20"/>
        </w:rPr>
        <w:t xml:space="preserve"> diese Wege zu gehen. Es sollte erwogen werden, die Prüfungsbelastung (Klausuren) mit Hilfe anderer Prüfungsformen (z. B. Hausarbeiten, Referate, Seminarleistungen) zu mildern. </w:t>
      </w:r>
    </w:p>
    <w:p w:rsidR="007A356B" w:rsidRPr="00C21FCE" w:rsidRDefault="007A356B" w:rsidP="001F36E9">
      <w:pPr>
        <w:pStyle w:val="berschrift4"/>
        <w:rPr>
          <w:lang w:val="de-DE"/>
        </w:rPr>
      </w:pPr>
      <w:bookmarkStart w:id="278" w:name="_Toc364962128"/>
      <w:bookmarkStart w:id="279" w:name="_Toc365820386"/>
      <w:r w:rsidRPr="00C21FCE">
        <w:rPr>
          <w:lang w:val="de-DE"/>
        </w:rPr>
        <w:t>V.3.c FB Verwaltungswissenschaften</w:t>
      </w:r>
      <w:bookmarkEnd w:id="278"/>
      <w:bookmarkEnd w:id="279"/>
      <w:r w:rsidRPr="00C21FCE">
        <w:rPr>
          <w:lang w:val="de-DE"/>
        </w:rPr>
        <w:t xml:space="preserve"> </w:t>
      </w:r>
    </w:p>
    <w:p w:rsidR="007A356B" w:rsidRPr="00C21FCE" w:rsidRDefault="007A356B" w:rsidP="00CF679B">
      <w:pPr>
        <w:pStyle w:val="Default"/>
        <w:widowControl w:val="0"/>
        <w:spacing w:before="120"/>
        <w:ind w:right="113"/>
        <w:jc w:val="both"/>
        <w:rPr>
          <w:rFonts w:asciiTheme="minorHAnsi" w:hAnsiTheme="minorHAnsi" w:cs="Swift Com"/>
          <w:color w:val="auto"/>
          <w:sz w:val="16"/>
          <w:szCs w:val="20"/>
        </w:rPr>
      </w:pPr>
      <w:r w:rsidRPr="00C21FCE">
        <w:rPr>
          <w:rFonts w:asciiTheme="minorHAnsi" w:hAnsiTheme="minorHAnsi" w:cs="Swift Com"/>
          <w:color w:val="auto"/>
          <w:sz w:val="16"/>
          <w:szCs w:val="20"/>
        </w:rPr>
        <w:t>Alle vier Bachelorstudiengänge in den Verwaltungswissenschaften sind relevant für das Thema der Verwaltungsmodernisierung. „Öffentliche Verwaltung“ und „Verwaltungsökonomie“ haben gemeinsames Grundstudium. Alle Studiengänge führen zur Lau</w:t>
      </w:r>
      <w:r w:rsidRPr="00C21FCE">
        <w:rPr>
          <w:rFonts w:asciiTheme="minorHAnsi" w:hAnsiTheme="minorHAnsi" w:cs="Swift Com"/>
          <w:color w:val="auto"/>
          <w:sz w:val="16"/>
          <w:szCs w:val="20"/>
        </w:rPr>
        <w:t>f</w:t>
      </w:r>
      <w:r w:rsidRPr="00C21FCE">
        <w:rPr>
          <w:rFonts w:asciiTheme="minorHAnsi" w:hAnsiTheme="minorHAnsi" w:cs="Swift Com"/>
          <w:color w:val="auto"/>
          <w:sz w:val="16"/>
          <w:szCs w:val="20"/>
        </w:rPr>
        <w:t>bahnbefähigung, der hohe Anteil verwaltungsrechtlicher Inhalte in Managementstudiengänge ist dadurch da</w:t>
      </w:r>
      <w:r w:rsidR="00F237D3" w:rsidRPr="00C21FCE">
        <w:rPr>
          <w:rFonts w:asciiTheme="minorHAnsi" w:hAnsiTheme="minorHAnsi" w:cs="Swift Com"/>
          <w:color w:val="auto"/>
          <w:sz w:val="16"/>
          <w:szCs w:val="20"/>
        </w:rPr>
        <w:t>r</w:t>
      </w:r>
      <w:r w:rsidRPr="00C21FCE">
        <w:rPr>
          <w:rFonts w:asciiTheme="minorHAnsi" w:hAnsiTheme="minorHAnsi" w:cs="Swift Com"/>
          <w:color w:val="auto"/>
          <w:sz w:val="16"/>
          <w:szCs w:val="20"/>
        </w:rPr>
        <w:t>zustellen. Beruf</w:t>
      </w:r>
      <w:r w:rsidRPr="00C21FCE">
        <w:rPr>
          <w:rFonts w:asciiTheme="minorHAnsi" w:hAnsiTheme="minorHAnsi" w:cs="Swift Com"/>
          <w:color w:val="auto"/>
          <w:sz w:val="16"/>
          <w:szCs w:val="20"/>
        </w:rPr>
        <w:t>s</w:t>
      </w:r>
      <w:r w:rsidRPr="00C21FCE">
        <w:rPr>
          <w:rFonts w:asciiTheme="minorHAnsi" w:hAnsiTheme="minorHAnsi" w:cs="Swift Com"/>
          <w:color w:val="auto"/>
          <w:sz w:val="16"/>
          <w:szCs w:val="20"/>
        </w:rPr>
        <w:t>begleitende</w:t>
      </w:r>
      <w:r w:rsidR="00F237D3" w:rsidRPr="00C21FCE">
        <w:rPr>
          <w:rFonts w:asciiTheme="minorHAnsi" w:hAnsiTheme="minorHAnsi" w:cs="Swift Com"/>
          <w:color w:val="auto"/>
          <w:sz w:val="16"/>
          <w:szCs w:val="20"/>
        </w:rPr>
        <w:t>r</w:t>
      </w:r>
      <w:r w:rsidRPr="00C21FCE">
        <w:rPr>
          <w:rFonts w:asciiTheme="minorHAnsi" w:hAnsiTheme="minorHAnsi" w:cs="Swift Com"/>
          <w:color w:val="auto"/>
          <w:sz w:val="16"/>
          <w:szCs w:val="20"/>
        </w:rPr>
        <w:t xml:space="preserve"> Masterstudiengang „Public Management“ ist kein Laufbahnstudiengang, ist trotz Nachfrage auch aus anderen Bundesländern noch nicht voll ausgelastet. </w:t>
      </w:r>
    </w:p>
    <w:p w:rsidR="007A356B" w:rsidRPr="00C21FCE" w:rsidRDefault="007A356B" w:rsidP="00CF679B">
      <w:pPr>
        <w:pStyle w:val="Default"/>
        <w:widowControl w:val="0"/>
        <w:ind w:right="113"/>
        <w:jc w:val="both"/>
        <w:rPr>
          <w:rFonts w:asciiTheme="minorHAnsi" w:hAnsiTheme="minorHAnsi" w:cs="Swift Com"/>
          <w:color w:val="auto"/>
          <w:sz w:val="16"/>
          <w:szCs w:val="20"/>
        </w:rPr>
      </w:pPr>
      <w:r w:rsidRPr="002E5568">
        <w:rPr>
          <w:rFonts w:asciiTheme="minorHAnsi" w:hAnsiTheme="minorHAnsi"/>
          <w:color w:val="FF0000"/>
          <w:sz w:val="16"/>
        </w:rPr>
        <w:t>WR</w:t>
      </w:r>
      <w:r w:rsidRPr="002E5568">
        <w:rPr>
          <w:rFonts w:asciiTheme="minorHAnsi" w:hAnsiTheme="minorHAnsi"/>
          <w:sz w:val="12"/>
          <w:szCs w:val="16"/>
        </w:rPr>
        <w:t>_524</w:t>
      </w:r>
      <w:r w:rsidRPr="002E5568">
        <w:rPr>
          <w:rFonts w:asciiTheme="minorHAnsi" w:hAnsiTheme="minorHAnsi" w:cs="Swift Com"/>
          <w:color w:val="auto"/>
          <w:sz w:val="16"/>
          <w:szCs w:val="20"/>
        </w:rPr>
        <w:t>: FB setzt zu Recht auf eine breite Ausbildung (öffentlicher Sektor, nicht nur Verwaltung), dies kommt aber in der B</w:t>
      </w:r>
      <w:r w:rsidRPr="002E5568">
        <w:rPr>
          <w:rFonts w:asciiTheme="minorHAnsi" w:hAnsiTheme="minorHAnsi" w:cs="Swift Com"/>
          <w:color w:val="auto"/>
          <w:sz w:val="16"/>
          <w:szCs w:val="20"/>
        </w:rPr>
        <w:t>e</w:t>
      </w:r>
      <w:r w:rsidRPr="002E5568">
        <w:rPr>
          <w:rFonts w:asciiTheme="minorHAnsi" w:hAnsiTheme="minorHAnsi" w:cs="Swift Com"/>
          <w:color w:val="auto"/>
          <w:sz w:val="16"/>
          <w:szCs w:val="20"/>
        </w:rPr>
        <w:t>zeichnung der Studiengänge noch nicht hinreichend zum Ausdruck</w:t>
      </w:r>
      <w:r w:rsidR="001E64E6" w:rsidRPr="002E5568">
        <w:rPr>
          <w:rFonts w:asciiTheme="minorHAnsi" w:hAnsiTheme="minorHAnsi" w:cs="Swift Com"/>
          <w:color w:val="auto"/>
          <w:sz w:val="16"/>
          <w:szCs w:val="20"/>
        </w:rPr>
        <w:t xml:space="preserve"> </w:t>
      </w:r>
      <w:r w:rsidR="002B7269" w:rsidRPr="002E5568">
        <w:rPr>
          <w:rFonts w:asciiTheme="minorHAnsi" w:hAnsiTheme="minorHAnsi" w:cs="Swift Com"/>
          <w:sz w:val="16"/>
          <w:szCs w:val="20"/>
        </w:rPr>
        <w:t>[</w:t>
      </w:r>
      <w:r w:rsidR="002B7269" w:rsidRPr="002E5568">
        <w:rPr>
          <w:rFonts w:asciiTheme="minorHAnsi" w:hAnsiTheme="minorHAnsi" w:cs="Swift Com"/>
          <w:color w:val="FF0000"/>
          <w:sz w:val="16"/>
          <w:szCs w:val="20"/>
        </w:rPr>
        <w:t>BAMA</w:t>
      </w:r>
      <w:r w:rsidR="002B7269" w:rsidRPr="002E5568">
        <w:rPr>
          <w:rFonts w:asciiTheme="minorHAnsi" w:hAnsiTheme="minorHAnsi" w:cs="Swift Com"/>
          <w:sz w:val="16"/>
          <w:szCs w:val="20"/>
        </w:rPr>
        <w:t>]</w:t>
      </w:r>
      <w:r w:rsidR="002B7269" w:rsidRPr="002E5568">
        <w:rPr>
          <w:rFonts w:asciiTheme="minorHAnsi" w:hAnsiTheme="minorHAnsi" w:cs="Swift Com"/>
          <w:color w:val="auto"/>
          <w:sz w:val="16"/>
          <w:szCs w:val="20"/>
        </w:rPr>
        <w:t xml:space="preserve"> </w:t>
      </w:r>
      <w:r w:rsidR="002B7269" w:rsidRPr="002E5568">
        <w:rPr>
          <w:rFonts w:asciiTheme="minorHAnsi" w:hAnsiTheme="minorHAnsi" w:cs="Swift Com"/>
          <w:sz w:val="16"/>
          <w:szCs w:val="20"/>
        </w:rPr>
        <w:t>[</w:t>
      </w:r>
      <w:r w:rsidR="002B7269" w:rsidRPr="002E5568">
        <w:rPr>
          <w:rFonts w:asciiTheme="minorHAnsi" w:hAnsiTheme="minorHAnsi" w:cs="Swift Com"/>
          <w:color w:val="FF0000"/>
          <w:sz w:val="16"/>
          <w:szCs w:val="20"/>
        </w:rPr>
        <w:t>HMa</w:t>
      </w:r>
      <w:r w:rsidR="002B7269" w:rsidRPr="002E5568">
        <w:rPr>
          <w:rFonts w:asciiTheme="minorHAnsi" w:hAnsiTheme="minorHAnsi" w:cs="Swift Com"/>
          <w:sz w:val="16"/>
          <w:szCs w:val="20"/>
        </w:rPr>
        <w:t>]</w:t>
      </w:r>
      <w:r w:rsidR="002B7269" w:rsidRPr="002E5568">
        <w:rPr>
          <w:rFonts w:asciiTheme="minorHAnsi" w:hAnsiTheme="minorHAnsi" w:cs="Swift Com"/>
          <w:color w:val="auto"/>
          <w:sz w:val="16"/>
          <w:szCs w:val="20"/>
        </w:rPr>
        <w:t xml:space="preserve"> </w:t>
      </w:r>
      <w:r w:rsidR="001E64E6" w:rsidRPr="002E5568">
        <w:rPr>
          <w:rFonts w:asciiTheme="minorHAnsi" w:hAnsiTheme="minorHAnsi" w:cs="Swift Com"/>
          <w:color w:val="auto"/>
          <w:sz w:val="16"/>
          <w:szCs w:val="20"/>
        </w:rPr>
        <w:t>[</w:t>
      </w:r>
      <w:r w:rsidR="001E64E6" w:rsidRPr="002E5568">
        <w:rPr>
          <w:rFonts w:asciiTheme="minorHAnsi" w:hAnsiTheme="minorHAnsi" w:cs="Swift Com"/>
          <w:color w:val="FF0000"/>
          <w:sz w:val="16"/>
          <w:szCs w:val="20"/>
        </w:rPr>
        <w:t>FbE</w:t>
      </w:r>
      <w:r w:rsidR="001E64E6" w:rsidRPr="002E5568">
        <w:rPr>
          <w:rFonts w:asciiTheme="minorHAnsi" w:hAnsiTheme="minorHAnsi" w:cs="Swift Com"/>
          <w:color w:val="auto"/>
          <w:sz w:val="16"/>
          <w:szCs w:val="20"/>
        </w:rPr>
        <w:t>]</w:t>
      </w:r>
      <w:r w:rsidRPr="002E5568">
        <w:rPr>
          <w:rFonts w:asciiTheme="minorHAnsi" w:hAnsiTheme="minorHAnsi" w:cs="Swift Com"/>
          <w:color w:val="auto"/>
          <w:sz w:val="16"/>
          <w:szCs w:val="20"/>
        </w:rPr>
        <w:t>.</w:t>
      </w:r>
      <w:r w:rsidRPr="00C21FCE">
        <w:rPr>
          <w:rFonts w:asciiTheme="minorHAnsi" w:hAnsiTheme="minorHAnsi" w:cs="Swift Com"/>
          <w:color w:val="auto"/>
          <w:sz w:val="16"/>
          <w:szCs w:val="20"/>
        </w:rPr>
        <w:t xml:space="preserve"> </w:t>
      </w:r>
    </w:p>
    <w:p w:rsidR="007A356B" w:rsidRPr="00C21FCE" w:rsidRDefault="007A356B" w:rsidP="00CF679B">
      <w:pPr>
        <w:pStyle w:val="Default"/>
        <w:widowControl w:val="0"/>
        <w:spacing w:before="60"/>
        <w:ind w:right="113"/>
        <w:jc w:val="both"/>
        <w:rPr>
          <w:rFonts w:asciiTheme="minorHAnsi" w:hAnsiTheme="minorHAnsi" w:cs="Swift Com"/>
          <w:color w:val="auto"/>
          <w:sz w:val="16"/>
          <w:szCs w:val="20"/>
        </w:rPr>
      </w:pPr>
      <w:r w:rsidRPr="00C21FCE">
        <w:rPr>
          <w:rFonts w:asciiTheme="minorHAnsi" w:hAnsiTheme="minorHAnsi" w:cs="Swift Com"/>
          <w:color w:val="auto"/>
          <w:sz w:val="16"/>
          <w:szCs w:val="20"/>
        </w:rPr>
        <w:t>Die Auslastung der Studiengänge ist im FB außer im Studiengang „Verwaltungsmanagement/E-Government“ durch Überlast geprägt. Die Bewerberzahlen schwanken aber unerklärlich stark</w:t>
      </w:r>
      <w:r w:rsidR="00EC1AF5">
        <w:rPr>
          <w:rFonts w:asciiTheme="minorHAnsi" w:hAnsiTheme="minorHAnsi" w:cs="Swift Com"/>
          <w:sz w:val="16"/>
        </w:rPr>
        <w:t xml:space="preserve"> </w:t>
      </w:r>
      <w:r w:rsidR="00EC1AF5" w:rsidRPr="00C21FCE">
        <w:rPr>
          <w:rFonts w:asciiTheme="minorHAnsi" w:hAnsiTheme="minorHAnsi"/>
          <w:sz w:val="16"/>
        </w:rPr>
        <w:t>[</w:t>
      </w:r>
      <w:r w:rsidR="00EC1AF5" w:rsidRPr="00C21FCE">
        <w:rPr>
          <w:rFonts w:asciiTheme="minorHAnsi" w:hAnsiTheme="minorHAnsi"/>
          <w:color w:val="FF0000"/>
          <w:sz w:val="16"/>
        </w:rPr>
        <w:t>D&amp;A</w:t>
      </w:r>
      <w:r w:rsidR="00EC1AF5" w:rsidRPr="00C21FCE">
        <w:rPr>
          <w:rFonts w:asciiTheme="minorHAnsi" w:hAnsiTheme="minorHAnsi"/>
          <w:sz w:val="16"/>
        </w:rPr>
        <w:t>]</w:t>
      </w:r>
      <w:r w:rsidRPr="00C21FCE">
        <w:rPr>
          <w:rFonts w:asciiTheme="minorHAnsi" w:hAnsiTheme="minorHAnsi" w:cs="Swift Com"/>
          <w:color w:val="auto"/>
          <w:sz w:val="16"/>
          <w:szCs w:val="20"/>
        </w:rPr>
        <w:t>. Im FB wird die Möglichkeit diskutiert, neben dem b</w:t>
      </w:r>
      <w:r w:rsidRPr="00C21FCE">
        <w:rPr>
          <w:rFonts w:asciiTheme="minorHAnsi" w:hAnsiTheme="minorHAnsi" w:cs="Swift Com"/>
          <w:color w:val="auto"/>
          <w:sz w:val="16"/>
          <w:szCs w:val="20"/>
        </w:rPr>
        <w:t>e</w:t>
      </w:r>
      <w:r w:rsidRPr="00C21FCE">
        <w:rPr>
          <w:rFonts w:asciiTheme="minorHAnsi" w:hAnsiTheme="minorHAnsi" w:cs="Swift Com"/>
          <w:color w:val="auto"/>
          <w:sz w:val="16"/>
          <w:szCs w:val="20"/>
        </w:rPr>
        <w:t xml:space="preserve">rufsbegleitenden MA-Studiengang „Public Management“ auch einen berufsbegleitenden BA-Studiengang einzurichten. Dieser Schritt erscheint zwar sinnvoll, scheiterte jedoch bislang an den Lehrkapazitäten. Gleiches gilt für das Angebot eines konsekutiv angelegten MA-Programms, für das sich laut FB eine wachsende Zahl der Studierenden interessiert. Diese gingen folglich an die Fachhochschule Nordhausen ins benachbarte Thüringen. </w:t>
      </w:r>
    </w:p>
    <w:p w:rsidR="007A356B" w:rsidRPr="00C21FCE" w:rsidRDefault="007A356B" w:rsidP="00CF679B">
      <w:pPr>
        <w:pStyle w:val="Default"/>
        <w:widowControl w:val="0"/>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_525</w:t>
      </w:r>
      <w:r w:rsidRPr="00C21FCE">
        <w:rPr>
          <w:rFonts w:asciiTheme="minorHAnsi" w:hAnsiTheme="minorHAnsi" w:cs="Swift Com"/>
          <w:color w:val="auto"/>
          <w:sz w:val="16"/>
          <w:szCs w:val="20"/>
        </w:rPr>
        <w:t xml:space="preserve">: </w:t>
      </w:r>
      <w:r w:rsidR="00D01FC0">
        <w:rPr>
          <w:rFonts w:asciiTheme="minorHAnsi" w:hAnsiTheme="minorHAnsi" w:cs="Swift Com"/>
          <w:color w:val="auto"/>
          <w:sz w:val="16"/>
          <w:szCs w:val="20"/>
        </w:rPr>
        <w:t>D</w:t>
      </w:r>
      <w:r w:rsidRPr="00C21FCE">
        <w:rPr>
          <w:rFonts w:asciiTheme="minorHAnsi" w:hAnsiTheme="minorHAnsi" w:cs="Swift Com"/>
          <w:color w:val="auto"/>
          <w:sz w:val="16"/>
          <w:szCs w:val="20"/>
        </w:rPr>
        <w:t>er nationale Bedarf an weiteren Angebot neben Nordhausen erscheint</w:t>
      </w:r>
      <w:r w:rsidR="00D01FC0" w:rsidRPr="00D01FC0">
        <w:rPr>
          <w:rFonts w:asciiTheme="minorHAnsi" w:hAnsiTheme="minorHAnsi" w:cs="Swift Com"/>
          <w:color w:val="auto"/>
          <w:sz w:val="16"/>
          <w:szCs w:val="20"/>
        </w:rPr>
        <w:t xml:space="preserve"> </w:t>
      </w:r>
      <w:r w:rsidR="00D01FC0" w:rsidRPr="00C21FCE">
        <w:rPr>
          <w:rFonts w:asciiTheme="minorHAnsi" w:hAnsiTheme="minorHAnsi" w:cs="Swift Com"/>
          <w:color w:val="auto"/>
          <w:sz w:val="16"/>
          <w:szCs w:val="20"/>
        </w:rPr>
        <w:t>unklar</w:t>
      </w:r>
      <w:r w:rsidRPr="00C21FCE">
        <w:rPr>
          <w:rFonts w:asciiTheme="minorHAnsi" w:hAnsiTheme="minorHAnsi" w:cs="Swift Com"/>
          <w:color w:val="auto"/>
          <w:sz w:val="16"/>
          <w:szCs w:val="20"/>
        </w:rPr>
        <w:t xml:space="preserve">, sieht der WR auch das </w:t>
      </w:r>
      <w:r w:rsidRPr="00C21FCE">
        <w:rPr>
          <w:rFonts w:asciiTheme="minorHAnsi" w:hAnsiTheme="minorHAnsi" w:cs="Swift Com"/>
          <w:color w:val="FF0000"/>
          <w:sz w:val="16"/>
          <w:szCs w:val="20"/>
        </w:rPr>
        <w:t xml:space="preserve">Land </w:t>
      </w:r>
      <w:r w:rsidRPr="00C21FCE">
        <w:rPr>
          <w:rFonts w:asciiTheme="minorHAnsi" w:hAnsiTheme="minorHAnsi" w:cs="Swift Com"/>
          <w:color w:val="auto"/>
          <w:sz w:val="16"/>
          <w:szCs w:val="20"/>
        </w:rPr>
        <w:t>in der Verantwortung, den eigenen Bedarf an MA-Absolventen zu definieren, bevor HHz aktiv wird und ein Masterprogramm anbietet. Wenn das Land einen Bedarf artikuliert, sollte das Angebot trotzdem überregionale Strahlkraft besitzen</w:t>
      </w:r>
      <w:r w:rsidR="004206EE">
        <w:rPr>
          <w:rFonts w:asciiTheme="minorHAnsi" w:hAnsiTheme="minorHAnsi" w:cs="Swift Com"/>
          <w:color w:val="auto"/>
          <w:sz w:val="16"/>
          <w:szCs w:val="20"/>
        </w:rPr>
        <w:t xml:space="preserve"> </w:t>
      </w:r>
      <w:r w:rsidR="004206EE">
        <w:rPr>
          <w:rFonts w:asciiTheme="minorHAnsi" w:hAnsiTheme="minorHAnsi" w:cs="Swift Com"/>
          <w:sz w:val="16"/>
          <w:szCs w:val="20"/>
        </w:rPr>
        <w:t>[</w:t>
      </w:r>
      <w:r w:rsidR="004206EE">
        <w:rPr>
          <w:rFonts w:asciiTheme="minorHAnsi" w:hAnsiTheme="minorHAnsi" w:cs="Swift Com"/>
          <w:color w:val="FF0000"/>
          <w:sz w:val="16"/>
          <w:szCs w:val="20"/>
        </w:rPr>
        <w:t>HMa</w:t>
      </w:r>
      <w:r w:rsidR="004206EE">
        <w:rPr>
          <w:rFonts w:asciiTheme="minorHAnsi" w:hAnsiTheme="minorHAnsi" w:cs="Swift Com"/>
          <w:sz w:val="16"/>
          <w:szCs w:val="20"/>
        </w:rPr>
        <w:t xml:space="preserve">] </w:t>
      </w:r>
      <w:r w:rsidR="00D01FC0">
        <w:rPr>
          <w:rFonts w:asciiTheme="minorHAnsi" w:hAnsiTheme="minorHAnsi" w:cs="Swift Com"/>
          <w:sz w:val="16"/>
          <w:szCs w:val="20"/>
        </w:rPr>
        <w:t>[</w:t>
      </w:r>
      <w:r w:rsidR="00D01FC0">
        <w:rPr>
          <w:rFonts w:asciiTheme="minorHAnsi" w:hAnsiTheme="minorHAnsi" w:cs="Swift Com"/>
          <w:color w:val="FF0000"/>
          <w:sz w:val="16"/>
          <w:szCs w:val="20"/>
        </w:rPr>
        <w:t>BAMA</w:t>
      </w:r>
      <w:r w:rsidR="00D01FC0">
        <w:rPr>
          <w:rFonts w:asciiTheme="minorHAnsi" w:hAnsiTheme="minorHAnsi" w:cs="Swift Com"/>
          <w:sz w:val="16"/>
          <w:szCs w:val="20"/>
        </w:rPr>
        <w:t xml:space="preserve">] </w:t>
      </w:r>
      <w:r w:rsidR="004206EE">
        <w:rPr>
          <w:rFonts w:asciiTheme="minorHAnsi" w:hAnsiTheme="minorHAnsi" w:cs="Swift Com"/>
          <w:sz w:val="16"/>
          <w:szCs w:val="20"/>
        </w:rPr>
        <w:t>[</w:t>
      </w:r>
      <w:r w:rsidR="004206EE" w:rsidRPr="005F2C99">
        <w:rPr>
          <w:rFonts w:asciiTheme="minorHAnsi" w:hAnsiTheme="minorHAnsi" w:cs="Swift Com"/>
          <w:color w:val="FF0000"/>
          <w:sz w:val="16"/>
          <w:szCs w:val="20"/>
        </w:rPr>
        <w:t>ABS</w:t>
      </w:r>
      <w:r w:rsidR="004206EE">
        <w:rPr>
          <w:rFonts w:asciiTheme="minorHAnsi" w:hAnsiTheme="minorHAnsi" w:cs="Swift Com"/>
          <w:sz w:val="16"/>
          <w:szCs w:val="20"/>
        </w:rPr>
        <w:t>]</w:t>
      </w:r>
      <w:r w:rsidRPr="00C21FCE">
        <w:rPr>
          <w:rFonts w:asciiTheme="minorHAnsi" w:hAnsiTheme="minorHAnsi" w:cs="Swift Com"/>
          <w:color w:val="auto"/>
          <w:sz w:val="16"/>
          <w:szCs w:val="20"/>
        </w:rPr>
        <w:t xml:space="preserve">. </w:t>
      </w:r>
    </w:p>
    <w:p w:rsidR="007A356B" w:rsidRPr="00C21FCE" w:rsidRDefault="007A356B" w:rsidP="00CF679B">
      <w:pPr>
        <w:pStyle w:val="Default"/>
        <w:widowControl w:val="0"/>
        <w:spacing w:before="60"/>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_526</w:t>
      </w:r>
      <w:r w:rsidRPr="00C21FCE">
        <w:rPr>
          <w:rFonts w:asciiTheme="minorHAnsi" w:hAnsiTheme="minorHAnsi" w:cs="Swift Com"/>
          <w:color w:val="auto"/>
          <w:sz w:val="16"/>
          <w:szCs w:val="20"/>
        </w:rPr>
        <w:t xml:space="preserve">: Besondere Herausforderung </w:t>
      </w:r>
      <w:r w:rsidR="00F237D3" w:rsidRPr="00C21FCE">
        <w:rPr>
          <w:rFonts w:asciiTheme="minorHAnsi" w:hAnsiTheme="minorHAnsi" w:cs="Swift Com"/>
          <w:color w:val="auto"/>
          <w:sz w:val="16"/>
          <w:szCs w:val="20"/>
        </w:rPr>
        <w:t xml:space="preserve">ist </w:t>
      </w:r>
      <w:r w:rsidRPr="00C21FCE">
        <w:rPr>
          <w:rFonts w:asciiTheme="minorHAnsi" w:hAnsiTheme="minorHAnsi" w:cs="Swift Com"/>
          <w:color w:val="auto"/>
          <w:sz w:val="16"/>
          <w:szCs w:val="20"/>
        </w:rPr>
        <w:t>darin zu sehen, dass es in den kommenden Jahren inhaltlich gelingen muss, Synergiep</w:t>
      </w:r>
      <w:r w:rsidRPr="00C21FCE">
        <w:rPr>
          <w:rFonts w:asciiTheme="minorHAnsi" w:hAnsiTheme="minorHAnsi" w:cs="Swift Com"/>
          <w:color w:val="auto"/>
          <w:sz w:val="16"/>
          <w:szCs w:val="20"/>
        </w:rPr>
        <w:t>o</w:t>
      </w:r>
      <w:r w:rsidRPr="00C21FCE">
        <w:rPr>
          <w:rFonts w:asciiTheme="minorHAnsi" w:hAnsiTheme="minorHAnsi" w:cs="Swift Com"/>
          <w:color w:val="auto"/>
          <w:sz w:val="16"/>
          <w:szCs w:val="20"/>
        </w:rPr>
        <w:t xml:space="preserve">tenziale zwischen den beiden Standorten (WR, HBS) zu identifizieren (Erwartungen an </w:t>
      </w:r>
      <w:r w:rsidR="00F022BF" w:rsidRPr="00C21FCE">
        <w:rPr>
          <w:rFonts w:asciiTheme="minorHAnsi" w:hAnsiTheme="minorHAnsi" w:cs="Swift Com"/>
          <w:color w:val="auto"/>
          <w:sz w:val="16"/>
          <w:szCs w:val="20"/>
        </w:rPr>
        <w:t>modernem öffentlichem</w:t>
      </w:r>
      <w:r w:rsidRPr="00C21FCE">
        <w:rPr>
          <w:rFonts w:asciiTheme="minorHAnsi" w:hAnsiTheme="minorHAnsi" w:cs="Swift Com"/>
          <w:color w:val="auto"/>
          <w:sz w:val="16"/>
          <w:szCs w:val="20"/>
        </w:rPr>
        <w:t xml:space="preserve"> Dienstleistung</w:t>
      </w:r>
      <w:r w:rsidRPr="00C21FCE">
        <w:rPr>
          <w:rFonts w:asciiTheme="minorHAnsi" w:hAnsiTheme="minorHAnsi" w:cs="Swift Com"/>
          <w:color w:val="auto"/>
          <w:sz w:val="16"/>
          <w:szCs w:val="20"/>
        </w:rPr>
        <w:t>s</w:t>
      </w:r>
      <w:r w:rsidRPr="00C21FCE">
        <w:rPr>
          <w:rFonts w:asciiTheme="minorHAnsi" w:hAnsiTheme="minorHAnsi" w:cs="Swift Com"/>
          <w:color w:val="auto"/>
          <w:sz w:val="16"/>
          <w:szCs w:val="20"/>
        </w:rPr>
        <w:t xml:space="preserve">management zu erfüllen und ein tragfähiges Berufsbild des öffentlichen Dienstes zu vermitteln). </w:t>
      </w:r>
    </w:p>
    <w:p w:rsidR="007A356B" w:rsidRPr="00C21FCE" w:rsidRDefault="007A356B" w:rsidP="00CF679B">
      <w:pPr>
        <w:pStyle w:val="Default"/>
        <w:widowControl w:val="0"/>
        <w:spacing w:before="60"/>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_527</w:t>
      </w:r>
      <w:r w:rsidR="00F237D3" w:rsidRPr="00C21FCE">
        <w:rPr>
          <w:rFonts w:asciiTheme="minorHAnsi" w:hAnsiTheme="minorHAnsi"/>
          <w:sz w:val="12"/>
          <w:szCs w:val="16"/>
        </w:rPr>
        <w:t>:</w:t>
      </w:r>
      <w:r w:rsidRPr="00C21FCE">
        <w:rPr>
          <w:rFonts w:asciiTheme="minorHAnsi" w:hAnsiTheme="minorHAnsi"/>
          <w:sz w:val="12"/>
          <w:szCs w:val="16"/>
        </w:rPr>
        <w:t xml:space="preserve"> </w:t>
      </w:r>
      <w:r w:rsidRPr="00C21FCE">
        <w:rPr>
          <w:rFonts w:asciiTheme="minorHAnsi" w:hAnsiTheme="minorHAnsi" w:cs="Swift Com"/>
          <w:color w:val="auto"/>
          <w:sz w:val="16"/>
          <w:szCs w:val="20"/>
        </w:rPr>
        <w:t>zu Studiengang „Verwaltungsmanagement/E-Government“</w:t>
      </w:r>
      <w:r w:rsidR="001E64E6">
        <w:rPr>
          <w:rFonts w:asciiTheme="minorHAnsi" w:hAnsiTheme="minorHAnsi" w:cs="Swift Com"/>
          <w:color w:val="auto"/>
          <w:sz w:val="16"/>
          <w:szCs w:val="20"/>
        </w:rPr>
        <w:t xml:space="preserve"> </w:t>
      </w:r>
      <w:r w:rsidR="002B7269">
        <w:rPr>
          <w:rFonts w:asciiTheme="minorHAnsi" w:hAnsiTheme="minorHAnsi" w:cs="Swift Com"/>
          <w:sz w:val="16"/>
          <w:szCs w:val="20"/>
        </w:rPr>
        <w:t>[</w:t>
      </w:r>
      <w:r w:rsidR="002B7269">
        <w:rPr>
          <w:rFonts w:asciiTheme="minorHAnsi" w:hAnsiTheme="minorHAnsi" w:cs="Swift Com"/>
          <w:color w:val="FF0000"/>
          <w:sz w:val="16"/>
          <w:szCs w:val="20"/>
        </w:rPr>
        <w:t>BAMA</w:t>
      </w:r>
      <w:r w:rsidR="002B7269">
        <w:rPr>
          <w:rFonts w:asciiTheme="minorHAnsi" w:hAnsiTheme="minorHAnsi" w:cs="Swift Com"/>
          <w:sz w:val="16"/>
          <w:szCs w:val="20"/>
        </w:rPr>
        <w:t>]</w:t>
      </w:r>
      <w:r w:rsidR="002B7269" w:rsidRPr="00D12D5B">
        <w:rPr>
          <w:rFonts w:asciiTheme="minorHAnsi" w:hAnsiTheme="minorHAnsi" w:cs="Swift Com"/>
          <w:color w:val="auto"/>
          <w:sz w:val="16"/>
          <w:szCs w:val="20"/>
        </w:rPr>
        <w:t xml:space="preserve"> </w:t>
      </w:r>
      <w:r w:rsidR="001E64E6" w:rsidRPr="00D12D5B">
        <w:rPr>
          <w:rFonts w:asciiTheme="minorHAnsi" w:hAnsiTheme="minorHAnsi" w:cs="Swift Com"/>
          <w:color w:val="auto"/>
          <w:sz w:val="16"/>
          <w:szCs w:val="20"/>
        </w:rPr>
        <w:t>[</w:t>
      </w:r>
      <w:r w:rsidR="001E64E6" w:rsidRPr="00D12D5B">
        <w:rPr>
          <w:rFonts w:asciiTheme="minorHAnsi" w:hAnsiTheme="minorHAnsi" w:cs="Swift Com"/>
          <w:color w:val="FF0000"/>
          <w:sz w:val="16"/>
          <w:szCs w:val="20"/>
        </w:rPr>
        <w:t>FbE</w:t>
      </w:r>
      <w:r w:rsidR="001E64E6" w:rsidRPr="00D12D5B">
        <w:rPr>
          <w:rFonts w:asciiTheme="minorHAnsi" w:hAnsiTheme="minorHAnsi" w:cs="Swift Com"/>
          <w:color w:val="auto"/>
          <w:sz w:val="16"/>
          <w:szCs w:val="20"/>
        </w:rPr>
        <w:t>]</w:t>
      </w:r>
      <w:r w:rsidRPr="00C21FCE">
        <w:rPr>
          <w:rFonts w:asciiTheme="minorHAnsi" w:hAnsiTheme="minorHAnsi" w:cs="Swift Com"/>
          <w:color w:val="auto"/>
          <w:sz w:val="16"/>
          <w:szCs w:val="20"/>
        </w:rPr>
        <w:t>:</w:t>
      </w:r>
    </w:p>
    <w:p w:rsidR="007A356B" w:rsidRPr="00C21FCE" w:rsidRDefault="007A356B" w:rsidP="00CF679B">
      <w:pPr>
        <w:pStyle w:val="Default"/>
        <w:widowControl w:val="0"/>
        <w:ind w:right="113"/>
        <w:jc w:val="both"/>
        <w:rPr>
          <w:rFonts w:asciiTheme="minorHAnsi" w:hAnsiTheme="minorHAnsi" w:cs="Swift Com"/>
          <w:color w:val="auto"/>
          <w:sz w:val="16"/>
          <w:szCs w:val="20"/>
        </w:rPr>
      </w:pPr>
      <w:r w:rsidRPr="00C21FCE">
        <w:rPr>
          <w:rFonts w:asciiTheme="minorHAnsi" w:hAnsiTheme="minorHAnsi" w:cs="Swift Com"/>
          <w:color w:val="auto"/>
          <w:sz w:val="16"/>
          <w:szCs w:val="20"/>
        </w:rPr>
        <w:t>Studiengang derzeit weitgehend unverbundenes Konglomerat (Informatik, Recht, BWL und Public Management). Studiengang braucht wegen Bedeutung für Weiterentwicklung der öffentlichen Verwaltung Gesamtkonzept unter verantwortlicher Beteil</w:t>
      </w:r>
      <w:r w:rsidRPr="00C21FCE">
        <w:rPr>
          <w:rFonts w:asciiTheme="minorHAnsi" w:hAnsiTheme="minorHAnsi" w:cs="Swift Com"/>
          <w:color w:val="auto"/>
          <w:sz w:val="16"/>
          <w:szCs w:val="20"/>
        </w:rPr>
        <w:t>i</w:t>
      </w:r>
      <w:r w:rsidRPr="00C21FCE">
        <w:rPr>
          <w:rFonts w:asciiTheme="minorHAnsi" w:hAnsiTheme="minorHAnsi" w:cs="Swift Com"/>
          <w:color w:val="auto"/>
          <w:sz w:val="16"/>
          <w:szCs w:val="20"/>
        </w:rPr>
        <w:t>gung aller FB der HH</w:t>
      </w:r>
      <w:r w:rsidR="00340C79" w:rsidRPr="00C21FCE">
        <w:rPr>
          <w:rFonts w:asciiTheme="minorHAnsi" w:hAnsiTheme="minorHAnsi" w:cs="Swift Com"/>
          <w:color w:val="auto"/>
          <w:sz w:val="16"/>
          <w:szCs w:val="20"/>
        </w:rPr>
        <w:t>z</w:t>
      </w:r>
      <w:r w:rsidRPr="00C21FCE">
        <w:rPr>
          <w:rFonts w:asciiTheme="minorHAnsi" w:hAnsiTheme="minorHAnsi" w:cs="Swift Com"/>
          <w:color w:val="auto"/>
          <w:sz w:val="16"/>
          <w:szCs w:val="20"/>
        </w:rPr>
        <w:t xml:space="preserve">. </w:t>
      </w:r>
    </w:p>
    <w:p w:rsidR="007A356B" w:rsidRPr="00C21FCE" w:rsidRDefault="007A356B" w:rsidP="00A77009">
      <w:pPr>
        <w:pStyle w:val="Default"/>
        <w:widowControl w:val="0"/>
        <w:numPr>
          <w:ilvl w:val="0"/>
          <w:numId w:val="20"/>
        </w:numPr>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_527a</w:t>
      </w:r>
      <w:r w:rsidRPr="00C21FCE">
        <w:rPr>
          <w:rFonts w:asciiTheme="minorHAnsi" w:hAnsiTheme="minorHAnsi"/>
          <w:sz w:val="16"/>
          <w:szCs w:val="16"/>
        </w:rPr>
        <w:t>:</w:t>
      </w:r>
      <w:r w:rsidRPr="00C21FCE">
        <w:rPr>
          <w:rFonts w:asciiTheme="minorHAnsi" w:hAnsiTheme="minorHAnsi"/>
          <w:sz w:val="12"/>
          <w:szCs w:val="16"/>
        </w:rPr>
        <w:t xml:space="preserve"> </w:t>
      </w:r>
      <w:r w:rsidRPr="00C21FCE">
        <w:rPr>
          <w:rFonts w:asciiTheme="minorHAnsi" w:hAnsiTheme="minorHAnsi" w:cs="Swift Com"/>
          <w:color w:val="auto"/>
          <w:sz w:val="16"/>
          <w:szCs w:val="20"/>
        </w:rPr>
        <w:t xml:space="preserve">Informatikausbildung konsequent an den Vorkenntnissen und spezifischen Ausbildungszielen des Studiengangs </w:t>
      </w:r>
      <w:r w:rsidRPr="00C21FCE">
        <w:rPr>
          <w:rFonts w:asciiTheme="minorHAnsi" w:hAnsiTheme="minorHAnsi" w:cs="Swift Com"/>
          <w:color w:val="auto"/>
          <w:sz w:val="16"/>
          <w:szCs w:val="20"/>
        </w:rPr>
        <w:lastRenderedPageBreak/>
        <w:t xml:space="preserve">orientieren. </w:t>
      </w:r>
    </w:p>
    <w:p w:rsidR="007A356B" w:rsidRPr="00C21FCE" w:rsidRDefault="007A356B" w:rsidP="00A77009">
      <w:pPr>
        <w:pStyle w:val="Default"/>
        <w:widowControl w:val="0"/>
        <w:numPr>
          <w:ilvl w:val="0"/>
          <w:numId w:val="20"/>
        </w:numPr>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_527b</w:t>
      </w:r>
      <w:r w:rsidRPr="00C21FCE">
        <w:rPr>
          <w:rFonts w:asciiTheme="minorHAnsi" w:hAnsiTheme="minorHAnsi"/>
          <w:sz w:val="16"/>
          <w:szCs w:val="16"/>
        </w:rPr>
        <w:t>:</w:t>
      </w:r>
      <w:r w:rsidRPr="00C21FCE">
        <w:rPr>
          <w:rFonts w:asciiTheme="minorHAnsi" w:hAnsiTheme="minorHAnsi"/>
          <w:sz w:val="12"/>
          <w:szCs w:val="16"/>
        </w:rPr>
        <w:t xml:space="preserve"> </w:t>
      </w:r>
      <w:r w:rsidRPr="00C21FCE">
        <w:rPr>
          <w:rFonts w:asciiTheme="minorHAnsi" w:hAnsiTheme="minorHAnsi" w:cs="Swift Com"/>
          <w:color w:val="auto"/>
          <w:sz w:val="16"/>
          <w:szCs w:val="20"/>
        </w:rPr>
        <w:t>Verwaltungsinformatiker berufen (inhaltlich geboten, effiziente Nutzung der bestehenden Kapazitäten)</w:t>
      </w:r>
    </w:p>
    <w:p w:rsidR="007A356B" w:rsidRPr="00C21FCE" w:rsidRDefault="007A356B" w:rsidP="00A77009">
      <w:pPr>
        <w:pStyle w:val="Default"/>
        <w:widowControl w:val="0"/>
        <w:numPr>
          <w:ilvl w:val="0"/>
          <w:numId w:val="20"/>
        </w:numPr>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_527c</w:t>
      </w:r>
      <w:r w:rsidRPr="00C21FCE">
        <w:rPr>
          <w:rFonts w:asciiTheme="minorHAnsi" w:hAnsiTheme="minorHAnsi"/>
          <w:sz w:val="16"/>
          <w:szCs w:val="16"/>
        </w:rPr>
        <w:t>:</w:t>
      </w:r>
      <w:r w:rsidRPr="00C21FCE">
        <w:rPr>
          <w:rFonts w:asciiTheme="minorHAnsi" w:hAnsiTheme="minorHAnsi"/>
          <w:sz w:val="12"/>
          <w:szCs w:val="16"/>
        </w:rPr>
        <w:t xml:space="preserve"> </w:t>
      </w:r>
      <w:r w:rsidRPr="00C21FCE">
        <w:rPr>
          <w:rFonts w:asciiTheme="minorHAnsi" w:hAnsiTheme="minorHAnsi" w:cs="Swift Com"/>
          <w:color w:val="auto"/>
          <w:sz w:val="16"/>
          <w:szCs w:val="20"/>
        </w:rPr>
        <w:t xml:space="preserve">Informatik sollte Grundlagen, Softwareschulung, Netzwerk-Kenntnisse in den Studiengang einbringen. </w:t>
      </w:r>
    </w:p>
    <w:p w:rsidR="007A356B" w:rsidRPr="002E5568" w:rsidRDefault="007A356B" w:rsidP="00A77009">
      <w:pPr>
        <w:pStyle w:val="Default"/>
        <w:widowControl w:val="0"/>
        <w:numPr>
          <w:ilvl w:val="0"/>
          <w:numId w:val="20"/>
        </w:numPr>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_527d</w:t>
      </w:r>
      <w:r w:rsidRPr="00C21FCE">
        <w:rPr>
          <w:rFonts w:asciiTheme="minorHAnsi" w:hAnsiTheme="minorHAnsi"/>
          <w:sz w:val="16"/>
          <w:szCs w:val="16"/>
        </w:rPr>
        <w:t>:</w:t>
      </w:r>
      <w:r w:rsidRPr="00C21FCE">
        <w:rPr>
          <w:rFonts w:asciiTheme="minorHAnsi" w:hAnsiTheme="minorHAnsi"/>
          <w:sz w:val="12"/>
          <w:szCs w:val="16"/>
        </w:rPr>
        <w:t xml:space="preserve"> </w:t>
      </w:r>
      <w:r w:rsidRPr="00C21FCE">
        <w:rPr>
          <w:rFonts w:asciiTheme="minorHAnsi" w:hAnsiTheme="minorHAnsi" w:cs="Swift Com"/>
          <w:color w:val="auto"/>
          <w:sz w:val="16"/>
          <w:szCs w:val="20"/>
        </w:rPr>
        <w:t xml:space="preserve">Mit Profilierung in Richtung Verwaltungsinformatik wird der Studiengang auch an Attraktivität gewinnen (wegen des Marketings sollte sich diese Profilierung auch in der </w:t>
      </w:r>
      <w:r w:rsidRPr="002E5568">
        <w:rPr>
          <w:rFonts w:asciiTheme="minorHAnsi" w:hAnsiTheme="minorHAnsi" w:cs="Swift Com"/>
          <w:color w:val="auto"/>
          <w:sz w:val="16"/>
          <w:szCs w:val="20"/>
        </w:rPr>
        <w:t>Namensgebung ausdrücken)</w:t>
      </w:r>
      <w:r w:rsidR="002B7269" w:rsidRPr="002E5568">
        <w:rPr>
          <w:rFonts w:asciiTheme="minorHAnsi" w:hAnsiTheme="minorHAnsi" w:cs="Swift Com"/>
          <w:color w:val="auto"/>
          <w:sz w:val="16"/>
          <w:szCs w:val="20"/>
        </w:rPr>
        <w:t xml:space="preserve"> </w:t>
      </w:r>
      <w:r w:rsidR="002B7269" w:rsidRPr="002E5568">
        <w:rPr>
          <w:rFonts w:asciiTheme="minorHAnsi" w:hAnsiTheme="minorHAnsi" w:cs="Swift Com"/>
          <w:sz w:val="16"/>
          <w:szCs w:val="20"/>
        </w:rPr>
        <w:t>[</w:t>
      </w:r>
      <w:r w:rsidR="002B7269" w:rsidRPr="002E5568">
        <w:rPr>
          <w:rFonts w:asciiTheme="minorHAnsi" w:hAnsiTheme="minorHAnsi" w:cs="Swift Com"/>
          <w:color w:val="FF0000"/>
          <w:sz w:val="16"/>
          <w:szCs w:val="20"/>
        </w:rPr>
        <w:t>HMa</w:t>
      </w:r>
      <w:r w:rsidR="002B7269" w:rsidRPr="002E5568">
        <w:rPr>
          <w:rFonts w:asciiTheme="minorHAnsi" w:hAnsiTheme="minorHAnsi" w:cs="Swift Com"/>
          <w:sz w:val="16"/>
          <w:szCs w:val="20"/>
        </w:rPr>
        <w:t>]</w:t>
      </w:r>
      <w:r w:rsidRPr="002E5568">
        <w:rPr>
          <w:rFonts w:asciiTheme="minorHAnsi" w:hAnsiTheme="minorHAnsi" w:cs="Swift Com"/>
          <w:color w:val="auto"/>
          <w:sz w:val="16"/>
          <w:szCs w:val="20"/>
        </w:rPr>
        <w:t xml:space="preserve">. </w:t>
      </w:r>
    </w:p>
    <w:p w:rsidR="007A356B" w:rsidRPr="00C21FCE" w:rsidRDefault="007A356B" w:rsidP="00A77009">
      <w:pPr>
        <w:pStyle w:val="Default"/>
        <w:widowControl w:val="0"/>
        <w:numPr>
          <w:ilvl w:val="0"/>
          <w:numId w:val="20"/>
        </w:numPr>
        <w:ind w:left="357" w:right="113" w:hanging="357"/>
        <w:jc w:val="both"/>
        <w:rPr>
          <w:rFonts w:asciiTheme="minorHAnsi" w:hAnsiTheme="minorHAnsi" w:cs="Swift Com"/>
          <w:color w:val="auto"/>
          <w:sz w:val="16"/>
          <w:szCs w:val="20"/>
        </w:rPr>
      </w:pPr>
      <w:r w:rsidRPr="002E5568">
        <w:rPr>
          <w:rFonts w:asciiTheme="minorHAnsi" w:hAnsiTheme="minorHAnsi"/>
          <w:color w:val="FF0000"/>
          <w:sz w:val="16"/>
        </w:rPr>
        <w:t>WR</w:t>
      </w:r>
      <w:r w:rsidRPr="002E5568">
        <w:rPr>
          <w:rFonts w:asciiTheme="minorHAnsi" w:hAnsiTheme="minorHAnsi"/>
          <w:sz w:val="12"/>
          <w:szCs w:val="16"/>
        </w:rPr>
        <w:t>_527e</w:t>
      </w:r>
      <w:r w:rsidRPr="002E5568">
        <w:rPr>
          <w:rFonts w:asciiTheme="minorHAnsi" w:hAnsiTheme="minorHAnsi"/>
          <w:sz w:val="16"/>
          <w:szCs w:val="16"/>
        </w:rPr>
        <w:t>:</w:t>
      </w:r>
      <w:r w:rsidRPr="002E5568">
        <w:rPr>
          <w:rFonts w:asciiTheme="minorHAnsi" w:hAnsiTheme="minorHAnsi"/>
          <w:sz w:val="12"/>
          <w:szCs w:val="16"/>
        </w:rPr>
        <w:t xml:space="preserve"> </w:t>
      </w:r>
      <w:r w:rsidRPr="002E5568">
        <w:rPr>
          <w:rFonts w:asciiTheme="minorHAnsi" w:hAnsiTheme="minorHAnsi" w:cs="Swift Com"/>
          <w:color w:val="auto"/>
          <w:sz w:val="16"/>
          <w:szCs w:val="20"/>
        </w:rPr>
        <w:t>Synergien mit WiWi nutzen (</w:t>
      </w:r>
      <w:r w:rsidRPr="002E5568">
        <w:rPr>
          <w:rFonts w:asciiTheme="minorHAnsi" w:hAnsiTheme="minorHAnsi"/>
          <w:color w:val="FF0000"/>
          <w:sz w:val="16"/>
        </w:rPr>
        <w:t>WR</w:t>
      </w:r>
      <w:r w:rsidRPr="002E5568">
        <w:rPr>
          <w:rFonts w:asciiTheme="minorHAnsi" w:hAnsiTheme="minorHAnsi"/>
          <w:sz w:val="12"/>
          <w:szCs w:val="16"/>
        </w:rPr>
        <w:t>_527</w:t>
      </w:r>
      <w:r w:rsidRPr="002E5568">
        <w:rPr>
          <w:rFonts w:asciiTheme="minorHAnsi" w:hAnsiTheme="minorHAnsi" w:cs="Swift Com"/>
          <w:color w:val="auto"/>
          <w:sz w:val="16"/>
          <w:szCs w:val="20"/>
        </w:rPr>
        <w:t>), um Weiterentwicklung der Studiengänge auf Feldern</w:t>
      </w:r>
      <w:r w:rsidRPr="00C21FCE">
        <w:rPr>
          <w:rFonts w:asciiTheme="minorHAnsi" w:hAnsiTheme="minorHAnsi" w:cs="Swift Com"/>
          <w:color w:val="auto"/>
          <w:sz w:val="16"/>
          <w:szCs w:val="20"/>
        </w:rPr>
        <w:t xml:space="preserve"> jenseits der öffentl</w:t>
      </w:r>
      <w:r w:rsidRPr="00C21FCE">
        <w:rPr>
          <w:rFonts w:asciiTheme="minorHAnsi" w:hAnsiTheme="minorHAnsi" w:cs="Swift Com"/>
          <w:color w:val="auto"/>
          <w:sz w:val="16"/>
          <w:szCs w:val="20"/>
        </w:rPr>
        <w:t>i</w:t>
      </w:r>
      <w:r w:rsidRPr="00C21FCE">
        <w:rPr>
          <w:rFonts w:asciiTheme="minorHAnsi" w:hAnsiTheme="minorHAnsi" w:cs="Swift Com"/>
          <w:color w:val="auto"/>
          <w:sz w:val="16"/>
          <w:szCs w:val="20"/>
        </w:rPr>
        <w:t xml:space="preserve">chen Verwaltung (z.B. Dienstleistung, Nachhaltigkeitsmanagement, Umwelt) zu ermöglichen. </w:t>
      </w:r>
    </w:p>
    <w:p w:rsidR="007A356B" w:rsidRPr="00C21FCE" w:rsidRDefault="007A356B" w:rsidP="00CF679B">
      <w:pPr>
        <w:pStyle w:val="Default"/>
        <w:widowControl w:val="0"/>
        <w:spacing w:before="120"/>
        <w:ind w:right="113"/>
        <w:jc w:val="both"/>
        <w:rPr>
          <w:rFonts w:asciiTheme="minorHAnsi" w:hAnsiTheme="minorHAnsi" w:cs="Swift Com"/>
          <w:color w:val="auto"/>
          <w:sz w:val="16"/>
          <w:szCs w:val="20"/>
        </w:rPr>
      </w:pPr>
      <w:r w:rsidRPr="00C21FCE">
        <w:rPr>
          <w:rFonts w:asciiTheme="minorHAnsi" w:hAnsiTheme="minorHAnsi" w:cs="Swift Com"/>
          <w:color w:val="auto"/>
          <w:sz w:val="16"/>
          <w:szCs w:val="20"/>
        </w:rPr>
        <w:t>Am Standort Halberstadt findet Auseinandersetzung hinsichtlich des wissenschaftlichen Anspruchs in Lehr</w:t>
      </w:r>
      <w:r w:rsidR="00340C79" w:rsidRPr="00C21FCE">
        <w:rPr>
          <w:rFonts w:asciiTheme="minorHAnsi" w:hAnsiTheme="minorHAnsi" w:cs="Swift Com"/>
          <w:color w:val="auto"/>
          <w:sz w:val="16"/>
          <w:szCs w:val="20"/>
        </w:rPr>
        <w:t>e</w:t>
      </w:r>
      <w:r w:rsidRPr="00C21FCE">
        <w:rPr>
          <w:rFonts w:asciiTheme="minorHAnsi" w:hAnsiTheme="minorHAnsi" w:cs="Swift Com"/>
          <w:color w:val="auto"/>
          <w:sz w:val="16"/>
          <w:szCs w:val="20"/>
        </w:rPr>
        <w:t xml:space="preserve"> und Forschung nicht ausreichend statt. Die BA-Studiengänge werden von den Studierenden als verschult wahrgenommen. Es fehlt an Wahlmöglic</w:t>
      </w:r>
      <w:r w:rsidRPr="00C21FCE">
        <w:rPr>
          <w:rFonts w:asciiTheme="minorHAnsi" w:hAnsiTheme="minorHAnsi" w:cs="Swift Com"/>
          <w:color w:val="auto"/>
          <w:sz w:val="16"/>
          <w:szCs w:val="20"/>
        </w:rPr>
        <w:t>h</w:t>
      </w:r>
      <w:r w:rsidRPr="00C21FCE">
        <w:rPr>
          <w:rFonts w:asciiTheme="minorHAnsi" w:hAnsiTheme="minorHAnsi" w:cs="Swift Com"/>
          <w:color w:val="auto"/>
          <w:sz w:val="16"/>
          <w:szCs w:val="20"/>
        </w:rPr>
        <w:t>keiten. Ein großer Teil der Lehre wird aufgrund von Kapazitätsengpässen von Lehrbeauftragten getragen (damit verbunden sind Koordinationsprobleme und Orientierung auf sehr spezielle Rechtsgebiete).</w:t>
      </w:r>
    </w:p>
    <w:p w:rsidR="007A356B" w:rsidRPr="00C21FCE" w:rsidRDefault="007A356B" w:rsidP="00CF679B">
      <w:pPr>
        <w:pStyle w:val="Default"/>
        <w:widowControl w:val="0"/>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_528</w:t>
      </w:r>
      <w:r w:rsidR="00340C79" w:rsidRPr="00C21FCE">
        <w:rPr>
          <w:rFonts w:asciiTheme="minorHAnsi" w:hAnsiTheme="minorHAnsi"/>
          <w:sz w:val="12"/>
          <w:szCs w:val="16"/>
        </w:rPr>
        <w:t>:</w:t>
      </w:r>
      <w:r w:rsidRPr="00C21FCE">
        <w:rPr>
          <w:rFonts w:asciiTheme="minorHAnsi" w:hAnsiTheme="minorHAnsi"/>
          <w:sz w:val="12"/>
          <w:szCs w:val="16"/>
        </w:rPr>
        <w:t xml:space="preserve"> </w:t>
      </w:r>
      <w:r w:rsidRPr="00C21FCE">
        <w:rPr>
          <w:rFonts w:asciiTheme="minorHAnsi" w:hAnsiTheme="minorHAnsi" w:cs="Swift Com"/>
          <w:color w:val="auto"/>
          <w:sz w:val="16"/>
          <w:szCs w:val="20"/>
        </w:rPr>
        <w:t>zu Lehre und Forschung im FB</w:t>
      </w:r>
      <w:r w:rsidR="00D01FC0">
        <w:rPr>
          <w:rFonts w:asciiTheme="minorHAnsi" w:hAnsiTheme="minorHAnsi" w:cs="Swift Com"/>
          <w:color w:val="auto"/>
          <w:sz w:val="16"/>
          <w:szCs w:val="20"/>
        </w:rPr>
        <w:t xml:space="preserve"> </w:t>
      </w:r>
      <w:r w:rsidR="00D01FC0">
        <w:rPr>
          <w:rFonts w:asciiTheme="minorHAnsi" w:hAnsiTheme="minorHAnsi" w:cs="Swift Com"/>
          <w:sz w:val="16"/>
          <w:szCs w:val="20"/>
        </w:rPr>
        <w:t>[</w:t>
      </w:r>
      <w:r w:rsidR="00D01FC0">
        <w:rPr>
          <w:rFonts w:asciiTheme="minorHAnsi" w:hAnsiTheme="minorHAnsi" w:cs="Swift Com"/>
          <w:color w:val="FF0000"/>
          <w:sz w:val="16"/>
          <w:szCs w:val="20"/>
        </w:rPr>
        <w:t>BAMA</w:t>
      </w:r>
      <w:r w:rsidR="00D01FC0">
        <w:rPr>
          <w:rFonts w:asciiTheme="minorHAnsi" w:hAnsiTheme="minorHAnsi" w:cs="Swift Com"/>
          <w:sz w:val="16"/>
          <w:szCs w:val="20"/>
        </w:rPr>
        <w:t>]</w:t>
      </w:r>
      <w:r w:rsidRPr="00C21FCE">
        <w:rPr>
          <w:rFonts w:asciiTheme="minorHAnsi" w:hAnsiTheme="minorHAnsi" w:cs="Swift Com"/>
          <w:color w:val="auto"/>
          <w:sz w:val="16"/>
          <w:szCs w:val="20"/>
        </w:rPr>
        <w:t>:</w:t>
      </w:r>
    </w:p>
    <w:p w:rsidR="007A356B" w:rsidRPr="00C21FCE" w:rsidRDefault="007A356B" w:rsidP="00A77009">
      <w:pPr>
        <w:pStyle w:val="Default"/>
        <w:widowControl w:val="0"/>
        <w:numPr>
          <w:ilvl w:val="0"/>
          <w:numId w:val="20"/>
        </w:numPr>
        <w:ind w:right="113"/>
        <w:jc w:val="both"/>
        <w:rPr>
          <w:rFonts w:asciiTheme="minorHAnsi" w:hAnsiTheme="minorHAnsi"/>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_528a</w:t>
      </w:r>
      <w:r w:rsidRPr="00C21FCE">
        <w:rPr>
          <w:rFonts w:asciiTheme="minorHAnsi" w:hAnsiTheme="minorHAnsi"/>
          <w:sz w:val="16"/>
          <w:szCs w:val="16"/>
        </w:rPr>
        <w:t>:</w:t>
      </w:r>
      <w:r w:rsidRPr="00C21FCE">
        <w:rPr>
          <w:rFonts w:asciiTheme="minorHAnsi" w:hAnsiTheme="minorHAnsi"/>
          <w:sz w:val="12"/>
          <w:szCs w:val="16"/>
        </w:rPr>
        <w:t xml:space="preserve"> </w:t>
      </w:r>
      <w:r w:rsidRPr="00C21FCE">
        <w:rPr>
          <w:rFonts w:asciiTheme="minorHAnsi" w:hAnsiTheme="minorHAnsi" w:cs="Swift Com"/>
          <w:color w:val="auto"/>
          <w:sz w:val="16"/>
          <w:szCs w:val="20"/>
        </w:rPr>
        <w:t xml:space="preserve">Einsetzung von Modulbeauftragten könnte Abhilfe schaffen. </w:t>
      </w:r>
    </w:p>
    <w:p w:rsidR="007A356B" w:rsidRPr="00C21FCE" w:rsidRDefault="007A356B" w:rsidP="00A77009">
      <w:pPr>
        <w:pStyle w:val="Default"/>
        <w:widowControl w:val="0"/>
        <w:numPr>
          <w:ilvl w:val="0"/>
          <w:numId w:val="20"/>
        </w:numPr>
        <w:ind w:right="113"/>
        <w:jc w:val="both"/>
        <w:rPr>
          <w:rFonts w:asciiTheme="minorHAnsi" w:hAnsiTheme="minorHAnsi"/>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_528b</w:t>
      </w:r>
      <w:r w:rsidRPr="00C21FCE">
        <w:rPr>
          <w:rFonts w:asciiTheme="minorHAnsi" w:hAnsiTheme="minorHAnsi"/>
          <w:sz w:val="16"/>
          <w:szCs w:val="16"/>
        </w:rPr>
        <w:t>:</w:t>
      </w:r>
      <w:r w:rsidRPr="00C21FCE">
        <w:rPr>
          <w:rFonts w:asciiTheme="minorHAnsi" w:hAnsiTheme="minorHAnsi"/>
          <w:sz w:val="12"/>
          <w:szCs w:val="16"/>
        </w:rPr>
        <w:t xml:space="preserve"> </w:t>
      </w:r>
      <w:r w:rsidRPr="00C21FCE">
        <w:rPr>
          <w:rFonts w:asciiTheme="minorHAnsi" w:hAnsiTheme="minorHAnsi" w:cs="Swift Com"/>
          <w:color w:val="auto"/>
          <w:sz w:val="16"/>
          <w:szCs w:val="20"/>
        </w:rPr>
        <w:t>Wissenschaftlichkeit und Forschung im Studium sollten durch vermehrten Einsatz von Lehr-Forschungsprojekten („forschendes Lehren und Lernen“) als Wahlpflichtangebote gestärkt werden</w:t>
      </w:r>
      <w:r w:rsidR="00D030FD">
        <w:rPr>
          <w:rFonts w:asciiTheme="minorHAnsi" w:hAnsiTheme="minorHAnsi" w:cs="Swift Com"/>
          <w:color w:val="auto"/>
          <w:sz w:val="16"/>
          <w:szCs w:val="20"/>
        </w:rPr>
        <w:t xml:space="preserve"> </w:t>
      </w:r>
      <w:r w:rsidR="001E64E6" w:rsidRPr="00D12D5B">
        <w:rPr>
          <w:rFonts w:asciiTheme="minorHAnsi" w:hAnsiTheme="minorHAnsi" w:cs="Swift Com"/>
          <w:color w:val="auto"/>
          <w:sz w:val="16"/>
          <w:szCs w:val="20"/>
        </w:rPr>
        <w:t>[</w:t>
      </w:r>
      <w:r w:rsidR="001E64E6" w:rsidRPr="00D12D5B">
        <w:rPr>
          <w:rFonts w:asciiTheme="minorHAnsi" w:hAnsiTheme="minorHAnsi" w:cs="Swift Com"/>
          <w:color w:val="FF0000"/>
          <w:sz w:val="16"/>
          <w:szCs w:val="20"/>
        </w:rPr>
        <w:t>FbE</w:t>
      </w:r>
      <w:r w:rsidR="001E64E6" w:rsidRPr="00D12D5B">
        <w:rPr>
          <w:rFonts w:asciiTheme="minorHAnsi" w:hAnsiTheme="minorHAnsi" w:cs="Swift Com"/>
          <w:color w:val="auto"/>
          <w:sz w:val="16"/>
          <w:szCs w:val="20"/>
        </w:rPr>
        <w:t>]</w:t>
      </w:r>
      <w:r w:rsidR="001E64E6">
        <w:rPr>
          <w:rFonts w:asciiTheme="minorHAnsi" w:hAnsiTheme="minorHAnsi"/>
          <w:sz w:val="16"/>
        </w:rPr>
        <w:t xml:space="preserve"> </w:t>
      </w:r>
      <w:r w:rsidR="00D030FD">
        <w:rPr>
          <w:rFonts w:asciiTheme="minorHAnsi" w:hAnsiTheme="minorHAnsi"/>
          <w:sz w:val="16"/>
        </w:rPr>
        <w:t>[</w:t>
      </w:r>
      <w:r w:rsidR="00D030FD" w:rsidRPr="009F0E2C">
        <w:rPr>
          <w:rFonts w:asciiTheme="minorHAnsi" w:hAnsiTheme="minorHAnsi"/>
          <w:color w:val="FF0000"/>
          <w:sz w:val="16"/>
        </w:rPr>
        <w:t>FoS</w:t>
      </w:r>
      <w:r w:rsidR="00D030FD">
        <w:rPr>
          <w:rFonts w:asciiTheme="minorHAnsi" w:hAnsiTheme="minorHAnsi"/>
          <w:sz w:val="16"/>
        </w:rPr>
        <w:t>]</w:t>
      </w:r>
      <w:r w:rsidRPr="00C21FCE">
        <w:rPr>
          <w:rFonts w:asciiTheme="minorHAnsi" w:hAnsiTheme="minorHAnsi" w:cs="Swift Com"/>
          <w:color w:val="auto"/>
          <w:sz w:val="16"/>
          <w:szCs w:val="20"/>
        </w:rPr>
        <w:t xml:space="preserve">. </w:t>
      </w:r>
    </w:p>
    <w:p w:rsidR="007A356B" w:rsidRPr="00C21FCE" w:rsidRDefault="007A356B" w:rsidP="00A77009">
      <w:pPr>
        <w:pStyle w:val="Default"/>
        <w:widowControl w:val="0"/>
        <w:numPr>
          <w:ilvl w:val="0"/>
          <w:numId w:val="20"/>
        </w:numPr>
        <w:ind w:right="113"/>
        <w:jc w:val="both"/>
        <w:rPr>
          <w:rFonts w:asciiTheme="minorHAnsi" w:hAnsiTheme="minorHAnsi"/>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_528c</w:t>
      </w:r>
      <w:r w:rsidRPr="00C21FCE">
        <w:rPr>
          <w:rFonts w:asciiTheme="minorHAnsi" w:hAnsiTheme="minorHAnsi"/>
          <w:sz w:val="16"/>
          <w:szCs w:val="16"/>
        </w:rPr>
        <w:t>:</w:t>
      </w:r>
      <w:r w:rsidRPr="00C21FCE">
        <w:rPr>
          <w:rFonts w:asciiTheme="minorHAnsi" w:hAnsiTheme="minorHAnsi"/>
          <w:sz w:val="12"/>
          <w:szCs w:val="16"/>
        </w:rPr>
        <w:t xml:space="preserve"> </w:t>
      </w:r>
      <w:r w:rsidRPr="00C21FCE">
        <w:rPr>
          <w:rFonts w:asciiTheme="minorHAnsi" w:hAnsiTheme="minorHAnsi" w:cs="Swift Com"/>
          <w:color w:val="auto"/>
          <w:sz w:val="16"/>
          <w:szCs w:val="20"/>
        </w:rPr>
        <w:t xml:space="preserve">Curriculum und Modulbeschreibungen auf theoretisch-methodische Fundierung / Reflexion in Lehre und Studium überprüfen. </w:t>
      </w:r>
    </w:p>
    <w:p w:rsidR="007A356B" w:rsidRPr="00C21FCE" w:rsidRDefault="007A356B" w:rsidP="00A77009">
      <w:pPr>
        <w:pStyle w:val="Default"/>
        <w:widowControl w:val="0"/>
        <w:numPr>
          <w:ilvl w:val="0"/>
          <w:numId w:val="20"/>
        </w:numPr>
        <w:ind w:right="113"/>
        <w:jc w:val="both"/>
        <w:rPr>
          <w:rFonts w:asciiTheme="minorHAnsi" w:hAnsiTheme="minorHAnsi"/>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_528d</w:t>
      </w:r>
      <w:r w:rsidRPr="00C21FCE">
        <w:rPr>
          <w:rFonts w:asciiTheme="minorHAnsi" w:hAnsiTheme="minorHAnsi"/>
          <w:sz w:val="16"/>
          <w:szCs w:val="16"/>
        </w:rPr>
        <w:t>:</w:t>
      </w:r>
      <w:r w:rsidRPr="00C21FCE">
        <w:rPr>
          <w:rFonts w:asciiTheme="minorHAnsi" w:hAnsiTheme="minorHAnsi"/>
          <w:sz w:val="12"/>
          <w:szCs w:val="16"/>
        </w:rPr>
        <w:t xml:space="preserve"> </w:t>
      </w:r>
      <w:r w:rsidRPr="00C21FCE">
        <w:rPr>
          <w:rFonts w:asciiTheme="minorHAnsi" w:hAnsiTheme="minorHAnsi" w:cs="Swift Com"/>
          <w:color w:val="auto"/>
          <w:sz w:val="16"/>
          <w:szCs w:val="20"/>
        </w:rPr>
        <w:t>Es sollte</w:t>
      </w:r>
      <w:r w:rsidR="00340C79" w:rsidRPr="00C21FCE">
        <w:rPr>
          <w:rFonts w:asciiTheme="minorHAnsi" w:hAnsiTheme="minorHAnsi" w:cs="Swift Com"/>
          <w:color w:val="auto"/>
          <w:sz w:val="16"/>
          <w:szCs w:val="20"/>
        </w:rPr>
        <w:t>n</w:t>
      </w:r>
      <w:r w:rsidRPr="00C21FCE">
        <w:rPr>
          <w:rFonts w:asciiTheme="minorHAnsi" w:hAnsiTheme="minorHAnsi" w:cs="Swift Com"/>
          <w:color w:val="auto"/>
          <w:sz w:val="16"/>
          <w:szCs w:val="20"/>
        </w:rPr>
        <w:t xml:space="preserve"> Studiengangs- / Hochschulübergreifend (</w:t>
      </w:r>
      <w:r w:rsidRPr="00C21FCE">
        <w:rPr>
          <w:rFonts w:asciiTheme="minorHAnsi" w:hAnsiTheme="minorHAnsi" w:cs="Swift Com"/>
          <w:b/>
          <w:color w:val="FF0000"/>
          <w:sz w:val="16"/>
          <w:szCs w:val="20"/>
        </w:rPr>
        <w:t>hü</w:t>
      </w:r>
      <w:r w:rsidRPr="00C21FCE">
        <w:rPr>
          <w:rFonts w:asciiTheme="minorHAnsi" w:hAnsiTheme="minorHAnsi" w:cs="Swift Com"/>
          <w:color w:val="auto"/>
          <w:sz w:val="16"/>
          <w:szCs w:val="20"/>
        </w:rPr>
        <w:t xml:space="preserve">) Wahlpflichtmodule entwickeln werden. </w:t>
      </w:r>
    </w:p>
    <w:p w:rsidR="007A356B" w:rsidRPr="00C21FCE" w:rsidRDefault="007A356B" w:rsidP="00A77009">
      <w:pPr>
        <w:pStyle w:val="Default"/>
        <w:widowControl w:val="0"/>
        <w:numPr>
          <w:ilvl w:val="0"/>
          <w:numId w:val="20"/>
        </w:numPr>
        <w:ind w:right="113"/>
        <w:jc w:val="both"/>
        <w:rPr>
          <w:rFonts w:asciiTheme="minorHAnsi" w:hAnsiTheme="minorHAnsi"/>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_528e</w:t>
      </w:r>
      <w:r w:rsidRPr="00C21FCE">
        <w:rPr>
          <w:rFonts w:asciiTheme="minorHAnsi" w:hAnsiTheme="minorHAnsi"/>
          <w:sz w:val="16"/>
          <w:szCs w:val="16"/>
        </w:rPr>
        <w:t>:</w:t>
      </w:r>
      <w:r w:rsidRPr="00C21FCE">
        <w:rPr>
          <w:rFonts w:asciiTheme="minorHAnsi" w:hAnsiTheme="minorHAnsi"/>
          <w:sz w:val="12"/>
          <w:szCs w:val="16"/>
        </w:rPr>
        <w:t xml:space="preserve"> </w:t>
      </w:r>
      <w:r w:rsidRPr="00C21FCE">
        <w:rPr>
          <w:rFonts w:asciiTheme="minorHAnsi" w:hAnsiTheme="minorHAnsi" w:cs="Swift Com"/>
          <w:color w:val="auto"/>
          <w:sz w:val="16"/>
          <w:szCs w:val="20"/>
        </w:rPr>
        <w:t>Von großer Bedeutung ist Berufungspolitik (forschungsstarke Persönlichkeiten in den Entwicklungsfeldern des FB)</w:t>
      </w:r>
      <w:r w:rsidR="00340C79" w:rsidRPr="00C21FCE">
        <w:rPr>
          <w:rFonts w:asciiTheme="minorHAnsi" w:hAnsiTheme="minorHAnsi" w:cs="Swift Com"/>
          <w:color w:val="auto"/>
          <w:sz w:val="16"/>
          <w:szCs w:val="20"/>
        </w:rPr>
        <w:t>.</w:t>
      </w:r>
      <w:r w:rsidRPr="00C21FCE">
        <w:rPr>
          <w:rFonts w:asciiTheme="minorHAnsi" w:hAnsiTheme="minorHAnsi" w:cs="Swift Com"/>
          <w:color w:val="auto"/>
          <w:sz w:val="16"/>
          <w:szCs w:val="20"/>
        </w:rPr>
        <w:t xml:space="preserve">  </w:t>
      </w:r>
    </w:p>
    <w:p w:rsidR="007A356B" w:rsidRPr="00C21FCE" w:rsidRDefault="007A356B" w:rsidP="00CF679B">
      <w:pPr>
        <w:pStyle w:val="Default"/>
        <w:widowControl w:val="0"/>
        <w:spacing w:before="120"/>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_529</w:t>
      </w:r>
      <w:r w:rsidRPr="00C21FCE">
        <w:rPr>
          <w:rFonts w:asciiTheme="minorHAnsi" w:hAnsiTheme="minorHAnsi" w:cs="Swift Com"/>
          <w:color w:val="auto"/>
          <w:sz w:val="16"/>
          <w:szCs w:val="20"/>
        </w:rPr>
        <w:t xml:space="preserve">: Das </w:t>
      </w:r>
      <w:r w:rsidRPr="00C21FCE">
        <w:rPr>
          <w:rFonts w:asciiTheme="minorHAnsi" w:hAnsiTheme="minorHAnsi" w:cs="Swift Com"/>
          <w:color w:val="FF0000"/>
          <w:sz w:val="16"/>
          <w:szCs w:val="20"/>
        </w:rPr>
        <w:t xml:space="preserve">Land </w:t>
      </w:r>
      <w:r w:rsidRPr="00C21FCE">
        <w:rPr>
          <w:rFonts w:asciiTheme="minorHAnsi" w:hAnsiTheme="minorHAnsi" w:cs="Swift Com"/>
          <w:color w:val="auto"/>
          <w:sz w:val="16"/>
          <w:szCs w:val="20"/>
        </w:rPr>
        <w:t>wird gebeten zu prüfen, ob es mittel- und langfristig seinen Einstellungskorridor für Absolventinnen und A</w:t>
      </w:r>
      <w:r w:rsidRPr="00C21FCE">
        <w:rPr>
          <w:rFonts w:asciiTheme="minorHAnsi" w:hAnsiTheme="minorHAnsi" w:cs="Swift Com"/>
          <w:color w:val="auto"/>
          <w:sz w:val="16"/>
          <w:szCs w:val="20"/>
        </w:rPr>
        <w:t>b</w:t>
      </w:r>
      <w:r w:rsidRPr="00C21FCE">
        <w:rPr>
          <w:rFonts w:asciiTheme="minorHAnsi" w:hAnsiTheme="minorHAnsi" w:cs="Swift Com"/>
          <w:color w:val="auto"/>
          <w:sz w:val="16"/>
          <w:szCs w:val="20"/>
        </w:rPr>
        <w:t>solventen der Verwaltungswissenschaften der HHz erhöhen kann (</w:t>
      </w:r>
      <w:r w:rsidR="00340C79" w:rsidRPr="00C21FCE">
        <w:rPr>
          <w:rFonts w:asciiTheme="minorHAnsi" w:hAnsiTheme="minorHAnsi" w:cs="Swift Com"/>
          <w:color w:val="auto"/>
          <w:sz w:val="16"/>
          <w:szCs w:val="20"/>
        </w:rPr>
        <w:t>d</w:t>
      </w:r>
      <w:r w:rsidRPr="00C21FCE">
        <w:rPr>
          <w:rFonts w:asciiTheme="minorHAnsi" w:hAnsiTheme="minorHAnsi" w:cs="Swift Com"/>
          <w:color w:val="auto"/>
          <w:sz w:val="16"/>
          <w:szCs w:val="20"/>
        </w:rPr>
        <w:t>erzeit 50 Absolventen pro Jahr), auch um Qualität und fachl</w:t>
      </w:r>
      <w:r w:rsidRPr="00C21FCE">
        <w:rPr>
          <w:rFonts w:asciiTheme="minorHAnsi" w:hAnsiTheme="minorHAnsi" w:cs="Swift Com"/>
          <w:color w:val="auto"/>
          <w:sz w:val="16"/>
          <w:szCs w:val="20"/>
        </w:rPr>
        <w:t>i</w:t>
      </w:r>
      <w:r w:rsidRPr="00C21FCE">
        <w:rPr>
          <w:rFonts w:asciiTheme="minorHAnsi" w:hAnsiTheme="minorHAnsi" w:cs="Swift Com"/>
          <w:color w:val="auto"/>
          <w:sz w:val="16"/>
          <w:szCs w:val="20"/>
        </w:rPr>
        <w:t>che Ausrichtung der Absolventen in der Praxis zu erproben und für Verwaltungsmodernisierung zu nutzen</w:t>
      </w:r>
      <w:r w:rsidR="002E15A1">
        <w:rPr>
          <w:rFonts w:asciiTheme="minorHAnsi" w:hAnsiTheme="minorHAnsi" w:cs="Swift Com"/>
          <w:color w:val="auto"/>
          <w:sz w:val="16"/>
          <w:szCs w:val="20"/>
        </w:rPr>
        <w:t xml:space="preserve"> </w:t>
      </w:r>
      <w:r w:rsidR="004206EE">
        <w:rPr>
          <w:rFonts w:asciiTheme="minorHAnsi" w:hAnsiTheme="minorHAnsi" w:cs="Swift Com"/>
          <w:sz w:val="16"/>
          <w:szCs w:val="20"/>
        </w:rPr>
        <w:t>[</w:t>
      </w:r>
      <w:r w:rsidR="004206EE" w:rsidRPr="005F2C99">
        <w:rPr>
          <w:rFonts w:asciiTheme="minorHAnsi" w:hAnsiTheme="minorHAnsi" w:cs="Swift Com"/>
          <w:color w:val="FF0000"/>
          <w:sz w:val="16"/>
          <w:szCs w:val="20"/>
        </w:rPr>
        <w:t>ABS</w:t>
      </w:r>
      <w:r w:rsidR="004206EE">
        <w:rPr>
          <w:rFonts w:asciiTheme="minorHAnsi" w:hAnsiTheme="minorHAnsi" w:cs="Swift Com"/>
          <w:sz w:val="16"/>
          <w:szCs w:val="20"/>
        </w:rPr>
        <w:t>]</w:t>
      </w:r>
      <w:r w:rsidR="004206EE">
        <w:rPr>
          <w:rFonts w:asciiTheme="minorHAnsi" w:hAnsiTheme="minorHAnsi"/>
          <w:sz w:val="16"/>
        </w:rPr>
        <w:t xml:space="preserve"> </w:t>
      </w:r>
      <w:r w:rsidR="002E15A1">
        <w:rPr>
          <w:rFonts w:asciiTheme="minorHAnsi" w:hAnsiTheme="minorHAnsi"/>
          <w:sz w:val="16"/>
        </w:rPr>
        <w:t>[</w:t>
      </w:r>
      <w:r w:rsidR="002E15A1">
        <w:rPr>
          <w:rFonts w:asciiTheme="minorHAnsi" w:hAnsiTheme="minorHAnsi"/>
          <w:color w:val="FF0000"/>
          <w:sz w:val="16"/>
        </w:rPr>
        <w:t>QSM</w:t>
      </w:r>
      <w:r w:rsidR="002E15A1" w:rsidRPr="00215FEC">
        <w:rPr>
          <w:rFonts w:asciiTheme="minorHAnsi" w:hAnsiTheme="minorHAnsi"/>
          <w:sz w:val="16"/>
        </w:rPr>
        <w:t>]</w:t>
      </w:r>
      <w:r w:rsidRPr="00C21FCE">
        <w:rPr>
          <w:rFonts w:asciiTheme="minorHAnsi" w:hAnsiTheme="minorHAnsi" w:cs="Swift Com"/>
          <w:color w:val="auto"/>
          <w:sz w:val="16"/>
          <w:szCs w:val="20"/>
        </w:rPr>
        <w:t xml:space="preserve">. </w:t>
      </w:r>
    </w:p>
    <w:p w:rsidR="007A356B" w:rsidRPr="00C21FCE" w:rsidRDefault="007A356B" w:rsidP="001F36E9">
      <w:pPr>
        <w:pStyle w:val="berschrift4"/>
        <w:rPr>
          <w:lang w:val="de-DE"/>
        </w:rPr>
      </w:pPr>
      <w:bookmarkStart w:id="280" w:name="_Toc364962129"/>
      <w:bookmarkStart w:id="281" w:name="_Toc365820387"/>
      <w:r w:rsidRPr="00C21FCE">
        <w:rPr>
          <w:lang w:val="de-DE"/>
        </w:rPr>
        <w:t>V.3.d Weiterbildung</w:t>
      </w:r>
      <w:bookmarkEnd w:id="280"/>
      <w:bookmarkEnd w:id="281"/>
      <w:r w:rsidRPr="00C21FCE">
        <w:rPr>
          <w:lang w:val="de-DE"/>
        </w:rPr>
        <w:t xml:space="preserve"> </w:t>
      </w:r>
    </w:p>
    <w:p w:rsidR="007A356B" w:rsidRPr="00C21FCE" w:rsidRDefault="007A356B" w:rsidP="00CF679B">
      <w:pPr>
        <w:pStyle w:val="Default"/>
        <w:widowControl w:val="0"/>
        <w:spacing w:before="120"/>
        <w:ind w:right="113"/>
        <w:jc w:val="both"/>
        <w:rPr>
          <w:rFonts w:asciiTheme="minorHAnsi" w:hAnsiTheme="minorHAnsi" w:cs="Swift Com"/>
          <w:color w:val="auto"/>
          <w:sz w:val="16"/>
          <w:szCs w:val="20"/>
        </w:rPr>
      </w:pPr>
      <w:r w:rsidRPr="00C21FCE">
        <w:rPr>
          <w:rFonts w:asciiTheme="minorHAnsi" w:hAnsiTheme="minorHAnsi" w:cs="Swift Com"/>
          <w:color w:val="auto"/>
          <w:sz w:val="16"/>
          <w:szCs w:val="20"/>
        </w:rPr>
        <w:t xml:space="preserve">HHz hat seit den 1990er Jahren mit einer Verstärkung der Weiterbildung begonnen. Sie wird vor allem über die An-Institute organisiert und untersteht der QS durch die HHz. Alle Angebote (incl. berufsbegleitende Studiengänge) werden von den Markt-Anforderungen her betrachtet und kostendeckend konzipiert. </w:t>
      </w:r>
    </w:p>
    <w:p w:rsidR="007A356B" w:rsidRPr="00C21FCE" w:rsidRDefault="007A356B" w:rsidP="00CF679B">
      <w:pPr>
        <w:pStyle w:val="Default"/>
        <w:widowControl w:val="0"/>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_530</w:t>
      </w:r>
      <w:r w:rsidRPr="00C21FCE">
        <w:rPr>
          <w:rFonts w:asciiTheme="minorHAnsi" w:hAnsiTheme="minorHAnsi" w:cs="Swift Com"/>
          <w:color w:val="auto"/>
          <w:sz w:val="16"/>
          <w:szCs w:val="20"/>
        </w:rPr>
        <w:t>: Die Markt-Potenziale für duale Studienangebote und Weiterbildungsangebote sollte</w:t>
      </w:r>
      <w:r w:rsidR="00340C79" w:rsidRPr="00C21FCE">
        <w:rPr>
          <w:rFonts w:asciiTheme="minorHAnsi" w:hAnsiTheme="minorHAnsi" w:cs="Swift Com"/>
          <w:color w:val="auto"/>
          <w:sz w:val="16"/>
          <w:szCs w:val="20"/>
        </w:rPr>
        <w:t>n</w:t>
      </w:r>
      <w:r w:rsidRPr="00C21FCE">
        <w:rPr>
          <w:rFonts w:asciiTheme="minorHAnsi" w:hAnsiTheme="minorHAnsi" w:cs="Swift Com"/>
          <w:color w:val="auto"/>
          <w:sz w:val="16"/>
          <w:szCs w:val="20"/>
        </w:rPr>
        <w:t xml:space="preserve"> noch besser ausgeschöpft werden (möglicher Rückgang der Studierendenzahlen könnte so kompensiert werden). Dafür zwei Varianten: a) Weiterbildung als Z</w:t>
      </w:r>
      <w:r w:rsidRPr="00C21FCE">
        <w:rPr>
          <w:rFonts w:asciiTheme="minorHAnsi" w:hAnsiTheme="minorHAnsi" w:cs="Swift Com"/>
          <w:color w:val="auto"/>
          <w:sz w:val="16"/>
          <w:szCs w:val="20"/>
        </w:rPr>
        <w:t>u</w:t>
      </w:r>
      <w:r w:rsidRPr="00C21FCE">
        <w:rPr>
          <w:rFonts w:asciiTheme="minorHAnsi" w:hAnsiTheme="minorHAnsi" w:cs="Swift Com"/>
          <w:color w:val="auto"/>
          <w:sz w:val="16"/>
          <w:szCs w:val="20"/>
        </w:rPr>
        <w:t>satzangebot gegen Vollkosten und b) Weiterbildung bei zurückgefahrener Lehre aus dem Lehrdeputat anzubieten. Handlung</w:t>
      </w:r>
      <w:r w:rsidRPr="00C21FCE">
        <w:rPr>
          <w:rFonts w:asciiTheme="minorHAnsi" w:hAnsiTheme="minorHAnsi" w:cs="Swift Com"/>
          <w:color w:val="auto"/>
          <w:sz w:val="16"/>
          <w:szCs w:val="20"/>
        </w:rPr>
        <w:t>s</w:t>
      </w:r>
      <w:r w:rsidRPr="00C21FCE">
        <w:rPr>
          <w:rFonts w:asciiTheme="minorHAnsi" w:hAnsiTheme="minorHAnsi" w:cs="Swift Com"/>
          <w:color w:val="auto"/>
          <w:sz w:val="16"/>
          <w:szCs w:val="20"/>
        </w:rPr>
        <w:t>druck für eine strategische Entscheidung besteht hier aber noch nicht</w:t>
      </w:r>
      <w:r w:rsidR="00BE3B45">
        <w:rPr>
          <w:rFonts w:asciiTheme="minorHAnsi" w:hAnsiTheme="minorHAnsi" w:cs="Swift Com"/>
          <w:color w:val="auto"/>
          <w:sz w:val="16"/>
          <w:szCs w:val="20"/>
        </w:rPr>
        <w:t xml:space="preserve"> </w:t>
      </w:r>
      <w:r w:rsidR="00BE3B45">
        <w:rPr>
          <w:rFonts w:asciiTheme="minorHAnsi" w:hAnsiTheme="minorHAnsi"/>
          <w:sz w:val="16"/>
        </w:rPr>
        <w:t>[</w:t>
      </w:r>
      <w:r w:rsidR="00BE3B45">
        <w:rPr>
          <w:rFonts w:asciiTheme="minorHAnsi" w:hAnsiTheme="minorHAnsi"/>
          <w:color w:val="FF0000"/>
          <w:sz w:val="16"/>
        </w:rPr>
        <w:t>WBi</w:t>
      </w:r>
      <w:r w:rsidR="00BE3B45">
        <w:rPr>
          <w:rFonts w:asciiTheme="minorHAnsi" w:hAnsiTheme="minorHAnsi"/>
          <w:sz w:val="16"/>
        </w:rPr>
        <w:t>]</w:t>
      </w:r>
      <w:r w:rsidRPr="00C21FCE">
        <w:rPr>
          <w:rFonts w:asciiTheme="minorHAnsi" w:hAnsiTheme="minorHAnsi" w:cs="Swift Com"/>
          <w:color w:val="auto"/>
          <w:sz w:val="16"/>
          <w:szCs w:val="20"/>
        </w:rPr>
        <w:t xml:space="preserve">. </w:t>
      </w:r>
    </w:p>
    <w:p w:rsidR="007A356B" w:rsidRPr="00C21FCE" w:rsidRDefault="007A356B" w:rsidP="001F36E9">
      <w:pPr>
        <w:pStyle w:val="berschrift3"/>
        <w:rPr>
          <w:lang w:val="de-DE"/>
        </w:rPr>
      </w:pPr>
      <w:bookmarkStart w:id="282" w:name="_Toc360976772"/>
      <w:bookmarkStart w:id="283" w:name="_Toc364962130"/>
      <w:bookmarkStart w:id="284" w:name="_Toc365820388"/>
      <w:r w:rsidRPr="00C21FCE">
        <w:rPr>
          <w:lang w:val="de-DE"/>
        </w:rPr>
        <w:t xml:space="preserve">V.4 Forschung und Förderung </w:t>
      </w:r>
      <w:r w:rsidR="00390C19">
        <w:rPr>
          <w:lang w:val="de-DE"/>
        </w:rPr>
        <w:t>des wissenschaftlichen</w:t>
      </w:r>
      <w:r w:rsidRPr="00C21FCE">
        <w:rPr>
          <w:lang w:val="de-DE"/>
        </w:rPr>
        <w:t xml:space="preserve"> Nachwuchs</w:t>
      </w:r>
      <w:bookmarkEnd w:id="282"/>
      <w:bookmarkEnd w:id="283"/>
      <w:bookmarkEnd w:id="284"/>
    </w:p>
    <w:p w:rsidR="007F5B24" w:rsidRDefault="007A356B" w:rsidP="007F5B24">
      <w:pPr>
        <w:pStyle w:val="Default"/>
        <w:widowControl w:val="0"/>
        <w:spacing w:before="120"/>
        <w:ind w:right="113"/>
        <w:rPr>
          <w:rFonts w:asciiTheme="minorHAnsi" w:hAnsiTheme="minorHAnsi" w:cs="Swift Com"/>
          <w:sz w:val="16"/>
          <w:szCs w:val="19"/>
        </w:rPr>
      </w:pPr>
      <w:r w:rsidRPr="00C21FCE">
        <w:rPr>
          <w:rFonts w:asciiTheme="minorHAnsi" w:hAnsiTheme="minorHAnsi" w:cs="Swift Com"/>
          <w:i/>
          <w:color w:val="auto"/>
          <w:sz w:val="16"/>
          <w:szCs w:val="20"/>
        </w:rPr>
        <w:t>Anreizsystem</w:t>
      </w:r>
      <w:r w:rsidRPr="00C21FCE">
        <w:rPr>
          <w:rFonts w:asciiTheme="minorHAnsi" w:hAnsiTheme="minorHAnsi" w:cs="Swift Com"/>
          <w:color w:val="auto"/>
          <w:sz w:val="16"/>
          <w:szCs w:val="20"/>
        </w:rPr>
        <w:t xml:space="preserve"> </w:t>
      </w:r>
    </w:p>
    <w:p w:rsidR="007A356B" w:rsidRPr="00C21FCE" w:rsidRDefault="007A356B" w:rsidP="007F5B24">
      <w:pPr>
        <w:pStyle w:val="Default"/>
        <w:widowControl w:val="0"/>
        <w:ind w:right="113"/>
        <w:rPr>
          <w:rFonts w:asciiTheme="minorHAnsi" w:hAnsiTheme="minorHAnsi" w:cs="Swift Com"/>
          <w:color w:val="auto"/>
          <w:sz w:val="16"/>
          <w:szCs w:val="20"/>
        </w:rPr>
      </w:pPr>
      <w:r w:rsidRPr="00C21FCE">
        <w:rPr>
          <w:rFonts w:asciiTheme="minorHAnsi" w:hAnsiTheme="minorHAnsi" w:cs="Swift Com"/>
          <w:color w:val="auto"/>
          <w:sz w:val="16"/>
          <w:szCs w:val="20"/>
        </w:rPr>
        <w:t xml:space="preserve">Das Drittmittelvolumen der HHz ist angesichts der Größe der Hochschule beachtlich. </w:t>
      </w:r>
    </w:p>
    <w:p w:rsidR="007A356B" w:rsidRPr="00C21FCE" w:rsidRDefault="007A356B" w:rsidP="00CF679B">
      <w:pPr>
        <w:pStyle w:val="Default"/>
        <w:widowControl w:val="0"/>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_531</w:t>
      </w:r>
      <w:r w:rsidRPr="00C21FCE">
        <w:rPr>
          <w:rFonts w:asciiTheme="minorHAnsi" w:hAnsiTheme="minorHAnsi" w:cs="Swift Com"/>
          <w:color w:val="auto"/>
          <w:sz w:val="16"/>
          <w:szCs w:val="20"/>
        </w:rPr>
        <w:t>: Forschung jedoch noch breiter verankern (bestehendes Anreizsystem ausbauen: wettbewerblich Drittmitteleinwerbu</w:t>
      </w:r>
      <w:r w:rsidRPr="00C21FCE">
        <w:rPr>
          <w:rFonts w:asciiTheme="minorHAnsi" w:hAnsiTheme="minorHAnsi" w:cs="Swift Com"/>
          <w:color w:val="auto"/>
          <w:sz w:val="16"/>
          <w:szCs w:val="20"/>
        </w:rPr>
        <w:t>n</w:t>
      </w:r>
      <w:r w:rsidRPr="00C21FCE">
        <w:rPr>
          <w:rFonts w:asciiTheme="minorHAnsi" w:hAnsiTheme="minorHAnsi" w:cs="Swift Com"/>
          <w:color w:val="auto"/>
          <w:sz w:val="16"/>
          <w:szCs w:val="20"/>
        </w:rPr>
        <w:t>gen und Publikationen berücksichtigen, Zulagen zur W-Besoldung, Lehrdeputatsreduktionen)</w:t>
      </w:r>
      <w:r w:rsidR="00D030FD">
        <w:rPr>
          <w:rFonts w:asciiTheme="minorHAnsi" w:hAnsiTheme="minorHAnsi" w:cs="Swift Com"/>
          <w:color w:val="auto"/>
          <w:sz w:val="16"/>
          <w:szCs w:val="20"/>
        </w:rPr>
        <w:t xml:space="preserve"> </w:t>
      </w:r>
      <w:r w:rsidR="00D030FD">
        <w:rPr>
          <w:rFonts w:asciiTheme="minorHAnsi" w:hAnsiTheme="minorHAnsi"/>
          <w:sz w:val="16"/>
        </w:rPr>
        <w:t>[</w:t>
      </w:r>
      <w:r w:rsidR="00D030FD">
        <w:rPr>
          <w:rFonts w:asciiTheme="minorHAnsi" w:hAnsiTheme="minorHAnsi"/>
          <w:color w:val="FF0000"/>
          <w:sz w:val="16"/>
        </w:rPr>
        <w:t>ANR</w:t>
      </w:r>
      <w:r w:rsidR="00D030FD">
        <w:rPr>
          <w:rFonts w:asciiTheme="minorHAnsi" w:hAnsiTheme="minorHAnsi"/>
          <w:sz w:val="16"/>
        </w:rPr>
        <w:t>] [</w:t>
      </w:r>
      <w:r w:rsidR="00D030FD" w:rsidRPr="009F0E2C">
        <w:rPr>
          <w:rFonts w:asciiTheme="minorHAnsi" w:hAnsiTheme="minorHAnsi"/>
          <w:color w:val="FF0000"/>
          <w:sz w:val="16"/>
        </w:rPr>
        <w:t>FoS</w:t>
      </w:r>
      <w:r w:rsidR="00D030FD">
        <w:rPr>
          <w:rFonts w:asciiTheme="minorHAnsi" w:hAnsiTheme="minorHAnsi"/>
          <w:sz w:val="16"/>
        </w:rPr>
        <w:t>]</w:t>
      </w:r>
      <w:r w:rsidRPr="00C21FCE">
        <w:rPr>
          <w:rFonts w:asciiTheme="minorHAnsi" w:hAnsiTheme="minorHAnsi" w:cs="Swift Com"/>
          <w:color w:val="auto"/>
          <w:sz w:val="16"/>
          <w:szCs w:val="20"/>
        </w:rPr>
        <w:t xml:space="preserve">. </w:t>
      </w:r>
    </w:p>
    <w:p w:rsidR="007A356B" w:rsidRPr="00C21FCE" w:rsidRDefault="007A356B" w:rsidP="00CF679B">
      <w:pPr>
        <w:pStyle w:val="Default"/>
        <w:widowControl w:val="0"/>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_532</w:t>
      </w:r>
      <w:r w:rsidRPr="00C21FCE">
        <w:rPr>
          <w:rFonts w:asciiTheme="minorHAnsi" w:hAnsiTheme="minorHAnsi" w:cs="Swift Com"/>
          <w:color w:val="auto"/>
          <w:sz w:val="16"/>
          <w:szCs w:val="20"/>
        </w:rPr>
        <w:t>: W3-Professuren als Eckprofessuren zur Gewinnung forschungsstarker Wissenschaftler in strategischen Entwicklungsfe</w:t>
      </w:r>
      <w:r w:rsidRPr="00C21FCE">
        <w:rPr>
          <w:rFonts w:asciiTheme="minorHAnsi" w:hAnsiTheme="minorHAnsi" w:cs="Swift Com"/>
          <w:color w:val="auto"/>
          <w:sz w:val="16"/>
          <w:szCs w:val="20"/>
        </w:rPr>
        <w:t>l</w:t>
      </w:r>
      <w:r w:rsidRPr="00C21FCE">
        <w:rPr>
          <w:rFonts w:asciiTheme="minorHAnsi" w:hAnsiTheme="minorHAnsi" w:cs="Swift Com"/>
          <w:color w:val="auto"/>
          <w:sz w:val="16"/>
          <w:szCs w:val="20"/>
        </w:rPr>
        <w:t xml:space="preserve">dern der HHz nutzen (s. </w:t>
      </w:r>
      <w:r w:rsidRPr="00C21FCE">
        <w:rPr>
          <w:rFonts w:asciiTheme="minorHAnsi" w:hAnsiTheme="minorHAnsi"/>
          <w:color w:val="FF0000"/>
          <w:sz w:val="16"/>
        </w:rPr>
        <w:t>WR</w:t>
      </w:r>
      <w:r w:rsidRPr="00C21FCE">
        <w:rPr>
          <w:rFonts w:asciiTheme="minorHAnsi" w:hAnsiTheme="minorHAnsi"/>
          <w:sz w:val="12"/>
          <w:szCs w:val="16"/>
        </w:rPr>
        <w:t>_515</w:t>
      </w:r>
      <w:r w:rsidRPr="00C21FCE">
        <w:rPr>
          <w:rFonts w:asciiTheme="minorHAnsi" w:hAnsiTheme="minorHAnsi" w:cs="Swift Com"/>
          <w:color w:val="auto"/>
          <w:sz w:val="16"/>
          <w:szCs w:val="20"/>
        </w:rPr>
        <w:t xml:space="preserve">). </w:t>
      </w:r>
    </w:p>
    <w:p w:rsidR="007A356B" w:rsidRPr="00C21FCE" w:rsidRDefault="007A356B" w:rsidP="00CF679B">
      <w:pPr>
        <w:pStyle w:val="Default"/>
        <w:widowControl w:val="0"/>
        <w:spacing w:before="120"/>
        <w:ind w:right="113"/>
        <w:jc w:val="both"/>
        <w:rPr>
          <w:rFonts w:asciiTheme="minorHAnsi" w:hAnsiTheme="minorHAnsi" w:cs="Swift Com"/>
          <w:i/>
          <w:color w:val="auto"/>
          <w:sz w:val="16"/>
          <w:szCs w:val="20"/>
        </w:rPr>
      </w:pPr>
      <w:r w:rsidRPr="00C21FCE">
        <w:rPr>
          <w:rFonts w:asciiTheme="minorHAnsi" w:hAnsiTheme="minorHAnsi" w:cs="Swift Com"/>
          <w:i/>
          <w:color w:val="auto"/>
          <w:sz w:val="16"/>
          <w:szCs w:val="20"/>
        </w:rPr>
        <w:t xml:space="preserve">KAT </w:t>
      </w:r>
    </w:p>
    <w:p w:rsidR="007A356B" w:rsidRPr="00C21FCE" w:rsidRDefault="007A356B" w:rsidP="00CF679B">
      <w:pPr>
        <w:pStyle w:val="Default"/>
        <w:widowControl w:val="0"/>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_533</w:t>
      </w:r>
      <w:r w:rsidRPr="00C21FCE">
        <w:rPr>
          <w:rFonts w:asciiTheme="minorHAnsi" w:hAnsiTheme="minorHAnsi" w:cs="Swift Com"/>
          <w:color w:val="auto"/>
          <w:sz w:val="16"/>
          <w:szCs w:val="20"/>
        </w:rPr>
        <w:t>: Mittel der ExO für KAT sind relativ gering und nicht nach Leistung gestuft. KAT ermöglicht Schnittstellenprojekte, die mittels hochschuleigener Anreizmittel vorbereitet werden. An HHz sind zwölf Professoren am KAT beteiligt, diese werben rund zwei Drittel des gesamten Drittmittelvolumens der HHz ein. Die KAT-Initiative hat sich für HHz nachhaltig erwiesen und kann sich bei degressiver Landesfinanzierung selbst tragen (</w:t>
      </w:r>
      <w:r w:rsidRPr="00550342">
        <w:rPr>
          <w:rFonts w:asciiTheme="minorHAnsi" w:hAnsiTheme="minorHAnsi" w:cs="Swift Com"/>
          <w:color w:val="FF0000"/>
          <w:sz w:val="16"/>
          <w:szCs w:val="20"/>
        </w:rPr>
        <w:t>vgl. auch Kap. B.I.2.b</w:t>
      </w:r>
      <w:r w:rsidRPr="00C21FCE">
        <w:rPr>
          <w:rFonts w:asciiTheme="minorHAnsi" w:hAnsiTheme="minorHAnsi" w:cs="Swift Com"/>
          <w:color w:val="auto"/>
          <w:sz w:val="16"/>
          <w:szCs w:val="20"/>
        </w:rPr>
        <w:t xml:space="preserve">). </w:t>
      </w:r>
      <w:r w:rsidR="006D2A36">
        <w:rPr>
          <w:rFonts w:asciiTheme="minorHAnsi" w:hAnsiTheme="minorHAnsi"/>
          <w:sz w:val="16"/>
        </w:rPr>
        <w:t>[</w:t>
      </w:r>
      <w:r w:rsidR="006D2A36" w:rsidRPr="00A33DE2">
        <w:rPr>
          <w:rFonts w:asciiTheme="minorHAnsi" w:hAnsiTheme="minorHAnsi"/>
          <w:color w:val="FF0000"/>
          <w:sz w:val="16"/>
        </w:rPr>
        <w:t>FIN</w:t>
      </w:r>
      <w:r w:rsidR="006D2A36">
        <w:rPr>
          <w:rFonts w:asciiTheme="minorHAnsi" w:hAnsiTheme="minorHAnsi"/>
          <w:sz w:val="16"/>
        </w:rPr>
        <w:t>]</w:t>
      </w:r>
    </w:p>
    <w:p w:rsidR="007A356B" w:rsidRPr="00C21FCE" w:rsidRDefault="007A356B" w:rsidP="00CF679B">
      <w:pPr>
        <w:pStyle w:val="Default"/>
        <w:widowControl w:val="0"/>
        <w:spacing w:before="120"/>
        <w:ind w:right="113"/>
        <w:jc w:val="both"/>
        <w:rPr>
          <w:rFonts w:asciiTheme="minorHAnsi" w:hAnsiTheme="minorHAnsi" w:cs="Swift Com"/>
          <w:i/>
          <w:color w:val="auto"/>
          <w:sz w:val="16"/>
          <w:szCs w:val="20"/>
        </w:rPr>
      </w:pPr>
      <w:r w:rsidRPr="00C21FCE">
        <w:rPr>
          <w:rFonts w:asciiTheme="minorHAnsi" w:hAnsiTheme="minorHAnsi" w:cs="Swift Com"/>
          <w:i/>
          <w:color w:val="auto"/>
          <w:sz w:val="16"/>
          <w:szCs w:val="20"/>
        </w:rPr>
        <w:t>FB Automatisierung/Informatik</w:t>
      </w:r>
    </w:p>
    <w:p w:rsidR="007A356B" w:rsidRPr="00C21FCE" w:rsidRDefault="007A356B" w:rsidP="00CF679B">
      <w:pPr>
        <w:pStyle w:val="Default"/>
        <w:widowControl w:val="0"/>
        <w:ind w:right="113"/>
        <w:jc w:val="both"/>
        <w:rPr>
          <w:rFonts w:asciiTheme="minorHAnsi" w:hAnsiTheme="minorHAnsi" w:cs="Swift Com"/>
          <w:color w:val="auto"/>
          <w:sz w:val="16"/>
          <w:szCs w:val="20"/>
        </w:rPr>
      </w:pPr>
      <w:r w:rsidRPr="00C21FCE">
        <w:rPr>
          <w:rFonts w:asciiTheme="minorHAnsi" w:hAnsiTheme="minorHAnsi" w:cs="Swift Com"/>
          <w:color w:val="auto"/>
          <w:sz w:val="16"/>
          <w:szCs w:val="20"/>
        </w:rPr>
        <w:t>Aus FB Automatisierung/Informatik (50 % der Drittmittel der HH</w:t>
      </w:r>
      <w:r w:rsidR="00340C79" w:rsidRPr="00C21FCE">
        <w:rPr>
          <w:rFonts w:asciiTheme="minorHAnsi" w:hAnsiTheme="minorHAnsi" w:cs="Swift Com"/>
          <w:color w:val="auto"/>
          <w:sz w:val="16"/>
          <w:szCs w:val="20"/>
        </w:rPr>
        <w:t>z</w:t>
      </w:r>
      <w:r w:rsidRPr="00C21FCE">
        <w:rPr>
          <w:rFonts w:asciiTheme="minorHAnsi" w:hAnsiTheme="minorHAnsi" w:cs="Swift Com"/>
          <w:color w:val="auto"/>
          <w:sz w:val="16"/>
          <w:szCs w:val="20"/>
        </w:rPr>
        <w:t>) sind die forschungsstärksten An-Institute der HHz hervorg</w:t>
      </w:r>
      <w:r w:rsidRPr="00C21FCE">
        <w:rPr>
          <w:rFonts w:asciiTheme="minorHAnsi" w:hAnsiTheme="minorHAnsi" w:cs="Swift Com"/>
          <w:color w:val="auto"/>
          <w:sz w:val="16"/>
          <w:szCs w:val="20"/>
        </w:rPr>
        <w:t>e</w:t>
      </w:r>
      <w:r w:rsidRPr="00C21FCE">
        <w:rPr>
          <w:rFonts w:asciiTheme="minorHAnsi" w:hAnsiTheme="minorHAnsi" w:cs="Swift Com"/>
          <w:color w:val="auto"/>
          <w:sz w:val="16"/>
          <w:szCs w:val="20"/>
        </w:rPr>
        <w:t>gangen, in denen Forschung, Lehre und Anwendung eng miteinander verwoben sind</w:t>
      </w:r>
      <w:r w:rsidR="00EC1AF5">
        <w:rPr>
          <w:rFonts w:asciiTheme="minorHAnsi" w:hAnsiTheme="minorHAnsi" w:cs="Swift Com"/>
          <w:sz w:val="16"/>
        </w:rPr>
        <w:t xml:space="preserve"> </w:t>
      </w:r>
      <w:r w:rsidR="00EC1AF5" w:rsidRPr="00C21FCE">
        <w:rPr>
          <w:rFonts w:asciiTheme="minorHAnsi" w:hAnsiTheme="minorHAnsi"/>
          <w:sz w:val="16"/>
        </w:rPr>
        <w:t>[</w:t>
      </w:r>
      <w:r w:rsidR="00EC1AF5" w:rsidRPr="00C21FCE">
        <w:rPr>
          <w:rFonts w:asciiTheme="minorHAnsi" w:hAnsiTheme="minorHAnsi"/>
          <w:color w:val="FF0000"/>
          <w:sz w:val="16"/>
        </w:rPr>
        <w:t>D&amp;A</w:t>
      </w:r>
      <w:r w:rsidR="00EC1AF5" w:rsidRPr="00C21FCE">
        <w:rPr>
          <w:rFonts w:asciiTheme="minorHAnsi" w:hAnsiTheme="minorHAnsi"/>
          <w:sz w:val="16"/>
        </w:rPr>
        <w:t>]</w:t>
      </w:r>
      <w:r w:rsidRPr="00C21FCE">
        <w:rPr>
          <w:rFonts w:asciiTheme="minorHAnsi" w:hAnsiTheme="minorHAnsi" w:cs="Swift Com"/>
          <w:color w:val="auto"/>
          <w:sz w:val="16"/>
          <w:szCs w:val="20"/>
        </w:rPr>
        <w:t xml:space="preserve">. Wissenschaftler beteiligen sich auch mit Anträgen an EU-Projekten. </w:t>
      </w:r>
    </w:p>
    <w:p w:rsidR="007A356B" w:rsidRPr="00C21FCE" w:rsidRDefault="007A356B" w:rsidP="00CF679B">
      <w:pPr>
        <w:pStyle w:val="Default"/>
        <w:widowControl w:val="0"/>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_534</w:t>
      </w:r>
      <w:r w:rsidRPr="00C21FCE">
        <w:rPr>
          <w:rFonts w:asciiTheme="minorHAnsi" w:hAnsiTheme="minorHAnsi" w:cs="Swift Com"/>
          <w:color w:val="auto"/>
          <w:sz w:val="16"/>
          <w:szCs w:val="20"/>
        </w:rPr>
        <w:t>: Antragstellung bei BMBF-Programmen ist zu  intensivieren. Die gute Forschung des FB korrespondiert mit den Anford</w:t>
      </w:r>
      <w:r w:rsidRPr="00C21FCE">
        <w:rPr>
          <w:rFonts w:asciiTheme="minorHAnsi" w:hAnsiTheme="minorHAnsi" w:cs="Swift Com"/>
          <w:color w:val="auto"/>
          <w:sz w:val="16"/>
          <w:szCs w:val="20"/>
        </w:rPr>
        <w:t>e</w:t>
      </w:r>
      <w:r w:rsidRPr="00C21FCE">
        <w:rPr>
          <w:rFonts w:asciiTheme="minorHAnsi" w:hAnsiTheme="minorHAnsi" w:cs="Swift Com"/>
          <w:color w:val="auto"/>
          <w:sz w:val="16"/>
          <w:szCs w:val="20"/>
        </w:rPr>
        <w:t>rungen der regionalen Wirtschaft. Daher sollten sich Drittmitteleinwerbungen aus der Wirtschaft und aus wettbewerblichen Verfahren ergänzen</w:t>
      </w:r>
      <w:r w:rsidR="00D030FD">
        <w:rPr>
          <w:rFonts w:asciiTheme="minorHAnsi" w:hAnsiTheme="minorHAnsi" w:cs="Swift Com"/>
          <w:color w:val="auto"/>
          <w:sz w:val="16"/>
          <w:szCs w:val="20"/>
        </w:rPr>
        <w:t xml:space="preserve"> </w:t>
      </w:r>
      <w:r w:rsidR="00D030FD">
        <w:rPr>
          <w:rFonts w:asciiTheme="minorHAnsi" w:hAnsiTheme="minorHAnsi"/>
          <w:sz w:val="16"/>
        </w:rPr>
        <w:t>[</w:t>
      </w:r>
      <w:r w:rsidR="00D030FD" w:rsidRPr="009F0E2C">
        <w:rPr>
          <w:rFonts w:asciiTheme="minorHAnsi" w:hAnsiTheme="minorHAnsi"/>
          <w:color w:val="FF0000"/>
          <w:sz w:val="16"/>
        </w:rPr>
        <w:t>FoS</w:t>
      </w:r>
      <w:r w:rsidR="00D030FD">
        <w:rPr>
          <w:rFonts w:asciiTheme="minorHAnsi" w:hAnsiTheme="minorHAnsi"/>
          <w:sz w:val="16"/>
        </w:rPr>
        <w:t>]</w:t>
      </w:r>
      <w:r w:rsidRPr="00C21FCE">
        <w:rPr>
          <w:rFonts w:asciiTheme="minorHAnsi" w:hAnsiTheme="minorHAnsi" w:cs="Swift Com"/>
          <w:color w:val="auto"/>
          <w:sz w:val="16"/>
          <w:szCs w:val="20"/>
        </w:rPr>
        <w:t xml:space="preserve">. </w:t>
      </w:r>
    </w:p>
    <w:p w:rsidR="007A356B" w:rsidRPr="00C21FCE" w:rsidRDefault="007A356B" w:rsidP="00CF679B">
      <w:pPr>
        <w:pStyle w:val="Default"/>
        <w:widowControl w:val="0"/>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_535</w:t>
      </w:r>
      <w:r w:rsidRPr="00C21FCE">
        <w:rPr>
          <w:rFonts w:asciiTheme="minorHAnsi" w:hAnsiTheme="minorHAnsi" w:cs="Swift Com"/>
          <w:color w:val="auto"/>
          <w:sz w:val="16"/>
          <w:szCs w:val="20"/>
        </w:rPr>
        <w:t xml:space="preserve">: Die starken Forschungsbereiche des FB sind optische Technologien und die IT-Sicherheit; die vom FB ausgewiesenen Forschungsschwerpunkte </w:t>
      </w:r>
      <w:r w:rsidR="00340C79" w:rsidRPr="00C21FCE">
        <w:rPr>
          <w:rFonts w:asciiTheme="minorHAnsi" w:hAnsiTheme="minorHAnsi" w:cs="Swift Com"/>
          <w:color w:val="auto"/>
          <w:sz w:val="16"/>
          <w:szCs w:val="20"/>
        </w:rPr>
        <w:t xml:space="preserve">sind </w:t>
      </w:r>
      <w:r w:rsidRPr="00C21FCE">
        <w:rPr>
          <w:rFonts w:asciiTheme="minorHAnsi" w:hAnsiTheme="minorHAnsi" w:cs="Swift Com"/>
          <w:color w:val="auto"/>
          <w:sz w:val="16"/>
          <w:szCs w:val="20"/>
        </w:rPr>
        <w:t>aber wesentlich breiter ausgelegt. Die HHz sollte jedoch in ihrer Außenkommunikation stärker auf die tatsächlichen Stärken hinweisen</w:t>
      </w:r>
      <w:r w:rsidR="00D030FD">
        <w:rPr>
          <w:rFonts w:asciiTheme="minorHAnsi" w:hAnsiTheme="minorHAnsi" w:cs="Swift Com"/>
          <w:color w:val="auto"/>
          <w:sz w:val="16"/>
          <w:szCs w:val="20"/>
        </w:rPr>
        <w:t xml:space="preserve"> </w:t>
      </w:r>
      <w:r w:rsidR="00D030FD">
        <w:rPr>
          <w:rFonts w:asciiTheme="minorHAnsi" w:hAnsiTheme="minorHAnsi"/>
          <w:sz w:val="16"/>
        </w:rPr>
        <w:t>[</w:t>
      </w:r>
      <w:r w:rsidR="00D030FD" w:rsidRPr="009F0E2C">
        <w:rPr>
          <w:rFonts w:asciiTheme="minorHAnsi" w:hAnsiTheme="minorHAnsi"/>
          <w:color w:val="FF0000"/>
          <w:sz w:val="16"/>
        </w:rPr>
        <w:t>FoS</w:t>
      </w:r>
      <w:r w:rsidR="00D030FD">
        <w:rPr>
          <w:rFonts w:asciiTheme="minorHAnsi" w:hAnsiTheme="minorHAnsi"/>
          <w:sz w:val="16"/>
        </w:rPr>
        <w:t>]</w:t>
      </w:r>
      <w:r w:rsidRPr="00C21FCE">
        <w:rPr>
          <w:rFonts w:asciiTheme="minorHAnsi" w:hAnsiTheme="minorHAnsi" w:cs="Swift Com"/>
          <w:color w:val="auto"/>
          <w:sz w:val="16"/>
          <w:szCs w:val="20"/>
        </w:rPr>
        <w:t xml:space="preserve">. </w:t>
      </w:r>
    </w:p>
    <w:p w:rsidR="007A356B" w:rsidRPr="00C21FCE" w:rsidRDefault="007A356B" w:rsidP="00CF679B">
      <w:pPr>
        <w:pStyle w:val="Default"/>
        <w:widowControl w:val="0"/>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_536</w:t>
      </w:r>
      <w:r w:rsidRPr="00C21FCE">
        <w:rPr>
          <w:rFonts w:asciiTheme="minorHAnsi" w:hAnsiTheme="minorHAnsi" w:cs="Swift Com"/>
          <w:color w:val="auto"/>
          <w:sz w:val="16"/>
          <w:szCs w:val="20"/>
        </w:rPr>
        <w:t>: In der Automatisierungsforschung fehlt aktuell der Bezug zu konkreten Industrieprojekten, dieser Bezug sollte verstärkt gesucht werden</w:t>
      </w:r>
      <w:r w:rsidR="00D030FD">
        <w:rPr>
          <w:rFonts w:asciiTheme="minorHAnsi" w:hAnsiTheme="minorHAnsi" w:cs="Swift Com"/>
          <w:color w:val="auto"/>
          <w:sz w:val="16"/>
          <w:szCs w:val="20"/>
        </w:rPr>
        <w:t xml:space="preserve"> </w:t>
      </w:r>
      <w:r w:rsidR="00D030FD">
        <w:rPr>
          <w:rFonts w:asciiTheme="minorHAnsi" w:hAnsiTheme="minorHAnsi"/>
          <w:sz w:val="16"/>
        </w:rPr>
        <w:t>[</w:t>
      </w:r>
      <w:r w:rsidR="00D030FD" w:rsidRPr="009F0E2C">
        <w:rPr>
          <w:rFonts w:asciiTheme="minorHAnsi" w:hAnsiTheme="minorHAnsi"/>
          <w:color w:val="FF0000"/>
          <w:sz w:val="16"/>
        </w:rPr>
        <w:t>FoS</w:t>
      </w:r>
      <w:r w:rsidR="00D030FD">
        <w:rPr>
          <w:rFonts w:asciiTheme="minorHAnsi" w:hAnsiTheme="minorHAnsi"/>
          <w:sz w:val="16"/>
        </w:rPr>
        <w:t>]</w:t>
      </w:r>
      <w:r w:rsidRPr="00C21FCE">
        <w:rPr>
          <w:rFonts w:asciiTheme="minorHAnsi" w:hAnsiTheme="minorHAnsi" w:cs="Swift Com"/>
          <w:color w:val="auto"/>
          <w:sz w:val="16"/>
          <w:szCs w:val="20"/>
        </w:rPr>
        <w:t>.</w:t>
      </w:r>
    </w:p>
    <w:p w:rsidR="007A356B" w:rsidRPr="00C21FCE" w:rsidRDefault="007A356B" w:rsidP="00CF679B">
      <w:pPr>
        <w:pStyle w:val="Default"/>
        <w:widowControl w:val="0"/>
        <w:spacing w:before="120"/>
        <w:ind w:right="113"/>
        <w:jc w:val="both"/>
        <w:rPr>
          <w:rFonts w:asciiTheme="minorHAnsi" w:hAnsiTheme="minorHAnsi" w:cs="Swift Com"/>
          <w:i/>
          <w:color w:val="auto"/>
          <w:sz w:val="16"/>
          <w:szCs w:val="20"/>
        </w:rPr>
      </w:pPr>
      <w:r w:rsidRPr="00C21FCE">
        <w:rPr>
          <w:rFonts w:asciiTheme="minorHAnsi" w:hAnsiTheme="minorHAnsi" w:cs="Swift Com"/>
          <w:i/>
          <w:color w:val="auto"/>
          <w:sz w:val="16"/>
          <w:szCs w:val="20"/>
        </w:rPr>
        <w:t>FB Verwaltungswissenschaften</w:t>
      </w:r>
    </w:p>
    <w:p w:rsidR="007A356B" w:rsidRPr="00C21FCE" w:rsidRDefault="007A356B" w:rsidP="00CF679B">
      <w:pPr>
        <w:pStyle w:val="Default"/>
        <w:widowControl w:val="0"/>
        <w:ind w:right="113"/>
        <w:jc w:val="both"/>
        <w:rPr>
          <w:rFonts w:asciiTheme="minorHAnsi" w:hAnsiTheme="minorHAnsi" w:cs="Swift Com"/>
          <w:color w:val="auto"/>
          <w:sz w:val="16"/>
          <w:szCs w:val="20"/>
        </w:rPr>
      </w:pPr>
      <w:r w:rsidRPr="00C21FCE">
        <w:rPr>
          <w:rFonts w:asciiTheme="minorHAnsi" w:hAnsiTheme="minorHAnsi" w:cs="Swift Com"/>
          <w:color w:val="FF0000"/>
          <w:sz w:val="16"/>
          <w:szCs w:val="20"/>
        </w:rPr>
        <w:t>WR</w:t>
      </w:r>
      <w:r w:rsidRPr="00C21FCE">
        <w:rPr>
          <w:rFonts w:asciiTheme="minorHAnsi" w:hAnsiTheme="minorHAnsi" w:cs="Swift Com"/>
          <w:color w:val="auto"/>
          <w:sz w:val="12"/>
          <w:szCs w:val="20"/>
        </w:rPr>
        <w:t>_537</w:t>
      </w:r>
      <w:r w:rsidRPr="00C21FCE">
        <w:rPr>
          <w:rFonts w:asciiTheme="minorHAnsi" w:hAnsiTheme="minorHAnsi" w:cs="Swift Com"/>
          <w:color w:val="auto"/>
          <w:sz w:val="16"/>
          <w:szCs w:val="20"/>
        </w:rPr>
        <w:t>: Die Forschung im FB Verwaltungswissenschaften sollte aus der vorherrschenden Praxisbindung (Beratung öffentlicher Stellen) zu einer anwendungsorientierten Forschung ausgeweitet werden. Aus dem Rückzug der Universitäten aus den Gebieten Verwaltungswissenschaft, Öffentliche Betriebswirtschaftslehre/</w:t>
      </w:r>
      <w:r w:rsidRPr="00C21FCE">
        <w:rPr>
          <w:rFonts w:asciiTheme="minorHAnsi" w:hAnsiTheme="minorHAnsi" w:cs="Swift Com"/>
          <w:i/>
          <w:iCs/>
          <w:color w:val="auto"/>
          <w:sz w:val="16"/>
          <w:szCs w:val="20"/>
        </w:rPr>
        <w:t xml:space="preserve">Public Management </w:t>
      </w:r>
      <w:r w:rsidRPr="00C21FCE">
        <w:rPr>
          <w:rFonts w:asciiTheme="minorHAnsi" w:hAnsiTheme="minorHAnsi" w:cs="Swift Com"/>
          <w:color w:val="auto"/>
          <w:sz w:val="16"/>
          <w:szCs w:val="20"/>
        </w:rPr>
        <w:t>sowie Verwaltungsinformatik ergibt sich ein großer Forschungsbedarf, den forschungsstarke Fachhochschulen als strategische Chance nutzen sollten</w:t>
      </w:r>
      <w:r w:rsidR="00D030FD">
        <w:rPr>
          <w:rFonts w:asciiTheme="minorHAnsi" w:hAnsiTheme="minorHAnsi" w:cs="Swift Com"/>
          <w:color w:val="auto"/>
          <w:sz w:val="16"/>
          <w:szCs w:val="20"/>
        </w:rPr>
        <w:t xml:space="preserve"> </w:t>
      </w:r>
      <w:r w:rsidR="00E41C62" w:rsidRPr="002A1F5B">
        <w:rPr>
          <w:rFonts w:asciiTheme="minorHAnsi" w:hAnsiTheme="minorHAnsi" w:cs="Arial"/>
          <w:sz w:val="16"/>
        </w:rPr>
        <w:t>[</w:t>
      </w:r>
      <w:r w:rsidR="00E41C62" w:rsidRPr="002A1F5B">
        <w:rPr>
          <w:rFonts w:asciiTheme="minorHAnsi" w:hAnsiTheme="minorHAnsi" w:cs="Arial"/>
          <w:color w:val="FF0000"/>
          <w:sz w:val="16"/>
        </w:rPr>
        <w:t>TYP</w:t>
      </w:r>
      <w:r w:rsidR="00E41C62" w:rsidRPr="002A1F5B">
        <w:rPr>
          <w:rFonts w:asciiTheme="minorHAnsi" w:hAnsiTheme="minorHAnsi" w:cs="Arial"/>
          <w:sz w:val="16"/>
        </w:rPr>
        <w:t>]</w:t>
      </w:r>
      <w:r w:rsidR="00E41C62">
        <w:rPr>
          <w:rFonts w:asciiTheme="minorHAnsi" w:hAnsiTheme="minorHAnsi"/>
          <w:sz w:val="16"/>
        </w:rPr>
        <w:t xml:space="preserve"> </w:t>
      </w:r>
      <w:r w:rsidR="00D030FD">
        <w:rPr>
          <w:rFonts w:asciiTheme="minorHAnsi" w:hAnsiTheme="minorHAnsi"/>
          <w:sz w:val="16"/>
        </w:rPr>
        <w:t>[</w:t>
      </w:r>
      <w:r w:rsidR="00D030FD" w:rsidRPr="009F0E2C">
        <w:rPr>
          <w:rFonts w:asciiTheme="minorHAnsi" w:hAnsiTheme="minorHAnsi"/>
          <w:color w:val="FF0000"/>
          <w:sz w:val="16"/>
        </w:rPr>
        <w:t>FoS</w:t>
      </w:r>
      <w:r w:rsidR="00D030FD">
        <w:rPr>
          <w:rFonts w:asciiTheme="minorHAnsi" w:hAnsiTheme="minorHAnsi"/>
          <w:sz w:val="16"/>
        </w:rPr>
        <w:t>]</w:t>
      </w:r>
      <w:r w:rsidRPr="00C21FCE">
        <w:rPr>
          <w:rFonts w:asciiTheme="minorHAnsi" w:hAnsiTheme="minorHAnsi" w:cs="Swift Com"/>
          <w:color w:val="auto"/>
          <w:sz w:val="16"/>
          <w:szCs w:val="20"/>
        </w:rPr>
        <w:t>. Ansat</w:t>
      </w:r>
      <w:r w:rsidRPr="00C21FCE">
        <w:rPr>
          <w:rFonts w:asciiTheme="minorHAnsi" w:hAnsiTheme="minorHAnsi" w:cs="Swift Com"/>
          <w:color w:val="auto"/>
          <w:sz w:val="16"/>
          <w:szCs w:val="20"/>
        </w:rPr>
        <w:t>z</w:t>
      </w:r>
      <w:r w:rsidRPr="00C21FCE">
        <w:rPr>
          <w:rFonts w:asciiTheme="minorHAnsi" w:hAnsiTheme="minorHAnsi" w:cs="Swift Com"/>
          <w:color w:val="auto"/>
          <w:sz w:val="16"/>
          <w:szCs w:val="20"/>
        </w:rPr>
        <w:t>punkte: öffentli</w:t>
      </w:r>
      <w:r w:rsidR="00340C79" w:rsidRPr="00C21FCE">
        <w:rPr>
          <w:rFonts w:asciiTheme="minorHAnsi" w:hAnsiTheme="minorHAnsi" w:cs="Swift Com"/>
          <w:color w:val="auto"/>
          <w:sz w:val="16"/>
          <w:szCs w:val="20"/>
        </w:rPr>
        <w:t>ches</w:t>
      </w:r>
      <w:r w:rsidRPr="00C21FCE">
        <w:rPr>
          <w:rFonts w:asciiTheme="minorHAnsi" w:hAnsiTheme="minorHAnsi" w:cs="Swift Com"/>
          <w:color w:val="auto"/>
          <w:sz w:val="16"/>
          <w:szCs w:val="20"/>
        </w:rPr>
        <w:t xml:space="preserve"> Haushalts- und Rechnungswesen, neue intersektorale Wahrnehmung öffentlicher Aufgaben des Wissens- und Partizipations- und Netzwerkmanagements, </w:t>
      </w:r>
      <w:r w:rsidRPr="00C21FCE">
        <w:rPr>
          <w:rFonts w:asciiTheme="minorHAnsi" w:hAnsiTheme="minorHAnsi" w:cs="Swift Com"/>
          <w:i/>
          <w:iCs/>
          <w:color w:val="auto"/>
          <w:sz w:val="16"/>
          <w:szCs w:val="20"/>
        </w:rPr>
        <w:t>Better / Smart Regulation</w:t>
      </w:r>
      <w:r w:rsidRPr="00C21FCE">
        <w:rPr>
          <w:rFonts w:asciiTheme="minorHAnsi" w:hAnsiTheme="minorHAnsi" w:cs="Swift Com"/>
          <w:color w:val="auto"/>
          <w:sz w:val="16"/>
          <w:szCs w:val="20"/>
        </w:rPr>
        <w:t xml:space="preserve">, </w:t>
      </w:r>
      <w:r w:rsidRPr="00C21FCE">
        <w:rPr>
          <w:rFonts w:asciiTheme="minorHAnsi" w:hAnsiTheme="minorHAnsi" w:cs="Swift Com"/>
          <w:i/>
          <w:iCs/>
          <w:color w:val="auto"/>
          <w:sz w:val="16"/>
          <w:szCs w:val="20"/>
        </w:rPr>
        <w:t>Open Government</w:t>
      </w:r>
      <w:r w:rsidRPr="00C21FCE">
        <w:rPr>
          <w:rFonts w:asciiTheme="minorHAnsi" w:hAnsiTheme="minorHAnsi" w:cs="Swift Com"/>
          <w:color w:val="auto"/>
          <w:sz w:val="16"/>
          <w:szCs w:val="20"/>
        </w:rPr>
        <w:t xml:space="preserve">, </w:t>
      </w:r>
      <w:r w:rsidRPr="00C21FCE">
        <w:rPr>
          <w:rFonts w:asciiTheme="minorHAnsi" w:hAnsiTheme="minorHAnsi" w:cs="Swift Com"/>
          <w:i/>
          <w:iCs/>
          <w:color w:val="auto"/>
          <w:sz w:val="16"/>
          <w:szCs w:val="20"/>
        </w:rPr>
        <w:t xml:space="preserve">Policy-Marketing </w:t>
      </w:r>
      <w:r w:rsidRPr="00C21FCE">
        <w:rPr>
          <w:rFonts w:asciiTheme="minorHAnsi" w:hAnsiTheme="minorHAnsi" w:cs="Swift Com"/>
          <w:color w:val="auto"/>
          <w:sz w:val="16"/>
          <w:szCs w:val="20"/>
        </w:rPr>
        <w:t xml:space="preserve">und </w:t>
      </w:r>
      <w:r w:rsidRPr="00C21FCE">
        <w:rPr>
          <w:rFonts w:asciiTheme="minorHAnsi" w:hAnsiTheme="minorHAnsi" w:cs="Swift Com"/>
          <w:i/>
          <w:iCs/>
          <w:color w:val="auto"/>
          <w:sz w:val="16"/>
          <w:szCs w:val="20"/>
        </w:rPr>
        <w:t xml:space="preserve">Regional Governance. </w:t>
      </w:r>
    </w:p>
    <w:p w:rsidR="007A356B" w:rsidRPr="00C21FCE" w:rsidRDefault="007A356B" w:rsidP="00CF679B">
      <w:pPr>
        <w:pStyle w:val="Default"/>
        <w:widowControl w:val="0"/>
        <w:spacing w:before="60"/>
        <w:ind w:right="113"/>
        <w:jc w:val="both"/>
        <w:rPr>
          <w:rFonts w:asciiTheme="minorHAnsi" w:hAnsiTheme="minorHAnsi" w:cs="Swift Com"/>
          <w:color w:val="auto"/>
          <w:sz w:val="16"/>
          <w:szCs w:val="20"/>
        </w:rPr>
      </w:pPr>
      <w:r w:rsidRPr="00C21FCE">
        <w:rPr>
          <w:rFonts w:asciiTheme="minorHAnsi" w:hAnsiTheme="minorHAnsi" w:cs="Swift Com"/>
          <w:color w:val="FF0000"/>
          <w:sz w:val="16"/>
          <w:szCs w:val="20"/>
        </w:rPr>
        <w:t>WR</w:t>
      </w:r>
      <w:r w:rsidRPr="00C21FCE">
        <w:rPr>
          <w:rFonts w:asciiTheme="minorHAnsi" w:hAnsiTheme="minorHAnsi" w:cs="Swift Com"/>
          <w:color w:val="auto"/>
          <w:sz w:val="12"/>
          <w:szCs w:val="20"/>
        </w:rPr>
        <w:t>_538</w:t>
      </w:r>
      <w:r w:rsidRPr="00C21FCE">
        <w:rPr>
          <w:rFonts w:asciiTheme="minorHAnsi" w:hAnsiTheme="minorHAnsi" w:cs="Swift Com"/>
          <w:color w:val="auto"/>
          <w:sz w:val="16"/>
          <w:szCs w:val="20"/>
        </w:rPr>
        <w:t>: Synergien mit der Informatik und den Wirtschaftswissenschaften (modernen Verwaltungswissenschaften) können beitragen, entsprechende Forschungskonzepte zu entwickeln</w:t>
      </w:r>
      <w:r w:rsidR="00D030FD">
        <w:rPr>
          <w:rFonts w:asciiTheme="minorHAnsi" w:hAnsiTheme="minorHAnsi" w:cs="Swift Com"/>
          <w:color w:val="auto"/>
          <w:sz w:val="16"/>
          <w:szCs w:val="20"/>
        </w:rPr>
        <w:t xml:space="preserve"> </w:t>
      </w:r>
      <w:r w:rsidR="00D030FD">
        <w:rPr>
          <w:rFonts w:asciiTheme="minorHAnsi" w:hAnsiTheme="minorHAnsi"/>
          <w:sz w:val="16"/>
        </w:rPr>
        <w:t>[</w:t>
      </w:r>
      <w:r w:rsidR="00D030FD" w:rsidRPr="009F0E2C">
        <w:rPr>
          <w:rFonts w:asciiTheme="minorHAnsi" w:hAnsiTheme="minorHAnsi"/>
          <w:color w:val="FF0000"/>
          <w:sz w:val="16"/>
        </w:rPr>
        <w:t>FoS</w:t>
      </w:r>
      <w:r w:rsidR="00D030FD">
        <w:rPr>
          <w:rFonts w:asciiTheme="minorHAnsi" w:hAnsiTheme="minorHAnsi"/>
          <w:sz w:val="16"/>
        </w:rPr>
        <w:t>]</w:t>
      </w:r>
      <w:r w:rsidRPr="00C21FCE">
        <w:rPr>
          <w:rFonts w:asciiTheme="minorHAnsi" w:hAnsiTheme="minorHAnsi" w:cs="Swift Com"/>
          <w:color w:val="auto"/>
          <w:sz w:val="16"/>
          <w:szCs w:val="20"/>
        </w:rPr>
        <w:t xml:space="preserve">. </w:t>
      </w:r>
    </w:p>
    <w:p w:rsidR="007A356B" w:rsidRPr="00C21FCE" w:rsidRDefault="007A356B" w:rsidP="00CF679B">
      <w:pPr>
        <w:pStyle w:val="Default"/>
        <w:widowControl w:val="0"/>
        <w:spacing w:before="120"/>
        <w:ind w:right="113"/>
        <w:jc w:val="both"/>
        <w:rPr>
          <w:rFonts w:asciiTheme="minorHAnsi" w:hAnsiTheme="minorHAnsi" w:cs="Swift Com"/>
          <w:i/>
          <w:color w:val="auto"/>
          <w:sz w:val="16"/>
          <w:szCs w:val="20"/>
        </w:rPr>
      </w:pPr>
    </w:p>
    <w:p w:rsidR="007A356B" w:rsidRPr="00C21FCE" w:rsidRDefault="007A356B" w:rsidP="00CF679B">
      <w:pPr>
        <w:pStyle w:val="Default"/>
        <w:widowControl w:val="0"/>
        <w:spacing w:before="120"/>
        <w:ind w:right="113"/>
        <w:jc w:val="both"/>
        <w:rPr>
          <w:rFonts w:asciiTheme="minorHAnsi" w:hAnsiTheme="minorHAnsi" w:cs="Swift Com"/>
          <w:i/>
          <w:color w:val="auto"/>
          <w:sz w:val="16"/>
          <w:szCs w:val="20"/>
        </w:rPr>
      </w:pPr>
      <w:r w:rsidRPr="00C21FCE">
        <w:rPr>
          <w:rFonts w:asciiTheme="minorHAnsi" w:hAnsiTheme="minorHAnsi" w:cs="Swift Com"/>
          <w:i/>
          <w:color w:val="auto"/>
          <w:sz w:val="16"/>
          <w:szCs w:val="20"/>
        </w:rPr>
        <w:lastRenderedPageBreak/>
        <w:t>Kooperative Promotionsverfahren</w:t>
      </w:r>
    </w:p>
    <w:p w:rsidR="007A356B" w:rsidRPr="00C21FCE" w:rsidRDefault="007A356B" w:rsidP="00CF679B">
      <w:pPr>
        <w:pStyle w:val="Default"/>
        <w:widowControl w:val="0"/>
        <w:ind w:right="113"/>
        <w:jc w:val="both"/>
        <w:rPr>
          <w:rFonts w:asciiTheme="minorHAnsi" w:hAnsiTheme="minorHAnsi" w:cs="Swift Com"/>
          <w:color w:val="auto"/>
          <w:sz w:val="16"/>
          <w:szCs w:val="20"/>
        </w:rPr>
      </w:pPr>
      <w:r w:rsidRPr="00C21FCE">
        <w:rPr>
          <w:rFonts w:asciiTheme="minorHAnsi" w:hAnsiTheme="minorHAnsi" w:cs="Swift Com"/>
          <w:color w:val="auto"/>
          <w:sz w:val="16"/>
          <w:szCs w:val="20"/>
        </w:rPr>
        <w:t>Mit derzeit neun laufenden kooperativen Promotionsverfahren, Mehrzahl der Promovenden aus dem FB Automatisi</w:t>
      </w:r>
      <w:r w:rsidRPr="00C21FCE">
        <w:rPr>
          <w:rFonts w:asciiTheme="minorHAnsi" w:hAnsiTheme="minorHAnsi" w:cs="Swift Com"/>
          <w:color w:val="auto"/>
          <w:sz w:val="16"/>
          <w:szCs w:val="20"/>
        </w:rPr>
        <w:t>e</w:t>
      </w:r>
      <w:r w:rsidRPr="00C21FCE">
        <w:rPr>
          <w:rFonts w:asciiTheme="minorHAnsi" w:hAnsiTheme="minorHAnsi" w:cs="Swift Com"/>
          <w:color w:val="auto"/>
          <w:sz w:val="16"/>
          <w:szCs w:val="20"/>
        </w:rPr>
        <w:t xml:space="preserve">rung/Informatik, hat die HHz einen guten Stand erreicht. Die Nachwuchsförderung findet wesentlich im Rahmen von KAT-Projekten statt und ist durch die externe Evaluation dieser Projekte qualitätsgesichert. </w:t>
      </w:r>
    </w:p>
    <w:p w:rsidR="007A356B" w:rsidRPr="002C3BFF" w:rsidRDefault="007A356B" w:rsidP="00CF679B">
      <w:pPr>
        <w:pStyle w:val="Default"/>
        <w:widowControl w:val="0"/>
        <w:ind w:right="113"/>
        <w:jc w:val="both"/>
        <w:rPr>
          <w:rFonts w:asciiTheme="minorHAnsi" w:hAnsiTheme="minorHAnsi" w:cs="Swift Com"/>
          <w:color w:val="auto"/>
          <w:sz w:val="16"/>
          <w:szCs w:val="20"/>
        </w:rPr>
      </w:pPr>
      <w:r w:rsidRPr="00C21FCE">
        <w:rPr>
          <w:rFonts w:asciiTheme="minorHAnsi" w:hAnsiTheme="minorHAnsi" w:cs="Swift Com"/>
          <w:color w:val="FF0000"/>
          <w:sz w:val="16"/>
          <w:szCs w:val="20"/>
        </w:rPr>
        <w:t>WR</w:t>
      </w:r>
      <w:r w:rsidRPr="00C21FCE">
        <w:rPr>
          <w:rFonts w:asciiTheme="minorHAnsi" w:hAnsiTheme="minorHAnsi" w:cs="Swift Com"/>
          <w:color w:val="auto"/>
          <w:sz w:val="12"/>
          <w:szCs w:val="20"/>
        </w:rPr>
        <w:t>_539</w:t>
      </w:r>
      <w:r w:rsidRPr="00C21FCE">
        <w:rPr>
          <w:rFonts w:asciiTheme="minorHAnsi" w:hAnsiTheme="minorHAnsi" w:cs="Swift Com"/>
          <w:color w:val="auto"/>
          <w:sz w:val="16"/>
          <w:szCs w:val="20"/>
        </w:rPr>
        <w:t xml:space="preserve">: Die Kooperation </w:t>
      </w:r>
      <w:r w:rsidRPr="002C3BFF">
        <w:rPr>
          <w:rFonts w:asciiTheme="minorHAnsi" w:hAnsiTheme="minorHAnsi" w:cs="Swift Com"/>
          <w:color w:val="auto"/>
          <w:sz w:val="16"/>
          <w:szCs w:val="20"/>
        </w:rPr>
        <w:t xml:space="preserve">mit </w:t>
      </w:r>
      <w:r w:rsidRPr="002C3BFF">
        <w:rPr>
          <w:rFonts w:asciiTheme="minorHAnsi" w:hAnsiTheme="minorHAnsi" w:cs="Swift Com"/>
          <w:color w:val="FF0000"/>
          <w:sz w:val="16"/>
          <w:szCs w:val="20"/>
        </w:rPr>
        <w:t xml:space="preserve">MLU </w:t>
      </w:r>
      <w:r w:rsidRPr="002C3BFF">
        <w:rPr>
          <w:rFonts w:asciiTheme="minorHAnsi" w:hAnsiTheme="minorHAnsi" w:cs="Swift Com"/>
          <w:color w:val="auto"/>
          <w:sz w:val="16"/>
          <w:szCs w:val="20"/>
        </w:rPr>
        <w:t xml:space="preserve">und </w:t>
      </w:r>
      <w:r w:rsidRPr="002C3BFF">
        <w:rPr>
          <w:rFonts w:asciiTheme="minorHAnsi" w:hAnsiTheme="minorHAnsi" w:cs="Swift Com"/>
          <w:color w:val="FF0000"/>
          <w:sz w:val="16"/>
          <w:szCs w:val="20"/>
        </w:rPr>
        <w:t>OvGU</w:t>
      </w:r>
      <w:r w:rsidRPr="002C3BFF">
        <w:rPr>
          <w:rFonts w:asciiTheme="minorHAnsi" w:hAnsiTheme="minorHAnsi" w:cs="Swift Com"/>
          <w:color w:val="auto"/>
          <w:sz w:val="16"/>
          <w:szCs w:val="20"/>
        </w:rPr>
        <w:t xml:space="preserve"> gestaltet sich jedoch schwierig. Der HHz hat in TU Ilmenau und der TU Brau</w:t>
      </w:r>
      <w:r w:rsidRPr="002C3BFF">
        <w:rPr>
          <w:rFonts w:asciiTheme="minorHAnsi" w:hAnsiTheme="minorHAnsi" w:cs="Swift Com"/>
          <w:color w:val="auto"/>
          <w:sz w:val="16"/>
          <w:szCs w:val="20"/>
        </w:rPr>
        <w:t>n</w:t>
      </w:r>
      <w:r w:rsidRPr="002C3BFF">
        <w:rPr>
          <w:rFonts w:asciiTheme="minorHAnsi" w:hAnsiTheme="minorHAnsi" w:cs="Swift Com"/>
          <w:color w:val="auto"/>
          <w:sz w:val="16"/>
          <w:szCs w:val="20"/>
        </w:rPr>
        <w:t xml:space="preserve">schweig Kooperationspartner gefunden (vgl. </w:t>
      </w:r>
      <w:r w:rsidRPr="002C3BFF">
        <w:rPr>
          <w:rFonts w:asciiTheme="minorHAnsi" w:hAnsiTheme="minorHAnsi" w:cs="Swift Com"/>
          <w:color w:val="FF0000"/>
          <w:sz w:val="16"/>
          <w:szCs w:val="20"/>
        </w:rPr>
        <w:t>Kap. B.III.1.b</w:t>
      </w:r>
      <w:r w:rsidRPr="002C3BFF">
        <w:rPr>
          <w:rFonts w:asciiTheme="minorHAnsi" w:hAnsiTheme="minorHAnsi" w:cs="Swift Com"/>
          <w:color w:val="auto"/>
          <w:sz w:val="16"/>
          <w:szCs w:val="20"/>
        </w:rPr>
        <w:t xml:space="preserve">). </w:t>
      </w:r>
    </w:p>
    <w:p w:rsidR="007A356B" w:rsidRPr="00C21FCE" w:rsidRDefault="007A356B" w:rsidP="001F36E9">
      <w:pPr>
        <w:pStyle w:val="berschrift3"/>
        <w:rPr>
          <w:lang w:val="de-DE"/>
        </w:rPr>
      </w:pPr>
      <w:bookmarkStart w:id="285" w:name="_Toc360976773"/>
      <w:bookmarkStart w:id="286" w:name="_Toc364962131"/>
      <w:bookmarkStart w:id="287" w:name="_Toc365820389"/>
      <w:r w:rsidRPr="00C21FCE">
        <w:rPr>
          <w:lang w:val="de-DE"/>
        </w:rPr>
        <w:t>V.5 Ausstattung</w:t>
      </w:r>
      <w:bookmarkEnd w:id="285"/>
      <w:bookmarkEnd w:id="286"/>
      <w:bookmarkEnd w:id="287"/>
      <w:r w:rsidRPr="00C21FCE">
        <w:rPr>
          <w:lang w:val="de-DE"/>
        </w:rPr>
        <w:t xml:space="preserve"> </w:t>
      </w:r>
    </w:p>
    <w:p w:rsidR="007A356B" w:rsidRPr="00C21FCE" w:rsidRDefault="007A356B" w:rsidP="00CF679B">
      <w:pPr>
        <w:pStyle w:val="Default"/>
        <w:widowControl w:val="0"/>
        <w:spacing w:before="120"/>
        <w:ind w:right="113"/>
        <w:jc w:val="both"/>
        <w:rPr>
          <w:rFonts w:asciiTheme="minorHAnsi" w:hAnsiTheme="minorHAnsi" w:cs="Swift Com"/>
          <w:color w:val="auto"/>
          <w:sz w:val="16"/>
          <w:szCs w:val="20"/>
        </w:rPr>
      </w:pPr>
      <w:r w:rsidRPr="00C21FCE">
        <w:rPr>
          <w:rFonts w:asciiTheme="minorHAnsi" w:hAnsiTheme="minorHAnsi" w:cs="Swift Com"/>
          <w:color w:val="auto"/>
          <w:sz w:val="16"/>
          <w:szCs w:val="20"/>
        </w:rPr>
        <w:t>Die Ausstattung der HHz ist in räumlicher und infrastruktureller Hinsicht als gut bis sehr gut zu bewerten. Die HHz verfügt an beiden Standorten über funktionelle und dem Bedarf entsprechende Gebäude. Diese machen sowohl im Alt- als auch im Neub</w:t>
      </w:r>
      <w:r w:rsidRPr="00C21FCE">
        <w:rPr>
          <w:rFonts w:asciiTheme="minorHAnsi" w:hAnsiTheme="minorHAnsi" w:cs="Swift Com"/>
          <w:color w:val="auto"/>
          <w:sz w:val="16"/>
          <w:szCs w:val="20"/>
        </w:rPr>
        <w:t>e</w:t>
      </w:r>
      <w:r w:rsidRPr="00C21FCE">
        <w:rPr>
          <w:rFonts w:asciiTheme="minorHAnsi" w:hAnsiTheme="minorHAnsi" w:cs="Swift Com"/>
          <w:color w:val="auto"/>
          <w:sz w:val="16"/>
          <w:szCs w:val="20"/>
        </w:rPr>
        <w:t xml:space="preserve">stand zudem einen auch nach ästhetischen Gesichtspunkten konzipierten und äußerst gepflegten Eindruck. Dies trägt nicht unerheblich zur großen Zufriedenheit der Studierenden und Lehrenden bei. Besonders wertvoll für die Studierenden sind die im renovierten Altbestand auf dem großzügigen und „grünen“ Campus angelegten Studierendenwohnheime in Wernigerode. Auch die neue Bibliothek mit Sprachlabor und das Hörsaalgebäude ebenso wie die Labore des FB Automatisierung/Informatik sind gut ausgestattet. </w:t>
      </w:r>
    </w:p>
    <w:p w:rsidR="007A356B" w:rsidRPr="00C21FCE" w:rsidRDefault="007A356B" w:rsidP="00CF679B">
      <w:pPr>
        <w:pStyle w:val="Default"/>
        <w:widowControl w:val="0"/>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_540</w:t>
      </w:r>
      <w:r w:rsidRPr="00C21FCE">
        <w:rPr>
          <w:rFonts w:asciiTheme="minorHAnsi" w:hAnsiTheme="minorHAnsi" w:cs="Swift Com"/>
          <w:color w:val="auto"/>
          <w:sz w:val="16"/>
          <w:szCs w:val="20"/>
        </w:rPr>
        <w:t xml:space="preserve">: Das </w:t>
      </w:r>
      <w:r w:rsidRPr="00C21FCE">
        <w:rPr>
          <w:rFonts w:asciiTheme="minorHAnsi" w:hAnsiTheme="minorHAnsi" w:cs="Swift Com"/>
          <w:color w:val="FF0000"/>
          <w:sz w:val="16"/>
          <w:szCs w:val="20"/>
        </w:rPr>
        <w:t>Land</w:t>
      </w:r>
      <w:r w:rsidRPr="00C21FCE">
        <w:rPr>
          <w:rFonts w:asciiTheme="minorHAnsi" w:hAnsiTheme="minorHAnsi" w:cs="Swift Com"/>
          <w:color w:val="auto"/>
          <w:sz w:val="16"/>
          <w:szCs w:val="20"/>
        </w:rPr>
        <w:t xml:space="preserve"> sollte weiter Mittel bereitstellen, um den Unterhalt/Erneuerung der Infrastruktur und damit einen Wettb</w:t>
      </w:r>
      <w:r w:rsidRPr="00C21FCE">
        <w:rPr>
          <w:rFonts w:asciiTheme="minorHAnsi" w:hAnsiTheme="minorHAnsi" w:cs="Swift Com"/>
          <w:color w:val="auto"/>
          <w:sz w:val="16"/>
          <w:szCs w:val="20"/>
        </w:rPr>
        <w:t>e</w:t>
      </w:r>
      <w:r w:rsidRPr="00C21FCE">
        <w:rPr>
          <w:rFonts w:asciiTheme="minorHAnsi" w:hAnsiTheme="minorHAnsi" w:cs="Swift Com"/>
          <w:color w:val="auto"/>
          <w:sz w:val="16"/>
          <w:szCs w:val="20"/>
        </w:rPr>
        <w:t xml:space="preserve">werbsvorteil der HHz zu sichern. </w:t>
      </w:r>
    </w:p>
    <w:p w:rsidR="007A356B" w:rsidRPr="00C21FCE" w:rsidRDefault="007A356B" w:rsidP="00CF679B">
      <w:pPr>
        <w:pStyle w:val="Default"/>
        <w:widowControl w:val="0"/>
        <w:spacing w:before="120"/>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_541</w:t>
      </w:r>
      <w:r w:rsidRPr="00C21FCE">
        <w:rPr>
          <w:rFonts w:asciiTheme="minorHAnsi" w:hAnsiTheme="minorHAnsi" w:cs="Swift Com"/>
          <w:i/>
          <w:iCs/>
          <w:color w:val="auto"/>
          <w:sz w:val="16"/>
          <w:szCs w:val="20"/>
        </w:rPr>
        <w:t xml:space="preserve">: E-Learning </w:t>
      </w:r>
      <w:r w:rsidRPr="00C21FCE">
        <w:rPr>
          <w:rFonts w:asciiTheme="minorHAnsi" w:hAnsiTheme="minorHAnsi" w:cs="Swift Com"/>
          <w:color w:val="auto"/>
          <w:sz w:val="16"/>
          <w:szCs w:val="20"/>
        </w:rPr>
        <w:t>ist an der HHz bisher nur schwach verankert. HHz plant ein deutlich höheres Engagement und hat eine en</w:t>
      </w:r>
      <w:r w:rsidRPr="00C21FCE">
        <w:rPr>
          <w:rFonts w:asciiTheme="minorHAnsi" w:hAnsiTheme="minorHAnsi" w:cs="Swift Com"/>
          <w:color w:val="auto"/>
          <w:sz w:val="16"/>
          <w:szCs w:val="20"/>
        </w:rPr>
        <w:t>t</w:t>
      </w:r>
      <w:r w:rsidRPr="00C21FCE">
        <w:rPr>
          <w:rFonts w:asciiTheme="minorHAnsi" w:hAnsiTheme="minorHAnsi" w:cs="Swift Com"/>
          <w:color w:val="auto"/>
          <w:sz w:val="16"/>
          <w:szCs w:val="20"/>
        </w:rPr>
        <w:t xml:space="preserve">sprechende Arbeitsgruppe eingesetzt. Künftig – das ist zu unterstützen - soll dieses Gebiet auch durch Prorektoren repräsentiert werden. </w:t>
      </w:r>
    </w:p>
    <w:p w:rsidR="007A356B" w:rsidRPr="00C21FCE" w:rsidRDefault="007A356B" w:rsidP="00CF679B">
      <w:pPr>
        <w:pStyle w:val="Default"/>
        <w:widowControl w:val="0"/>
        <w:spacing w:before="120"/>
        <w:ind w:right="113"/>
        <w:jc w:val="both"/>
        <w:rPr>
          <w:rFonts w:asciiTheme="minorHAnsi" w:hAnsiTheme="minorHAnsi" w:cs="Swift Com"/>
          <w:i/>
          <w:color w:val="auto"/>
          <w:sz w:val="16"/>
          <w:szCs w:val="20"/>
        </w:rPr>
      </w:pPr>
      <w:r w:rsidRPr="00C21FCE">
        <w:rPr>
          <w:rFonts w:asciiTheme="minorHAnsi" w:hAnsiTheme="minorHAnsi" w:cs="Swift Com"/>
          <w:i/>
          <w:color w:val="auto"/>
          <w:sz w:val="16"/>
          <w:szCs w:val="20"/>
        </w:rPr>
        <w:t>Studierenden-Probleme</w:t>
      </w:r>
    </w:p>
    <w:p w:rsidR="007A356B" w:rsidRPr="00C21FCE" w:rsidRDefault="007A356B" w:rsidP="00CF679B">
      <w:pPr>
        <w:pStyle w:val="Default"/>
        <w:widowControl w:val="0"/>
        <w:ind w:right="113"/>
        <w:jc w:val="both"/>
        <w:rPr>
          <w:rFonts w:asciiTheme="minorHAnsi" w:hAnsiTheme="minorHAnsi" w:cs="Swift Com"/>
          <w:color w:val="auto"/>
          <w:sz w:val="16"/>
          <w:szCs w:val="20"/>
        </w:rPr>
      </w:pPr>
      <w:r w:rsidRPr="00C21FCE">
        <w:rPr>
          <w:rFonts w:asciiTheme="minorHAnsi" w:hAnsiTheme="minorHAnsi" w:cs="Swift Com"/>
          <w:color w:val="auto"/>
          <w:sz w:val="16"/>
          <w:szCs w:val="20"/>
        </w:rPr>
        <w:t xml:space="preserve">Studierende bemängeln Öffnungszeiten der Bibliothek / Mensa und das Fehlen von Studierendenzonen und Lerninseln. </w:t>
      </w:r>
    </w:p>
    <w:p w:rsidR="007A356B" w:rsidRPr="00C21FCE" w:rsidRDefault="007A356B" w:rsidP="00CF679B">
      <w:pPr>
        <w:pStyle w:val="Default"/>
        <w:widowControl w:val="0"/>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_542</w:t>
      </w:r>
      <w:r w:rsidRPr="00C21FCE">
        <w:rPr>
          <w:rFonts w:asciiTheme="minorHAnsi" w:hAnsiTheme="minorHAnsi" w:cs="Swift Com"/>
          <w:color w:val="auto"/>
          <w:sz w:val="16"/>
          <w:szCs w:val="20"/>
        </w:rPr>
        <w:t>: Bibliothek auch am Wochenende länger zugänglich machen und für Stoßzeiten mehr Exemplare stark nachgefragter Lehrbücher bereithalten. Organisation der Kinderbetreuung aus Sicht der Studierenden verbesserungsbedürftig. Zur Erleicht</w:t>
      </w:r>
      <w:r w:rsidRPr="00C21FCE">
        <w:rPr>
          <w:rFonts w:asciiTheme="minorHAnsi" w:hAnsiTheme="minorHAnsi" w:cs="Swift Com"/>
          <w:color w:val="auto"/>
          <w:sz w:val="16"/>
          <w:szCs w:val="20"/>
        </w:rPr>
        <w:t>e</w:t>
      </w:r>
      <w:r w:rsidRPr="00C21FCE">
        <w:rPr>
          <w:rFonts w:asciiTheme="minorHAnsi" w:hAnsiTheme="minorHAnsi" w:cs="Swift Com"/>
          <w:color w:val="auto"/>
          <w:sz w:val="16"/>
          <w:szCs w:val="20"/>
        </w:rPr>
        <w:t xml:space="preserve">rung des studentischen Transfers zwischen Halberstadt und Wernigerode sollte sich die HHz außerdem um Studierendentickets für die Bahnlinie bemühen (Fahrzeiten gegenüber Bus kürzer). </w:t>
      </w:r>
    </w:p>
    <w:p w:rsidR="007A356B" w:rsidRPr="00C21FCE" w:rsidRDefault="007A356B" w:rsidP="00CF679B">
      <w:pPr>
        <w:pStyle w:val="Default"/>
        <w:widowControl w:val="0"/>
        <w:spacing w:before="120"/>
        <w:ind w:right="113"/>
        <w:jc w:val="both"/>
        <w:rPr>
          <w:rFonts w:asciiTheme="minorHAnsi" w:hAnsiTheme="minorHAnsi" w:cs="Swift Com"/>
          <w:i/>
          <w:color w:val="auto"/>
          <w:sz w:val="16"/>
          <w:szCs w:val="20"/>
        </w:rPr>
      </w:pPr>
      <w:r w:rsidRPr="00C21FCE">
        <w:rPr>
          <w:rFonts w:asciiTheme="minorHAnsi" w:hAnsiTheme="minorHAnsi" w:cs="Swift Com"/>
          <w:i/>
          <w:color w:val="auto"/>
          <w:sz w:val="16"/>
          <w:szCs w:val="20"/>
        </w:rPr>
        <w:t xml:space="preserve">Personelle Ausstattung Halberstadt </w:t>
      </w:r>
    </w:p>
    <w:p w:rsidR="007A356B" w:rsidRPr="00C21FCE" w:rsidRDefault="007A356B" w:rsidP="00CF679B">
      <w:pPr>
        <w:pStyle w:val="Default"/>
        <w:widowControl w:val="0"/>
        <w:ind w:right="113"/>
        <w:jc w:val="both"/>
        <w:rPr>
          <w:rFonts w:asciiTheme="minorHAnsi" w:hAnsiTheme="minorHAnsi" w:cs="Swift Com"/>
          <w:color w:val="auto"/>
          <w:sz w:val="16"/>
          <w:szCs w:val="20"/>
        </w:rPr>
      </w:pPr>
      <w:r w:rsidRPr="00C21FCE">
        <w:rPr>
          <w:rFonts w:asciiTheme="minorHAnsi" w:hAnsiTheme="minorHAnsi" w:cs="Swift Com"/>
          <w:color w:val="auto"/>
          <w:sz w:val="16"/>
          <w:szCs w:val="20"/>
        </w:rPr>
        <w:t>Standort Halberstadt stößt aufgrund hoher Studierendennachfrage an seine Grenzen, es wird stark auf nebenberufliches Pers</w:t>
      </w:r>
      <w:r w:rsidRPr="00C21FCE">
        <w:rPr>
          <w:rFonts w:asciiTheme="minorHAnsi" w:hAnsiTheme="minorHAnsi" w:cs="Swift Com"/>
          <w:color w:val="auto"/>
          <w:sz w:val="16"/>
          <w:szCs w:val="20"/>
        </w:rPr>
        <w:t>o</w:t>
      </w:r>
      <w:r w:rsidRPr="00C21FCE">
        <w:rPr>
          <w:rFonts w:asciiTheme="minorHAnsi" w:hAnsiTheme="minorHAnsi" w:cs="Swift Com"/>
          <w:color w:val="auto"/>
          <w:sz w:val="16"/>
          <w:szCs w:val="20"/>
        </w:rPr>
        <w:t xml:space="preserve">nal zurückgegriffen. </w:t>
      </w:r>
    </w:p>
    <w:p w:rsidR="007A356B" w:rsidRPr="00C21FCE" w:rsidRDefault="007A356B" w:rsidP="00CF679B">
      <w:pPr>
        <w:pStyle w:val="Default"/>
        <w:widowControl w:val="0"/>
        <w:ind w:right="113"/>
        <w:jc w:val="both"/>
        <w:rPr>
          <w:rFonts w:asciiTheme="minorHAnsi" w:hAnsiTheme="minorHAnsi" w:cs="Swift Com"/>
          <w:color w:val="auto"/>
          <w:sz w:val="16"/>
          <w:szCs w:val="20"/>
        </w:rPr>
      </w:pPr>
      <w:r w:rsidRPr="00C21FCE">
        <w:rPr>
          <w:rFonts w:asciiTheme="minorHAnsi" w:hAnsiTheme="minorHAnsi"/>
          <w:color w:val="FF0000"/>
          <w:sz w:val="16"/>
        </w:rPr>
        <w:t>WR</w:t>
      </w:r>
      <w:r w:rsidRPr="00C21FCE">
        <w:rPr>
          <w:rFonts w:asciiTheme="minorHAnsi" w:hAnsiTheme="minorHAnsi"/>
          <w:sz w:val="12"/>
          <w:szCs w:val="16"/>
        </w:rPr>
        <w:t>_543</w:t>
      </w:r>
      <w:r w:rsidRPr="00C21FCE">
        <w:rPr>
          <w:rFonts w:asciiTheme="minorHAnsi" w:hAnsiTheme="minorHAnsi" w:cs="Swift Com"/>
          <w:color w:val="auto"/>
          <w:sz w:val="16"/>
          <w:szCs w:val="20"/>
        </w:rPr>
        <w:t>: Dem Land wird empfohlen, die derzeit mit k. w.-Vermerk versehenen Stellen der HHz ungeschmälert als W2-Stellen zur Verfügung zu stellen. Bei der Neubesetzung dieser Stellen sollte Integration der beiden Standorte, Synergien zwischen den FB und Stärkung anwendungsbezogene</w:t>
      </w:r>
      <w:r w:rsidR="00ED5269" w:rsidRPr="00C21FCE">
        <w:rPr>
          <w:rFonts w:asciiTheme="minorHAnsi" w:hAnsiTheme="minorHAnsi" w:cs="Swift Com"/>
          <w:color w:val="auto"/>
          <w:sz w:val="16"/>
          <w:szCs w:val="20"/>
        </w:rPr>
        <w:t>r</w:t>
      </w:r>
      <w:r w:rsidRPr="00C21FCE">
        <w:rPr>
          <w:rFonts w:asciiTheme="minorHAnsi" w:hAnsiTheme="minorHAnsi" w:cs="Swift Com"/>
          <w:color w:val="auto"/>
          <w:sz w:val="16"/>
          <w:szCs w:val="20"/>
        </w:rPr>
        <w:t xml:space="preserve"> Forschung verfolgt werden (siehe </w:t>
      </w:r>
      <w:r w:rsidRPr="00C21FCE">
        <w:rPr>
          <w:rFonts w:asciiTheme="minorHAnsi" w:hAnsiTheme="minorHAnsi"/>
          <w:color w:val="FF0000"/>
          <w:sz w:val="16"/>
        </w:rPr>
        <w:t>WR</w:t>
      </w:r>
      <w:r w:rsidRPr="00C21FCE">
        <w:rPr>
          <w:rFonts w:asciiTheme="minorHAnsi" w:hAnsiTheme="minorHAnsi"/>
          <w:sz w:val="12"/>
          <w:szCs w:val="16"/>
        </w:rPr>
        <w:t xml:space="preserve">_509d, </w:t>
      </w:r>
      <w:r w:rsidRPr="00C21FCE">
        <w:rPr>
          <w:rFonts w:asciiTheme="minorHAnsi" w:hAnsiTheme="minorHAnsi"/>
          <w:color w:val="FF0000"/>
          <w:sz w:val="16"/>
        </w:rPr>
        <w:t>WR</w:t>
      </w:r>
      <w:r w:rsidRPr="00C21FCE">
        <w:rPr>
          <w:rFonts w:asciiTheme="minorHAnsi" w:hAnsiTheme="minorHAnsi"/>
          <w:sz w:val="12"/>
          <w:szCs w:val="16"/>
        </w:rPr>
        <w:t>_528</w:t>
      </w:r>
      <w:r w:rsidRPr="00C21FCE">
        <w:rPr>
          <w:rFonts w:asciiTheme="minorHAnsi" w:hAnsiTheme="minorHAnsi"/>
          <w:sz w:val="16"/>
          <w:szCs w:val="16"/>
        </w:rPr>
        <w:t>)</w:t>
      </w:r>
      <w:r w:rsidR="00D030FD">
        <w:rPr>
          <w:rFonts w:asciiTheme="minorHAnsi" w:hAnsiTheme="minorHAnsi"/>
          <w:sz w:val="16"/>
          <w:szCs w:val="16"/>
        </w:rPr>
        <w:t xml:space="preserve"> </w:t>
      </w:r>
      <w:r w:rsidR="00D030FD">
        <w:rPr>
          <w:rFonts w:asciiTheme="minorHAnsi" w:hAnsiTheme="minorHAnsi"/>
          <w:sz w:val="16"/>
        </w:rPr>
        <w:t>[</w:t>
      </w:r>
      <w:r w:rsidR="00D030FD" w:rsidRPr="009F0E2C">
        <w:rPr>
          <w:rFonts w:asciiTheme="minorHAnsi" w:hAnsiTheme="minorHAnsi"/>
          <w:color w:val="FF0000"/>
          <w:sz w:val="16"/>
        </w:rPr>
        <w:t>FoS</w:t>
      </w:r>
      <w:r w:rsidR="00D030FD">
        <w:rPr>
          <w:rFonts w:asciiTheme="minorHAnsi" w:hAnsiTheme="minorHAnsi"/>
          <w:sz w:val="16"/>
        </w:rPr>
        <w:t>]</w:t>
      </w:r>
      <w:r w:rsidRPr="00C21FCE">
        <w:rPr>
          <w:rFonts w:asciiTheme="minorHAnsi" w:hAnsiTheme="minorHAnsi" w:cs="Swift Com"/>
          <w:color w:val="auto"/>
          <w:sz w:val="16"/>
          <w:szCs w:val="20"/>
        </w:rPr>
        <w:t xml:space="preserve">. </w:t>
      </w:r>
    </w:p>
    <w:p w:rsidR="007A356B" w:rsidRPr="00C21FCE" w:rsidRDefault="007A356B" w:rsidP="001F36E9">
      <w:pPr>
        <w:pStyle w:val="berschrift3"/>
        <w:rPr>
          <w:lang w:val="de-DE"/>
        </w:rPr>
      </w:pPr>
      <w:bookmarkStart w:id="288" w:name="_Toc360976774"/>
      <w:bookmarkStart w:id="289" w:name="_Toc364962132"/>
      <w:bookmarkStart w:id="290" w:name="_Toc365820390"/>
      <w:r w:rsidRPr="00C21FCE">
        <w:rPr>
          <w:lang w:val="de-DE"/>
        </w:rPr>
        <w:t>V.6 Kooperationen und Wissenstransfer</w:t>
      </w:r>
      <w:bookmarkEnd w:id="288"/>
      <w:bookmarkEnd w:id="289"/>
      <w:bookmarkEnd w:id="290"/>
      <w:r w:rsidRPr="00C21FCE">
        <w:rPr>
          <w:lang w:val="de-DE"/>
        </w:rPr>
        <w:t xml:space="preserve"> </w:t>
      </w:r>
    </w:p>
    <w:p w:rsidR="007A356B" w:rsidRPr="00C21FCE" w:rsidRDefault="007A356B" w:rsidP="00CF679B">
      <w:pPr>
        <w:pStyle w:val="Default"/>
        <w:widowControl w:val="0"/>
        <w:spacing w:before="120"/>
        <w:ind w:right="113"/>
        <w:jc w:val="both"/>
        <w:rPr>
          <w:rFonts w:asciiTheme="minorHAnsi" w:hAnsiTheme="minorHAnsi" w:cs="Swift Com"/>
          <w:color w:val="auto"/>
          <w:sz w:val="16"/>
          <w:szCs w:val="20"/>
        </w:rPr>
      </w:pPr>
      <w:r w:rsidRPr="00C21FCE">
        <w:rPr>
          <w:rFonts w:asciiTheme="minorHAnsi" w:hAnsiTheme="minorHAnsi" w:cs="Swift Com"/>
          <w:color w:val="auto"/>
          <w:sz w:val="16"/>
          <w:szCs w:val="20"/>
        </w:rPr>
        <w:t>Die Kooperation der HHz mit regionalen aber auch mit überregionalen Wirtschaftsbetrieben ist gut. Schnelles Eingehen auf spezielle Wünsche des jeweiligen Kooperationspartners zeichnen die HHz aus. Die Existenz der HHz erscheint als ein wichtiger Entscheidungsfaktor unter anderen für Firmenansiedlungen. Dabei ist die Wirtschaft auch zu einer starken Selbstverpflichtung (z. B. Deutschlandstipendien) bereit. Sie rekrutieren Absolventen von HH</w:t>
      </w:r>
      <w:r w:rsidR="00DC7EE3" w:rsidRPr="00C21FCE">
        <w:rPr>
          <w:rFonts w:asciiTheme="minorHAnsi" w:hAnsiTheme="minorHAnsi" w:cs="Swift Com"/>
          <w:color w:val="auto"/>
          <w:sz w:val="16"/>
          <w:szCs w:val="20"/>
        </w:rPr>
        <w:t>z</w:t>
      </w:r>
      <w:r w:rsidRPr="00C21FCE">
        <w:rPr>
          <w:rFonts w:asciiTheme="minorHAnsi" w:hAnsiTheme="minorHAnsi" w:cs="Swift Com"/>
          <w:color w:val="auto"/>
          <w:sz w:val="16"/>
          <w:szCs w:val="20"/>
        </w:rPr>
        <w:t xml:space="preserve"> und nutzen Weiterbildung für Kompetenzentwicklung des Personalstamms. Betriebe verweisen auf gute Qualität, die fachliche Passung und die Praxistauglichkeit der BA-Absolventen. Ein MA-Abschluss oder Promotion wird von Betrieben ohnehin nur als spätere Option wahrgenommen. Aufgrund der gegenüber den westdeutschen Bundesländern geringeren Eingangsvergütung und der peripheren Lage, sind die Betriebe darauf angewi</w:t>
      </w:r>
      <w:r w:rsidRPr="00C21FCE">
        <w:rPr>
          <w:rFonts w:asciiTheme="minorHAnsi" w:hAnsiTheme="minorHAnsi" w:cs="Swift Com"/>
          <w:color w:val="auto"/>
          <w:sz w:val="16"/>
          <w:szCs w:val="20"/>
        </w:rPr>
        <w:t>e</w:t>
      </w:r>
      <w:r w:rsidRPr="00C21FCE">
        <w:rPr>
          <w:rFonts w:asciiTheme="minorHAnsi" w:hAnsiTheme="minorHAnsi" w:cs="Swift Com"/>
          <w:color w:val="auto"/>
          <w:sz w:val="16"/>
          <w:szCs w:val="20"/>
        </w:rPr>
        <w:t>sen, an die Region gebundene Mitarbeiter zu gewinnen. Sie engagieren sich bei der Betreuung von Praktikantinnen und Prakt</w:t>
      </w:r>
      <w:r w:rsidRPr="00C21FCE">
        <w:rPr>
          <w:rFonts w:asciiTheme="minorHAnsi" w:hAnsiTheme="minorHAnsi" w:cs="Swift Com"/>
          <w:color w:val="auto"/>
          <w:sz w:val="16"/>
          <w:szCs w:val="20"/>
        </w:rPr>
        <w:t>i</w:t>
      </w:r>
      <w:r w:rsidRPr="00C21FCE">
        <w:rPr>
          <w:rFonts w:asciiTheme="minorHAnsi" w:hAnsiTheme="minorHAnsi" w:cs="Swift Com"/>
          <w:color w:val="auto"/>
          <w:sz w:val="16"/>
          <w:szCs w:val="20"/>
        </w:rPr>
        <w:t>kanten im Praxissemester sowie von Bachelor- und Masterarbeiten.</w:t>
      </w:r>
    </w:p>
    <w:p w:rsidR="007A356B" w:rsidRPr="00C21FCE" w:rsidRDefault="007A356B" w:rsidP="00CF679B">
      <w:pPr>
        <w:pStyle w:val="Default"/>
        <w:widowControl w:val="0"/>
        <w:spacing w:before="120"/>
        <w:ind w:right="113"/>
        <w:jc w:val="both"/>
        <w:rPr>
          <w:rFonts w:asciiTheme="minorHAnsi" w:hAnsiTheme="minorHAnsi" w:cs="Swift Com"/>
          <w:color w:val="auto"/>
          <w:sz w:val="16"/>
          <w:szCs w:val="20"/>
        </w:rPr>
      </w:pPr>
      <w:r w:rsidRPr="00C21FCE">
        <w:rPr>
          <w:rFonts w:asciiTheme="minorHAnsi" w:hAnsiTheme="minorHAnsi" w:cs="Swift Com"/>
          <w:color w:val="auto"/>
          <w:sz w:val="16"/>
          <w:szCs w:val="20"/>
        </w:rPr>
        <w:t>WTT in Form von Forschungsprojekten findet wesentlich im Bereich Automatisierung/Informatik und in der Tourismuswirtschaft statt</w:t>
      </w:r>
      <w:r w:rsidR="00D030FD">
        <w:rPr>
          <w:rFonts w:asciiTheme="minorHAnsi" w:hAnsiTheme="minorHAnsi" w:cs="Swift Com"/>
          <w:color w:val="auto"/>
          <w:sz w:val="16"/>
          <w:szCs w:val="20"/>
        </w:rPr>
        <w:t xml:space="preserve"> </w:t>
      </w:r>
      <w:r w:rsidR="00D030FD">
        <w:rPr>
          <w:rFonts w:asciiTheme="minorHAnsi" w:hAnsiTheme="minorHAnsi"/>
          <w:sz w:val="16"/>
        </w:rPr>
        <w:t>[</w:t>
      </w:r>
      <w:r w:rsidR="00D030FD" w:rsidRPr="009F0E2C">
        <w:rPr>
          <w:rFonts w:asciiTheme="minorHAnsi" w:hAnsiTheme="minorHAnsi"/>
          <w:color w:val="FF0000"/>
          <w:sz w:val="16"/>
        </w:rPr>
        <w:t>FoS</w:t>
      </w:r>
      <w:r w:rsidR="00D030FD">
        <w:rPr>
          <w:rFonts w:asciiTheme="minorHAnsi" w:hAnsiTheme="minorHAnsi"/>
          <w:sz w:val="16"/>
        </w:rPr>
        <w:t>]</w:t>
      </w:r>
      <w:r w:rsidRPr="00C21FCE">
        <w:rPr>
          <w:rFonts w:asciiTheme="minorHAnsi" w:hAnsiTheme="minorHAnsi" w:cs="Swift Com"/>
          <w:color w:val="auto"/>
          <w:sz w:val="16"/>
          <w:szCs w:val="20"/>
        </w:rPr>
        <w:t>. Dieser wirkt jedoch auch z. T. weit über die Region hinaus.</w:t>
      </w:r>
    </w:p>
    <w:p w:rsidR="007A356B" w:rsidRPr="00C21FCE" w:rsidRDefault="007A356B" w:rsidP="00CF679B">
      <w:pPr>
        <w:pStyle w:val="Default"/>
        <w:widowControl w:val="0"/>
        <w:spacing w:before="120"/>
        <w:ind w:right="113"/>
        <w:jc w:val="both"/>
        <w:rPr>
          <w:rFonts w:asciiTheme="minorHAnsi" w:hAnsiTheme="minorHAnsi" w:cs="Swift Com"/>
          <w:color w:val="auto"/>
          <w:sz w:val="16"/>
          <w:szCs w:val="20"/>
        </w:rPr>
      </w:pPr>
      <w:r w:rsidRPr="00C21FCE">
        <w:rPr>
          <w:rFonts w:asciiTheme="minorHAnsi" w:hAnsiTheme="minorHAnsi" w:cs="Swift Com"/>
          <w:color w:val="auto"/>
          <w:sz w:val="16"/>
          <w:szCs w:val="20"/>
        </w:rPr>
        <w:t>Die Zahl der Studierenden in dualen Studiengängen ist bisher gering. Dies liegt nach Ansicht der vor Ort befragten Wirtschaft</w:t>
      </w:r>
      <w:r w:rsidRPr="00C21FCE">
        <w:rPr>
          <w:rFonts w:asciiTheme="minorHAnsi" w:hAnsiTheme="minorHAnsi" w:cs="Swift Com"/>
          <w:color w:val="auto"/>
          <w:sz w:val="16"/>
          <w:szCs w:val="20"/>
        </w:rPr>
        <w:t>s</w:t>
      </w:r>
      <w:r w:rsidRPr="00C21FCE">
        <w:rPr>
          <w:rFonts w:asciiTheme="minorHAnsi" w:hAnsiTheme="minorHAnsi" w:cs="Swift Com"/>
          <w:color w:val="auto"/>
          <w:sz w:val="16"/>
          <w:szCs w:val="20"/>
        </w:rPr>
        <w:t xml:space="preserve">vertreter vor allem daran, dass sich junge Menschen klar zwischen einer Berufsausbildung und einem Studium entscheiden. </w:t>
      </w:r>
    </w:p>
    <w:p w:rsidR="007A356B" w:rsidRPr="00C21FCE" w:rsidRDefault="007A356B" w:rsidP="00CF679B">
      <w:pPr>
        <w:pStyle w:val="Default"/>
        <w:widowControl w:val="0"/>
        <w:ind w:right="113"/>
        <w:jc w:val="both"/>
        <w:rPr>
          <w:rFonts w:asciiTheme="minorHAnsi" w:hAnsiTheme="minorHAnsi" w:cs="Swift Com"/>
          <w:color w:val="auto"/>
          <w:sz w:val="16"/>
          <w:szCs w:val="20"/>
        </w:rPr>
      </w:pPr>
      <w:r w:rsidRPr="00C21FCE">
        <w:rPr>
          <w:rFonts w:asciiTheme="minorHAnsi" w:hAnsiTheme="minorHAnsi" w:cs="Swift Com"/>
          <w:color w:val="FF0000"/>
          <w:sz w:val="16"/>
          <w:szCs w:val="20"/>
        </w:rPr>
        <w:t>WR</w:t>
      </w:r>
      <w:r w:rsidRPr="00C21FCE">
        <w:rPr>
          <w:rFonts w:asciiTheme="minorHAnsi" w:hAnsiTheme="minorHAnsi"/>
          <w:sz w:val="12"/>
          <w:szCs w:val="16"/>
        </w:rPr>
        <w:t>_544</w:t>
      </w:r>
      <w:r w:rsidRPr="00C21FCE">
        <w:rPr>
          <w:rFonts w:asciiTheme="minorHAnsi" w:hAnsiTheme="minorHAnsi" w:cs="Swift Com"/>
          <w:color w:val="auto"/>
          <w:sz w:val="16"/>
          <w:szCs w:val="20"/>
        </w:rPr>
        <w:t>: Interesse wurde dagegen an einer Ausweitung des MBA-Angebots geäußert. Dies sollte von der HHz jedoch genau auf seine Tragfähigkeit geprüft werden</w:t>
      </w:r>
      <w:r w:rsidR="00D01FC0">
        <w:rPr>
          <w:rFonts w:asciiTheme="minorHAnsi" w:hAnsiTheme="minorHAnsi" w:cs="Swift Com"/>
          <w:color w:val="auto"/>
          <w:sz w:val="16"/>
          <w:szCs w:val="20"/>
        </w:rPr>
        <w:t xml:space="preserve"> </w:t>
      </w:r>
      <w:r w:rsidR="00D01FC0">
        <w:rPr>
          <w:rFonts w:asciiTheme="minorHAnsi" w:hAnsiTheme="minorHAnsi" w:cs="Swift Com"/>
          <w:sz w:val="16"/>
          <w:szCs w:val="20"/>
        </w:rPr>
        <w:t>[</w:t>
      </w:r>
      <w:r w:rsidR="00D01FC0">
        <w:rPr>
          <w:rFonts w:asciiTheme="minorHAnsi" w:hAnsiTheme="minorHAnsi" w:cs="Swift Com"/>
          <w:color w:val="FF0000"/>
          <w:sz w:val="16"/>
          <w:szCs w:val="20"/>
        </w:rPr>
        <w:t>BAMA</w:t>
      </w:r>
      <w:r w:rsidR="00D01FC0">
        <w:rPr>
          <w:rFonts w:asciiTheme="minorHAnsi" w:hAnsiTheme="minorHAnsi" w:cs="Swift Com"/>
          <w:sz w:val="16"/>
          <w:szCs w:val="20"/>
        </w:rPr>
        <w:t>]</w:t>
      </w:r>
      <w:r w:rsidRPr="00C21FCE">
        <w:rPr>
          <w:rFonts w:asciiTheme="minorHAnsi" w:hAnsiTheme="minorHAnsi" w:cs="Swift Com"/>
          <w:color w:val="auto"/>
          <w:sz w:val="16"/>
          <w:szCs w:val="20"/>
        </w:rPr>
        <w:t xml:space="preserve">. </w:t>
      </w:r>
    </w:p>
    <w:p w:rsidR="007A356B" w:rsidRPr="00C21FCE" w:rsidRDefault="007A356B" w:rsidP="00CF679B">
      <w:pPr>
        <w:pStyle w:val="Default"/>
        <w:widowControl w:val="0"/>
        <w:spacing w:before="120"/>
        <w:ind w:right="113"/>
        <w:jc w:val="both"/>
        <w:rPr>
          <w:rFonts w:asciiTheme="minorHAnsi" w:hAnsiTheme="minorHAnsi" w:cs="Swift Com"/>
          <w:color w:val="auto"/>
          <w:sz w:val="16"/>
          <w:szCs w:val="20"/>
        </w:rPr>
      </w:pPr>
      <w:r w:rsidRPr="00C21FCE">
        <w:rPr>
          <w:rFonts w:asciiTheme="minorHAnsi" w:hAnsiTheme="minorHAnsi" w:cs="Swift Com"/>
          <w:color w:val="FF0000"/>
          <w:sz w:val="16"/>
          <w:szCs w:val="20"/>
        </w:rPr>
        <w:t>WR</w:t>
      </w:r>
      <w:r w:rsidRPr="00C21FCE">
        <w:rPr>
          <w:rFonts w:asciiTheme="minorHAnsi" w:hAnsiTheme="minorHAnsi"/>
          <w:sz w:val="12"/>
          <w:szCs w:val="16"/>
        </w:rPr>
        <w:t>_545</w:t>
      </w:r>
      <w:r w:rsidRPr="00C21FCE">
        <w:rPr>
          <w:rFonts w:asciiTheme="minorHAnsi" w:hAnsiTheme="minorHAnsi" w:cs="Swift Com"/>
          <w:color w:val="auto"/>
          <w:sz w:val="16"/>
          <w:szCs w:val="20"/>
        </w:rPr>
        <w:t>: HHz hat Spin-offs / Gründungsgeschehen von Absolventen nicht ausreichend im Blick. So sollte auch das Instrument der Business Angels genutzt werden</w:t>
      </w:r>
      <w:r w:rsidR="00E70EF0">
        <w:rPr>
          <w:rFonts w:asciiTheme="minorHAnsi" w:hAnsiTheme="minorHAnsi" w:cs="Swift Com"/>
          <w:color w:val="auto"/>
          <w:sz w:val="16"/>
          <w:szCs w:val="20"/>
        </w:rPr>
        <w:t xml:space="preserve"> </w:t>
      </w:r>
      <w:r w:rsidR="00E70EF0">
        <w:rPr>
          <w:rFonts w:asciiTheme="minorHAnsi" w:hAnsiTheme="minorHAnsi"/>
          <w:sz w:val="16"/>
        </w:rPr>
        <w:t>[</w:t>
      </w:r>
      <w:r w:rsidR="00E70EF0">
        <w:rPr>
          <w:rFonts w:asciiTheme="minorHAnsi" w:hAnsiTheme="minorHAnsi"/>
          <w:color w:val="FF0000"/>
          <w:sz w:val="16"/>
        </w:rPr>
        <w:t>REG</w:t>
      </w:r>
      <w:r w:rsidR="00E70EF0" w:rsidRPr="00215FEC">
        <w:rPr>
          <w:rFonts w:asciiTheme="minorHAnsi" w:hAnsiTheme="minorHAnsi"/>
          <w:sz w:val="16"/>
        </w:rPr>
        <w:t>]</w:t>
      </w:r>
      <w:r w:rsidR="002C3BFF">
        <w:rPr>
          <w:rFonts w:asciiTheme="minorHAnsi" w:hAnsiTheme="minorHAnsi"/>
          <w:sz w:val="16"/>
        </w:rPr>
        <w:t xml:space="preserve"> </w:t>
      </w:r>
      <w:r w:rsidR="002C3BFF" w:rsidRPr="009530E5">
        <w:rPr>
          <w:rFonts w:asciiTheme="minorHAnsi" w:hAnsiTheme="minorHAnsi" w:cs="Swift Com"/>
          <w:sz w:val="16"/>
        </w:rPr>
        <w:t>[</w:t>
      </w:r>
      <w:r w:rsidR="002C3BFF">
        <w:rPr>
          <w:rFonts w:asciiTheme="minorHAnsi" w:hAnsiTheme="minorHAnsi" w:cs="Swift Com"/>
          <w:color w:val="FF0000"/>
          <w:sz w:val="16"/>
        </w:rPr>
        <w:t>WTT</w:t>
      </w:r>
      <w:r w:rsidR="002C3BFF" w:rsidRPr="009530E5">
        <w:rPr>
          <w:rFonts w:asciiTheme="minorHAnsi" w:hAnsiTheme="minorHAnsi" w:cs="Swift Com"/>
          <w:sz w:val="16"/>
        </w:rPr>
        <w:t>]</w:t>
      </w:r>
      <w:r w:rsidR="002C3BFF">
        <w:rPr>
          <w:rFonts w:asciiTheme="minorHAnsi" w:hAnsiTheme="minorHAnsi" w:cs="Swift Com"/>
          <w:sz w:val="16"/>
          <w:szCs w:val="20"/>
        </w:rPr>
        <w:t xml:space="preserve"> </w:t>
      </w:r>
      <w:r w:rsidR="004206EE">
        <w:rPr>
          <w:rFonts w:asciiTheme="minorHAnsi" w:hAnsiTheme="minorHAnsi" w:cs="Swift Com"/>
          <w:sz w:val="16"/>
          <w:szCs w:val="20"/>
        </w:rPr>
        <w:t>[</w:t>
      </w:r>
      <w:r w:rsidR="004206EE" w:rsidRPr="005F2C99">
        <w:rPr>
          <w:rFonts w:asciiTheme="minorHAnsi" w:hAnsiTheme="minorHAnsi" w:cs="Swift Com"/>
          <w:color w:val="FF0000"/>
          <w:sz w:val="16"/>
          <w:szCs w:val="20"/>
        </w:rPr>
        <w:t>ABS</w:t>
      </w:r>
      <w:r w:rsidR="004206EE">
        <w:rPr>
          <w:rFonts w:asciiTheme="minorHAnsi" w:hAnsiTheme="minorHAnsi" w:cs="Swift Com"/>
          <w:sz w:val="16"/>
          <w:szCs w:val="20"/>
        </w:rPr>
        <w:t>]</w:t>
      </w:r>
      <w:r w:rsidR="004206EE">
        <w:rPr>
          <w:rFonts w:asciiTheme="minorHAnsi" w:hAnsiTheme="minorHAnsi"/>
          <w:sz w:val="16"/>
        </w:rPr>
        <w:t xml:space="preserve"> </w:t>
      </w:r>
      <w:r w:rsidR="00E70EF0">
        <w:rPr>
          <w:rFonts w:asciiTheme="minorHAnsi" w:hAnsiTheme="minorHAnsi"/>
          <w:sz w:val="16"/>
        </w:rPr>
        <w:t>[</w:t>
      </w:r>
      <w:r w:rsidR="00E70EF0" w:rsidRPr="00A53FAD">
        <w:rPr>
          <w:rFonts w:asciiTheme="minorHAnsi" w:hAnsiTheme="minorHAnsi"/>
          <w:color w:val="FF0000"/>
          <w:sz w:val="16"/>
        </w:rPr>
        <w:t>KMU</w:t>
      </w:r>
      <w:r w:rsidR="00E70EF0" w:rsidRPr="00215FEC">
        <w:rPr>
          <w:rFonts w:asciiTheme="minorHAnsi" w:hAnsiTheme="minorHAnsi"/>
          <w:sz w:val="16"/>
        </w:rPr>
        <w:t>]</w:t>
      </w:r>
      <w:r w:rsidRPr="00C21FCE">
        <w:rPr>
          <w:rFonts w:asciiTheme="minorHAnsi" w:hAnsiTheme="minorHAnsi" w:cs="Swift Com"/>
          <w:color w:val="auto"/>
          <w:sz w:val="16"/>
          <w:szCs w:val="20"/>
        </w:rPr>
        <w:t xml:space="preserve">. </w:t>
      </w:r>
    </w:p>
    <w:p w:rsidR="007A356B" w:rsidRPr="00C21FCE" w:rsidRDefault="007A356B" w:rsidP="00CF679B">
      <w:pPr>
        <w:pStyle w:val="Default"/>
        <w:widowControl w:val="0"/>
        <w:ind w:right="113"/>
        <w:jc w:val="both"/>
        <w:rPr>
          <w:rFonts w:asciiTheme="minorHAnsi" w:hAnsiTheme="minorHAnsi" w:cs="Swift Com"/>
          <w:color w:val="auto"/>
          <w:sz w:val="16"/>
          <w:szCs w:val="20"/>
        </w:rPr>
      </w:pPr>
      <w:r w:rsidRPr="00C21FCE">
        <w:rPr>
          <w:rFonts w:asciiTheme="minorHAnsi" w:hAnsiTheme="minorHAnsi" w:cs="Swift Com"/>
          <w:color w:val="FF0000"/>
          <w:sz w:val="16"/>
          <w:szCs w:val="20"/>
        </w:rPr>
        <w:t>WR</w:t>
      </w:r>
      <w:r w:rsidRPr="00C21FCE">
        <w:rPr>
          <w:rFonts w:asciiTheme="minorHAnsi" w:hAnsiTheme="minorHAnsi"/>
          <w:sz w:val="12"/>
          <w:szCs w:val="16"/>
        </w:rPr>
        <w:t>_546</w:t>
      </w:r>
      <w:r w:rsidRPr="00C21FCE">
        <w:rPr>
          <w:rFonts w:asciiTheme="minorHAnsi" w:hAnsiTheme="minorHAnsi" w:cs="Swift Com"/>
          <w:color w:val="auto"/>
          <w:sz w:val="16"/>
          <w:szCs w:val="20"/>
        </w:rPr>
        <w:t>: Der Career Service muss am Potenzial der Absolventen für selbständige Beschäftigung ansetzen (Beratung), hier vor allem Tourismuswirtschaft / Dienstleistung</w:t>
      </w:r>
      <w:r w:rsidR="004206EE">
        <w:rPr>
          <w:rFonts w:asciiTheme="minorHAnsi" w:hAnsiTheme="minorHAnsi" w:cs="Swift Com"/>
          <w:color w:val="auto"/>
          <w:sz w:val="16"/>
          <w:szCs w:val="20"/>
        </w:rPr>
        <w:t xml:space="preserve"> </w:t>
      </w:r>
      <w:r w:rsidR="004206EE">
        <w:rPr>
          <w:rFonts w:asciiTheme="minorHAnsi" w:hAnsiTheme="minorHAnsi" w:cs="Swift Com"/>
          <w:sz w:val="16"/>
          <w:szCs w:val="20"/>
        </w:rPr>
        <w:t>[</w:t>
      </w:r>
      <w:r w:rsidR="004206EE" w:rsidRPr="005F2C99">
        <w:rPr>
          <w:rFonts w:asciiTheme="minorHAnsi" w:hAnsiTheme="minorHAnsi" w:cs="Swift Com"/>
          <w:color w:val="FF0000"/>
          <w:sz w:val="16"/>
          <w:szCs w:val="20"/>
        </w:rPr>
        <w:t>ABS</w:t>
      </w:r>
      <w:r w:rsidR="004206EE">
        <w:rPr>
          <w:rFonts w:asciiTheme="minorHAnsi" w:hAnsiTheme="minorHAnsi" w:cs="Swift Com"/>
          <w:sz w:val="16"/>
          <w:szCs w:val="20"/>
        </w:rPr>
        <w:t>]</w:t>
      </w:r>
      <w:r w:rsidRPr="00C21FCE">
        <w:rPr>
          <w:rFonts w:asciiTheme="minorHAnsi" w:hAnsiTheme="minorHAnsi" w:cs="Swift Com"/>
          <w:color w:val="auto"/>
          <w:sz w:val="16"/>
          <w:szCs w:val="20"/>
        </w:rPr>
        <w:t>.</w:t>
      </w:r>
    </w:p>
    <w:p w:rsidR="007A356B" w:rsidRPr="00C21FCE" w:rsidRDefault="007A356B">
      <w:pPr>
        <w:rPr>
          <w:rFonts w:asciiTheme="minorHAnsi" w:hAnsiTheme="minorHAnsi"/>
          <w:sz w:val="18"/>
          <w:lang w:val="de-DE"/>
        </w:rPr>
      </w:pPr>
      <w:r w:rsidRPr="00C21FCE">
        <w:rPr>
          <w:rFonts w:asciiTheme="minorHAnsi" w:hAnsiTheme="minorHAnsi"/>
          <w:sz w:val="18"/>
          <w:lang w:val="de-DE"/>
        </w:rPr>
        <w:br w:type="page"/>
      </w:r>
    </w:p>
    <w:p w:rsidR="007A356B" w:rsidRPr="00C21FCE" w:rsidRDefault="00AB0F67" w:rsidP="001F36E9">
      <w:pPr>
        <w:pStyle w:val="berschrift2"/>
        <w:rPr>
          <w:lang w:val="de-DE"/>
        </w:rPr>
      </w:pPr>
      <w:bookmarkStart w:id="291" w:name="_Toc364962133"/>
      <w:bookmarkStart w:id="292" w:name="_Toc365820391"/>
      <w:r>
        <w:rPr>
          <w:lang w:val="de-DE"/>
        </w:rPr>
        <w:lastRenderedPageBreak/>
        <w:t>C.VI Hochschule Magdeburg-Stendal (</w:t>
      </w:r>
      <w:r w:rsidR="007A356B" w:rsidRPr="00C21FCE">
        <w:rPr>
          <w:lang w:val="de-DE"/>
        </w:rPr>
        <w:t>HMd</w:t>
      </w:r>
      <w:bookmarkEnd w:id="291"/>
      <w:r>
        <w:rPr>
          <w:lang w:val="de-DE"/>
        </w:rPr>
        <w:t>)</w:t>
      </w:r>
      <w:bookmarkEnd w:id="292"/>
    </w:p>
    <w:p w:rsidR="006F42A4" w:rsidRPr="00B32715" w:rsidRDefault="006F42A4" w:rsidP="006F42A4">
      <w:pPr>
        <w:jc w:val="both"/>
        <w:rPr>
          <w:rFonts w:asciiTheme="minorHAnsi" w:hAnsiTheme="minorHAnsi" w:cs="Arial"/>
          <w:color w:val="0000CC"/>
          <w:spacing w:val="-16"/>
          <w:sz w:val="18"/>
          <w:lang w:val="de-DE"/>
        </w:rPr>
      </w:pPr>
      <w:bookmarkStart w:id="293" w:name="_Toc363154551"/>
      <w:bookmarkStart w:id="294" w:name="_Toc364962134"/>
      <w:bookmarkStart w:id="295" w:name="_Toc365820392"/>
      <w:r>
        <w:rPr>
          <w:rFonts w:asciiTheme="minorHAnsi" w:hAnsiTheme="minorHAnsi" w:cs="Arial"/>
          <w:color w:val="0000CC"/>
          <w:spacing w:val="-16"/>
          <w:sz w:val="18"/>
          <w:lang w:val="de-DE"/>
        </w:rPr>
        <w:t>Empfehlung S. 263</w:t>
      </w:r>
      <w:r w:rsidRPr="00D04705">
        <w:rPr>
          <w:rFonts w:asciiTheme="minorHAnsi" w:hAnsiTheme="minorHAnsi" w:cs="Arial"/>
          <w:color w:val="0000CC"/>
          <w:spacing w:val="-16"/>
          <w:sz w:val="18"/>
          <w:lang w:val="de-DE"/>
        </w:rPr>
        <w:t>-</w:t>
      </w:r>
      <w:r>
        <w:rPr>
          <w:rFonts w:asciiTheme="minorHAnsi" w:hAnsiTheme="minorHAnsi" w:cs="Arial"/>
          <w:color w:val="0000CC"/>
          <w:spacing w:val="-16"/>
          <w:sz w:val="18"/>
          <w:lang w:val="de-DE"/>
        </w:rPr>
        <w:t>280</w:t>
      </w:r>
    </w:p>
    <w:p w:rsidR="007A356B" w:rsidRPr="00C21FCE" w:rsidRDefault="007A356B" w:rsidP="001F36E9">
      <w:pPr>
        <w:pStyle w:val="berschrift3"/>
        <w:rPr>
          <w:lang w:val="de-DE"/>
        </w:rPr>
      </w:pPr>
      <w:r w:rsidRPr="00C21FCE">
        <w:rPr>
          <w:lang w:val="de-DE"/>
        </w:rPr>
        <w:t>VI.1 Leitbild, Profil und Organisationsstruktur</w:t>
      </w:r>
      <w:bookmarkEnd w:id="293"/>
      <w:bookmarkEnd w:id="294"/>
      <w:bookmarkEnd w:id="295"/>
      <w:r w:rsidRPr="00C21FCE">
        <w:rPr>
          <w:lang w:val="de-DE"/>
        </w:rPr>
        <w:t xml:space="preserve"> </w:t>
      </w:r>
    </w:p>
    <w:p w:rsidR="007A356B" w:rsidRPr="00C21FCE" w:rsidRDefault="007A356B" w:rsidP="001F36E9">
      <w:pPr>
        <w:pStyle w:val="berschrift4"/>
        <w:rPr>
          <w:lang w:val="de-DE"/>
        </w:rPr>
      </w:pPr>
      <w:bookmarkStart w:id="296" w:name="_Toc364962135"/>
      <w:bookmarkStart w:id="297" w:name="_Toc365820393"/>
      <w:r w:rsidRPr="00C21FCE">
        <w:rPr>
          <w:lang w:val="de-DE"/>
        </w:rPr>
        <w:t>VI.1.a Leitbild und Profil</w:t>
      </w:r>
      <w:bookmarkEnd w:id="296"/>
      <w:bookmarkEnd w:id="297"/>
      <w:r w:rsidRPr="00C21FCE">
        <w:rPr>
          <w:lang w:val="de-DE"/>
        </w:rPr>
        <w:t xml:space="preserve"> </w:t>
      </w:r>
    </w:p>
    <w:p w:rsidR="007A356B" w:rsidRPr="00C21FCE" w:rsidRDefault="007A356B" w:rsidP="00CF679B">
      <w:pPr>
        <w:widowControl/>
        <w:autoSpaceDE w:val="0"/>
        <w:autoSpaceDN w:val="0"/>
        <w:adjustRightInd w:val="0"/>
        <w:jc w:val="both"/>
        <w:rPr>
          <w:rFonts w:asciiTheme="minorHAnsi" w:hAnsiTheme="minorHAnsi"/>
          <w:sz w:val="16"/>
          <w:szCs w:val="16"/>
          <w:lang w:val="de-DE"/>
        </w:rPr>
      </w:pPr>
      <w:r w:rsidRPr="00C21FCE">
        <w:rPr>
          <w:rFonts w:asciiTheme="minorHAnsi" w:hAnsiTheme="minorHAnsi"/>
          <w:sz w:val="16"/>
          <w:szCs w:val="16"/>
          <w:lang w:val="de-DE"/>
        </w:rPr>
        <w:t xml:space="preserve">Eingangs positive Beschreibung des Leistungsstandes: </w:t>
      </w:r>
    </w:p>
    <w:p w:rsidR="007A356B" w:rsidRPr="00C21FCE" w:rsidRDefault="007A356B" w:rsidP="00A77009">
      <w:pPr>
        <w:pStyle w:val="Listenabsatz"/>
        <w:widowControl/>
        <w:numPr>
          <w:ilvl w:val="0"/>
          <w:numId w:val="21"/>
        </w:numPr>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s="Swift Com"/>
          <w:color w:val="000000"/>
          <w:sz w:val="16"/>
          <w:szCs w:val="20"/>
          <w:lang w:val="de-DE"/>
        </w:rPr>
        <w:t xml:space="preserve">HMd hat breitgefächertes Lehrangebot in IW, WiWi, Gesundheitswissenschaften, humanwissenschaftliche Fächer. Hinzu kommen Angebote wie Übersetzer- / Dolmetscher-Ausbildung, Medien / Kommunikation. </w:t>
      </w:r>
    </w:p>
    <w:p w:rsidR="007A356B" w:rsidRPr="00C21FCE" w:rsidRDefault="007A356B" w:rsidP="00A77009">
      <w:pPr>
        <w:pStyle w:val="Listenabsatz"/>
        <w:widowControl/>
        <w:numPr>
          <w:ilvl w:val="0"/>
          <w:numId w:val="21"/>
        </w:numPr>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s="Swift Com"/>
          <w:color w:val="000000"/>
          <w:sz w:val="16"/>
          <w:szCs w:val="20"/>
          <w:lang w:val="de-DE"/>
        </w:rPr>
        <w:t>Profil orientiert sich an dem einer klassische</w:t>
      </w:r>
      <w:r w:rsidR="00DC7EE3" w:rsidRPr="00C21FCE">
        <w:rPr>
          <w:rFonts w:asciiTheme="minorHAnsi" w:hAnsiTheme="minorHAnsi" w:cs="Swift Com"/>
          <w:color w:val="000000"/>
          <w:sz w:val="16"/>
          <w:szCs w:val="20"/>
          <w:lang w:val="de-DE"/>
        </w:rPr>
        <w:t>n</w:t>
      </w:r>
      <w:r w:rsidRPr="00C21FCE">
        <w:rPr>
          <w:rFonts w:asciiTheme="minorHAnsi" w:hAnsiTheme="minorHAnsi" w:cs="Swift Com"/>
          <w:color w:val="000000"/>
          <w:sz w:val="16"/>
          <w:szCs w:val="20"/>
          <w:lang w:val="de-DE"/>
        </w:rPr>
        <w:t xml:space="preserve"> Fachhochschule (1970er Jahre)</w:t>
      </w:r>
      <w:r w:rsidR="00DC7EE3" w:rsidRPr="00C21FCE">
        <w:rPr>
          <w:rFonts w:asciiTheme="minorHAnsi" w:hAnsiTheme="minorHAnsi" w:cs="Swift Com"/>
          <w:color w:val="000000"/>
          <w:sz w:val="16"/>
          <w:szCs w:val="20"/>
          <w:lang w:val="de-DE"/>
        </w:rPr>
        <w:t>.</w:t>
      </w:r>
      <w:r w:rsidRPr="00C21FCE">
        <w:rPr>
          <w:rFonts w:asciiTheme="minorHAnsi" w:hAnsiTheme="minorHAnsi" w:cs="Swift Com"/>
          <w:color w:val="000000"/>
          <w:sz w:val="16"/>
          <w:szCs w:val="20"/>
          <w:lang w:val="de-DE"/>
        </w:rPr>
        <w:t xml:space="preserve"> Dies hat auch an der HMd zu Synergien und fachübergreifenden Ansätzen besonders in der Lehre geführt, wodurch die HMd den traditionellen Lehrkanon sinnvoll erwe</w:t>
      </w:r>
      <w:r w:rsidRPr="00C21FCE">
        <w:rPr>
          <w:rFonts w:asciiTheme="minorHAnsi" w:hAnsiTheme="minorHAnsi" w:cs="Swift Com"/>
          <w:color w:val="000000"/>
          <w:sz w:val="16"/>
          <w:szCs w:val="20"/>
          <w:lang w:val="de-DE"/>
        </w:rPr>
        <w:t>i</w:t>
      </w:r>
      <w:r w:rsidRPr="00C21FCE">
        <w:rPr>
          <w:rFonts w:asciiTheme="minorHAnsi" w:hAnsiTheme="minorHAnsi" w:cs="Swift Com"/>
          <w:color w:val="000000"/>
          <w:sz w:val="16"/>
          <w:szCs w:val="20"/>
          <w:lang w:val="de-DE"/>
        </w:rPr>
        <w:t>tert hat:</w:t>
      </w:r>
    </w:p>
    <w:p w:rsidR="007A356B" w:rsidRPr="00C21FCE" w:rsidRDefault="007A356B" w:rsidP="00A77009">
      <w:pPr>
        <w:pStyle w:val="Listenabsatz"/>
        <w:widowControl/>
        <w:numPr>
          <w:ilvl w:val="0"/>
          <w:numId w:val="21"/>
        </w:numPr>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s="Swift Com"/>
          <w:color w:val="000000"/>
          <w:sz w:val="16"/>
          <w:szCs w:val="20"/>
          <w:lang w:val="de-DE"/>
        </w:rPr>
        <w:t>Zunehmend interdisziplinäre Lehrangebote („Sozial- und Gesundheitsjournalismus“ oder „Maschinenbau / Composite-Technologien“ für Fachkräftebedarf</w:t>
      </w:r>
      <w:r w:rsidR="002A1F5B">
        <w:rPr>
          <w:rFonts w:asciiTheme="minorHAnsi" w:hAnsiTheme="minorHAnsi" w:cs="Swift Com"/>
          <w:color w:val="000000"/>
          <w:sz w:val="16"/>
          <w:szCs w:val="20"/>
          <w:lang w:val="de-DE"/>
        </w:rPr>
        <w:t xml:space="preserve"> </w:t>
      </w:r>
      <w:r w:rsidR="002A1F5B">
        <w:rPr>
          <w:rFonts w:asciiTheme="minorHAnsi" w:hAnsiTheme="minorHAnsi"/>
          <w:sz w:val="16"/>
          <w:lang w:val="de-DE"/>
        </w:rPr>
        <w:t>[</w:t>
      </w:r>
      <w:r w:rsidR="002A1F5B" w:rsidRPr="00A33DE2">
        <w:rPr>
          <w:rFonts w:asciiTheme="minorHAnsi" w:hAnsiTheme="minorHAnsi"/>
          <w:color w:val="FF0000"/>
          <w:sz w:val="16"/>
          <w:lang w:val="de-DE"/>
        </w:rPr>
        <w:t>F</w:t>
      </w:r>
      <w:r w:rsidR="002A1F5B">
        <w:rPr>
          <w:rFonts w:asciiTheme="minorHAnsi" w:hAnsiTheme="minorHAnsi"/>
          <w:color w:val="FF0000"/>
          <w:sz w:val="16"/>
          <w:lang w:val="de-DE"/>
        </w:rPr>
        <w:t>Kr</w:t>
      </w:r>
      <w:r w:rsidR="002A1F5B">
        <w:rPr>
          <w:rFonts w:asciiTheme="minorHAnsi" w:hAnsiTheme="minorHAnsi"/>
          <w:sz w:val="16"/>
          <w:lang w:val="de-DE"/>
        </w:rPr>
        <w:t>]</w:t>
      </w:r>
      <w:r w:rsidRPr="00C21FCE">
        <w:rPr>
          <w:rFonts w:asciiTheme="minorHAnsi" w:hAnsiTheme="minorHAnsi" w:cs="Swift Com"/>
          <w:color w:val="000000"/>
          <w:sz w:val="16"/>
          <w:szCs w:val="20"/>
          <w:lang w:val="de-DE"/>
        </w:rPr>
        <w:t>).</w:t>
      </w:r>
    </w:p>
    <w:p w:rsidR="007A356B" w:rsidRPr="00C21FCE" w:rsidRDefault="007A356B" w:rsidP="00A77009">
      <w:pPr>
        <w:pStyle w:val="Listenabsatz"/>
        <w:widowControl/>
        <w:numPr>
          <w:ilvl w:val="0"/>
          <w:numId w:val="21"/>
        </w:numPr>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s="Swift Com"/>
          <w:color w:val="000000"/>
          <w:sz w:val="16"/>
          <w:szCs w:val="20"/>
          <w:lang w:val="de-DE"/>
        </w:rPr>
        <w:t>Fachübergreifende Studiengänge durch Zusammenführung von Fachgebieten in neuen FB (BA-</w:t>
      </w:r>
      <w:r w:rsidR="00DC7EE3" w:rsidRPr="00C21FCE">
        <w:rPr>
          <w:rFonts w:asciiTheme="minorHAnsi" w:hAnsiTheme="minorHAnsi" w:cs="Swift Com"/>
          <w:color w:val="000000"/>
          <w:sz w:val="16"/>
          <w:szCs w:val="20"/>
          <w:lang w:val="de-DE"/>
        </w:rPr>
        <w:t>S</w:t>
      </w:r>
      <w:r w:rsidRPr="00C21FCE">
        <w:rPr>
          <w:rFonts w:asciiTheme="minorHAnsi" w:hAnsiTheme="minorHAnsi" w:cs="Swift Com"/>
          <w:color w:val="000000"/>
          <w:sz w:val="16"/>
          <w:szCs w:val="20"/>
          <w:lang w:val="de-DE"/>
        </w:rPr>
        <w:t>tudiengang „Systems Engin</w:t>
      </w:r>
      <w:r w:rsidRPr="00C21FCE">
        <w:rPr>
          <w:rFonts w:asciiTheme="minorHAnsi" w:hAnsiTheme="minorHAnsi" w:cs="Swift Com"/>
          <w:color w:val="000000"/>
          <w:sz w:val="16"/>
          <w:szCs w:val="20"/>
          <w:lang w:val="de-DE"/>
        </w:rPr>
        <w:t>e</w:t>
      </w:r>
      <w:r w:rsidRPr="00C21FCE">
        <w:rPr>
          <w:rFonts w:asciiTheme="minorHAnsi" w:hAnsiTheme="minorHAnsi" w:cs="Swift Com"/>
          <w:color w:val="000000"/>
          <w:sz w:val="16"/>
          <w:szCs w:val="20"/>
          <w:lang w:val="de-DE"/>
        </w:rPr>
        <w:t xml:space="preserve">ering“ am FB </w:t>
      </w:r>
      <w:r w:rsidRPr="00C21FCE">
        <w:rPr>
          <w:rFonts w:asciiTheme="minorHAnsi" w:hAnsiTheme="minorHAnsi" w:cs="Swift Com"/>
          <w:i/>
          <w:color w:val="000000"/>
          <w:sz w:val="16"/>
          <w:szCs w:val="20"/>
          <w:lang w:val="de-DE"/>
        </w:rPr>
        <w:t>IW und Industriedesign</w:t>
      </w:r>
      <w:r w:rsidRPr="00C21FCE">
        <w:rPr>
          <w:rFonts w:asciiTheme="minorHAnsi" w:hAnsiTheme="minorHAnsi" w:cs="Swift Com"/>
          <w:color w:val="000000"/>
          <w:sz w:val="16"/>
          <w:szCs w:val="20"/>
          <w:lang w:val="de-DE"/>
        </w:rPr>
        <w:t>, sozialwissenschaftliche Lehrschwerpunkte kombiniert mit gesundheitswissenschaftl</w:t>
      </w:r>
      <w:r w:rsidRPr="00C21FCE">
        <w:rPr>
          <w:rFonts w:asciiTheme="minorHAnsi" w:hAnsiTheme="minorHAnsi" w:cs="Swift Com"/>
          <w:color w:val="000000"/>
          <w:sz w:val="16"/>
          <w:szCs w:val="20"/>
          <w:lang w:val="de-DE"/>
        </w:rPr>
        <w:t>i</w:t>
      </w:r>
      <w:r w:rsidRPr="00C21FCE">
        <w:rPr>
          <w:rFonts w:asciiTheme="minorHAnsi" w:hAnsiTheme="minorHAnsi" w:cs="Swift Com"/>
          <w:color w:val="000000"/>
          <w:sz w:val="16"/>
          <w:szCs w:val="20"/>
          <w:lang w:val="de-DE"/>
        </w:rPr>
        <w:t xml:space="preserve">chen Ausrichtungen am </w:t>
      </w:r>
      <w:r w:rsidRPr="00C21FCE">
        <w:rPr>
          <w:rFonts w:asciiTheme="minorHAnsi" w:hAnsiTheme="minorHAnsi" w:cs="Swift Com"/>
          <w:i/>
          <w:color w:val="000000"/>
          <w:sz w:val="16"/>
          <w:szCs w:val="20"/>
          <w:lang w:val="de-DE"/>
        </w:rPr>
        <w:t>FB Sozial- und Gesundheitswissenschaften</w:t>
      </w:r>
      <w:r w:rsidRPr="00C21FCE">
        <w:rPr>
          <w:rFonts w:asciiTheme="minorHAnsi" w:hAnsiTheme="minorHAnsi" w:cs="Swift Com"/>
          <w:color w:val="000000"/>
          <w:sz w:val="16"/>
          <w:szCs w:val="20"/>
          <w:lang w:val="de-DE"/>
        </w:rPr>
        <w:t>)</w:t>
      </w:r>
      <w:r w:rsidR="00DC7EE3" w:rsidRPr="00C21FCE">
        <w:rPr>
          <w:rFonts w:asciiTheme="minorHAnsi" w:hAnsiTheme="minorHAnsi" w:cs="Swift Com"/>
          <w:color w:val="000000"/>
          <w:sz w:val="16"/>
          <w:szCs w:val="20"/>
          <w:lang w:val="de-DE"/>
        </w:rPr>
        <w:t>.</w:t>
      </w:r>
    </w:p>
    <w:p w:rsidR="007A356B" w:rsidRPr="00C21FCE" w:rsidRDefault="007A356B" w:rsidP="00A77009">
      <w:pPr>
        <w:pStyle w:val="Listenabsatz"/>
        <w:widowControl/>
        <w:numPr>
          <w:ilvl w:val="0"/>
          <w:numId w:val="21"/>
        </w:numPr>
        <w:autoSpaceDE w:val="0"/>
        <w:autoSpaceDN w:val="0"/>
        <w:adjustRightInd w:val="0"/>
        <w:ind w:left="357" w:hanging="357"/>
        <w:jc w:val="both"/>
        <w:rPr>
          <w:rFonts w:asciiTheme="minorHAnsi" w:hAnsiTheme="minorHAnsi" w:cs="Swift Com"/>
          <w:color w:val="000000"/>
          <w:sz w:val="16"/>
          <w:szCs w:val="20"/>
          <w:lang w:val="de-DE"/>
        </w:rPr>
      </w:pPr>
      <w:r w:rsidRPr="00C21FCE">
        <w:rPr>
          <w:rFonts w:asciiTheme="minorHAnsi" w:hAnsiTheme="minorHAnsi" w:cs="Swift Com"/>
          <w:color w:val="000000"/>
          <w:sz w:val="16"/>
          <w:szCs w:val="20"/>
          <w:lang w:val="de-DE"/>
        </w:rPr>
        <w:t xml:space="preserve">In 7 internationalen Studiengängen </w:t>
      </w:r>
      <w:r w:rsidR="00DC7EE3" w:rsidRPr="00C21FCE">
        <w:rPr>
          <w:rFonts w:asciiTheme="minorHAnsi" w:hAnsiTheme="minorHAnsi" w:cs="Swift Com"/>
          <w:color w:val="000000"/>
          <w:sz w:val="16"/>
          <w:szCs w:val="20"/>
          <w:lang w:val="de-DE"/>
        </w:rPr>
        <w:t xml:space="preserve">ist </w:t>
      </w:r>
      <w:r w:rsidRPr="00C21FCE">
        <w:rPr>
          <w:rFonts w:asciiTheme="minorHAnsi" w:hAnsiTheme="minorHAnsi" w:cs="Swift Com"/>
          <w:color w:val="000000"/>
          <w:sz w:val="16"/>
          <w:szCs w:val="20"/>
          <w:lang w:val="de-DE"/>
        </w:rPr>
        <w:t xml:space="preserve">Doppelabschluss möglich.  </w:t>
      </w:r>
    </w:p>
    <w:p w:rsidR="007A356B" w:rsidRPr="00C21FCE" w:rsidRDefault="007A356B" w:rsidP="00A77009">
      <w:pPr>
        <w:pStyle w:val="Listenabsatz"/>
        <w:widowControl/>
        <w:numPr>
          <w:ilvl w:val="0"/>
          <w:numId w:val="21"/>
        </w:numPr>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s="Swift Com"/>
          <w:color w:val="000000"/>
          <w:sz w:val="16"/>
          <w:szCs w:val="20"/>
          <w:lang w:val="de-DE"/>
        </w:rPr>
        <w:t xml:space="preserve">Mit der Anzahl Lehrender wird für 6.000 Studierenden eine noch hinreichende individuelle Betreuung (zu den Überlasten in den FB WiWi und Bauwesen </w:t>
      </w:r>
      <w:r w:rsidRPr="00550342">
        <w:rPr>
          <w:rFonts w:asciiTheme="minorHAnsi" w:hAnsiTheme="minorHAnsi" w:cs="Swift Com"/>
          <w:color w:val="FF0000"/>
          <w:sz w:val="16"/>
          <w:szCs w:val="20"/>
          <w:lang w:val="de-DE"/>
        </w:rPr>
        <w:t>vgl. Kap. C.VI.3</w:t>
      </w:r>
      <w:r w:rsidRPr="00C21FCE">
        <w:rPr>
          <w:rFonts w:asciiTheme="minorHAnsi" w:hAnsiTheme="minorHAnsi" w:cs="Swift Com"/>
          <w:color w:val="000000"/>
          <w:sz w:val="16"/>
          <w:szCs w:val="20"/>
          <w:lang w:val="de-DE"/>
        </w:rPr>
        <w:t>) ermöglicht</w:t>
      </w:r>
      <w:r w:rsidR="00EC1AF5">
        <w:rPr>
          <w:rFonts w:asciiTheme="minorHAnsi" w:hAnsiTheme="minorHAnsi" w:cs="Swift Com"/>
          <w:sz w:val="16"/>
          <w:lang w:val="de-DE"/>
        </w:rPr>
        <w:t xml:space="preserve"> </w:t>
      </w:r>
      <w:r w:rsidR="00EC1AF5" w:rsidRPr="00C21FCE">
        <w:rPr>
          <w:rFonts w:asciiTheme="minorHAnsi" w:hAnsiTheme="minorHAnsi"/>
          <w:sz w:val="16"/>
          <w:lang w:val="de-DE"/>
        </w:rPr>
        <w:t>[</w:t>
      </w:r>
      <w:r w:rsidR="00EC1AF5" w:rsidRPr="00C21FCE">
        <w:rPr>
          <w:rFonts w:asciiTheme="minorHAnsi" w:hAnsiTheme="minorHAnsi"/>
          <w:color w:val="FF0000"/>
          <w:sz w:val="16"/>
          <w:lang w:val="de-DE"/>
        </w:rPr>
        <w:t>D&amp;A</w:t>
      </w:r>
      <w:r w:rsidR="00EC1AF5" w:rsidRPr="00C21FCE">
        <w:rPr>
          <w:rFonts w:asciiTheme="minorHAnsi" w:hAnsiTheme="minorHAnsi"/>
          <w:sz w:val="16"/>
          <w:lang w:val="de-DE"/>
        </w:rPr>
        <w:t>]</w:t>
      </w:r>
      <w:r w:rsidRPr="00C21FCE">
        <w:rPr>
          <w:rFonts w:asciiTheme="minorHAnsi" w:hAnsiTheme="minorHAnsi" w:cs="Swift Com"/>
          <w:color w:val="000000"/>
          <w:sz w:val="16"/>
          <w:szCs w:val="20"/>
          <w:lang w:val="de-DE"/>
        </w:rPr>
        <w:t xml:space="preserve">. </w:t>
      </w:r>
    </w:p>
    <w:p w:rsidR="007A356B" w:rsidRPr="00C21FCE" w:rsidRDefault="007A356B" w:rsidP="00A77009">
      <w:pPr>
        <w:pStyle w:val="Listenabsatz"/>
        <w:widowControl/>
        <w:numPr>
          <w:ilvl w:val="0"/>
          <w:numId w:val="21"/>
        </w:numPr>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s="Swift Com"/>
          <w:color w:val="000000"/>
          <w:sz w:val="16"/>
          <w:szCs w:val="20"/>
          <w:lang w:val="de-DE"/>
        </w:rPr>
        <w:t>Die überdurchschnittlich gute räumliche wie gerätetechnische Infrastruktur</w:t>
      </w:r>
      <w:r w:rsidR="00DC7EE3" w:rsidRPr="00C21FCE">
        <w:rPr>
          <w:rFonts w:asciiTheme="minorHAnsi" w:hAnsiTheme="minorHAnsi" w:cs="Swift Com"/>
          <w:color w:val="000000"/>
          <w:sz w:val="16"/>
          <w:szCs w:val="20"/>
          <w:lang w:val="de-DE"/>
        </w:rPr>
        <w:t xml:space="preserve"> sichert ein effektives Studium.</w:t>
      </w:r>
    </w:p>
    <w:p w:rsidR="007A356B" w:rsidRPr="00C21FCE" w:rsidRDefault="007A356B" w:rsidP="00A77009">
      <w:pPr>
        <w:pStyle w:val="Listenabsatz"/>
        <w:widowControl/>
        <w:numPr>
          <w:ilvl w:val="0"/>
          <w:numId w:val="21"/>
        </w:numPr>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s="Swift Com"/>
          <w:color w:val="000000"/>
          <w:sz w:val="16"/>
          <w:szCs w:val="20"/>
          <w:lang w:val="de-DE"/>
        </w:rPr>
        <w:t>Die Absolventinnen und Absolventen genießen eine hohe Akzeptanz im regionalen wie überregionalen Beschäftigungssystem</w:t>
      </w:r>
      <w:r w:rsidR="004206EE">
        <w:rPr>
          <w:rFonts w:asciiTheme="minorHAnsi" w:hAnsiTheme="minorHAnsi" w:cs="Swift Com"/>
          <w:color w:val="000000"/>
          <w:sz w:val="16"/>
          <w:szCs w:val="20"/>
          <w:lang w:val="de-DE"/>
        </w:rPr>
        <w:t xml:space="preserve"> </w:t>
      </w:r>
      <w:r w:rsidR="004206EE">
        <w:rPr>
          <w:rFonts w:asciiTheme="minorHAnsi" w:hAnsiTheme="minorHAnsi" w:cs="Swift Com"/>
          <w:sz w:val="16"/>
          <w:szCs w:val="20"/>
          <w:lang w:val="de-DE"/>
        </w:rPr>
        <w:t>[</w:t>
      </w:r>
      <w:r w:rsidR="004206EE" w:rsidRPr="005F2C99">
        <w:rPr>
          <w:rFonts w:asciiTheme="minorHAnsi" w:hAnsiTheme="minorHAnsi" w:cs="Swift Com"/>
          <w:color w:val="FF0000"/>
          <w:sz w:val="16"/>
          <w:szCs w:val="20"/>
          <w:lang w:val="de-DE"/>
        </w:rPr>
        <w:t>ABS</w:t>
      </w:r>
      <w:r w:rsidR="004206EE">
        <w:rPr>
          <w:rFonts w:asciiTheme="minorHAnsi" w:hAnsiTheme="minorHAnsi" w:cs="Swift Com"/>
          <w:sz w:val="16"/>
          <w:szCs w:val="20"/>
          <w:lang w:val="de-DE"/>
        </w:rPr>
        <w:t>]</w:t>
      </w:r>
      <w:r w:rsidRPr="00C21FCE">
        <w:rPr>
          <w:rFonts w:asciiTheme="minorHAnsi" w:hAnsiTheme="minorHAnsi" w:cs="Swift Com"/>
          <w:color w:val="000000"/>
          <w:sz w:val="16"/>
          <w:szCs w:val="20"/>
          <w:lang w:val="de-DE"/>
        </w:rPr>
        <w:t xml:space="preserve">. </w:t>
      </w:r>
    </w:p>
    <w:p w:rsidR="007A356B" w:rsidRPr="00C21FCE" w:rsidRDefault="007A356B" w:rsidP="00A77009">
      <w:pPr>
        <w:pStyle w:val="Listenabsatz"/>
        <w:widowControl/>
        <w:numPr>
          <w:ilvl w:val="0"/>
          <w:numId w:val="21"/>
        </w:numPr>
        <w:autoSpaceDE w:val="0"/>
        <w:autoSpaceDN w:val="0"/>
        <w:adjustRightInd w:val="0"/>
        <w:ind w:left="357" w:hanging="357"/>
        <w:jc w:val="both"/>
        <w:rPr>
          <w:rFonts w:asciiTheme="minorHAnsi" w:hAnsiTheme="minorHAnsi" w:cs="Swift Com"/>
          <w:color w:val="000000"/>
          <w:sz w:val="16"/>
          <w:szCs w:val="20"/>
          <w:lang w:val="de-DE"/>
        </w:rPr>
      </w:pPr>
      <w:r w:rsidRPr="00C21FCE">
        <w:rPr>
          <w:rFonts w:asciiTheme="minorHAnsi" w:hAnsiTheme="minorHAnsi" w:cs="Swift Com"/>
          <w:color w:val="000000"/>
          <w:sz w:val="16"/>
          <w:szCs w:val="20"/>
          <w:lang w:val="de-DE"/>
        </w:rPr>
        <w:t>Für die anwendungsorientierte</w:t>
      </w:r>
      <w:r w:rsidR="00DC7EE3" w:rsidRPr="00C21FCE">
        <w:rPr>
          <w:rFonts w:asciiTheme="minorHAnsi" w:hAnsiTheme="minorHAnsi" w:cs="Swift Com"/>
          <w:color w:val="000000"/>
          <w:sz w:val="16"/>
          <w:szCs w:val="20"/>
          <w:lang w:val="de-DE"/>
        </w:rPr>
        <w:t>n</w:t>
      </w:r>
      <w:r w:rsidRPr="00C21FCE">
        <w:rPr>
          <w:rFonts w:asciiTheme="minorHAnsi" w:hAnsiTheme="minorHAnsi" w:cs="Swift Com"/>
          <w:color w:val="000000"/>
          <w:sz w:val="16"/>
          <w:szCs w:val="20"/>
          <w:lang w:val="de-DE"/>
        </w:rPr>
        <w:t xml:space="preserve"> Forschungsaktivitäten / WTT (angesichts des schwierigen wirtschaftlichen Umfeldes beso</w:t>
      </w:r>
      <w:r w:rsidRPr="00C21FCE">
        <w:rPr>
          <w:rFonts w:asciiTheme="minorHAnsi" w:hAnsiTheme="minorHAnsi" w:cs="Swift Com"/>
          <w:color w:val="000000"/>
          <w:sz w:val="16"/>
          <w:szCs w:val="20"/>
          <w:lang w:val="de-DE"/>
        </w:rPr>
        <w:t>n</w:t>
      </w:r>
      <w:r w:rsidRPr="00C21FCE">
        <w:rPr>
          <w:rFonts w:asciiTheme="minorHAnsi" w:hAnsiTheme="minorHAnsi" w:cs="Swift Com"/>
          <w:color w:val="000000"/>
          <w:sz w:val="16"/>
          <w:szCs w:val="20"/>
          <w:lang w:val="de-DE"/>
        </w:rPr>
        <w:t xml:space="preserve">ders anzuerkennen) </w:t>
      </w:r>
      <w:r w:rsidRPr="00C21FCE">
        <w:rPr>
          <w:rFonts w:asciiTheme="minorHAnsi" w:hAnsiTheme="minorHAnsi" w:cs="Swift Com"/>
          <w:sz w:val="16"/>
          <w:szCs w:val="20"/>
          <w:lang w:val="de-DE"/>
        </w:rPr>
        <w:t>sind verschiedene Organisationsformen (Kompetenzzentren und FuE-Zentren) etabliert worden</w:t>
      </w:r>
      <w:r w:rsidR="00D20C7D">
        <w:rPr>
          <w:rFonts w:asciiTheme="minorHAnsi" w:hAnsiTheme="minorHAnsi" w:cs="Swift Com"/>
          <w:sz w:val="16"/>
          <w:szCs w:val="20"/>
          <w:lang w:val="de-DE"/>
        </w:rPr>
        <w:t xml:space="preserve"> </w:t>
      </w:r>
      <w:r w:rsidR="00D20C7D">
        <w:rPr>
          <w:rFonts w:asciiTheme="minorHAnsi" w:hAnsiTheme="minorHAnsi"/>
          <w:sz w:val="16"/>
          <w:lang w:val="de-DE"/>
        </w:rPr>
        <w:t>[</w:t>
      </w:r>
      <w:r w:rsidR="00D20C7D">
        <w:rPr>
          <w:rFonts w:asciiTheme="minorHAnsi" w:hAnsiTheme="minorHAnsi"/>
          <w:color w:val="FF0000"/>
          <w:sz w:val="16"/>
          <w:lang w:val="de-DE"/>
        </w:rPr>
        <w:t>WTT</w:t>
      </w:r>
      <w:r w:rsidR="00D20C7D">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widowControl/>
        <w:numPr>
          <w:ilvl w:val="0"/>
          <w:numId w:val="21"/>
        </w:numPr>
        <w:autoSpaceDE w:val="0"/>
        <w:autoSpaceDN w:val="0"/>
        <w:adjustRightInd w:val="0"/>
        <w:ind w:left="357" w:hanging="357"/>
        <w:jc w:val="both"/>
        <w:rPr>
          <w:rFonts w:asciiTheme="minorHAnsi" w:hAnsiTheme="minorHAnsi" w:cs="Swift Com"/>
          <w:color w:val="000000"/>
          <w:sz w:val="16"/>
          <w:szCs w:val="20"/>
          <w:lang w:val="de-DE"/>
        </w:rPr>
      </w:pPr>
      <w:r w:rsidRPr="00C21FCE">
        <w:rPr>
          <w:rFonts w:asciiTheme="minorHAnsi" w:hAnsiTheme="minorHAnsi" w:cs="Swift Com"/>
          <w:sz w:val="16"/>
          <w:szCs w:val="20"/>
          <w:lang w:val="de-DE"/>
        </w:rPr>
        <w:t xml:space="preserve">Die HMd besitzt ein umfangreiches Netz Kooperationsbeziehungen zur Wirtschaft und Institutionen. </w:t>
      </w:r>
    </w:p>
    <w:p w:rsidR="007A356B" w:rsidRPr="00C21FCE" w:rsidRDefault="007A356B" w:rsidP="00A77009">
      <w:pPr>
        <w:pStyle w:val="Listenabsatz"/>
        <w:widowControl/>
        <w:numPr>
          <w:ilvl w:val="0"/>
          <w:numId w:val="19"/>
        </w:numPr>
        <w:autoSpaceDE w:val="0"/>
        <w:autoSpaceDN w:val="0"/>
        <w:adjustRightInd w:val="0"/>
        <w:ind w:left="357"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Überregionale Aufmerksamkeit / Alleinstellungsmerkmale resultieren aus </w:t>
      </w:r>
    </w:p>
    <w:p w:rsidR="007A356B" w:rsidRPr="00C21FCE" w:rsidRDefault="007A356B" w:rsidP="00A77009">
      <w:pPr>
        <w:pStyle w:val="Listenabsatz"/>
        <w:widowControl/>
        <w:numPr>
          <w:ilvl w:val="2"/>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Kombination der IW mit Industriedesign (bundesweit Solitärstellung)</w:t>
      </w:r>
    </w:p>
    <w:p w:rsidR="007A356B" w:rsidRPr="00C21FCE" w:rsidRDefault="007A356B" w:rsidP="00A77009">
      <w:pPr>
        <w:pStyle w:val="Listenabsatz"/>
        <w:widowControl/>
        <w:numPr>
          <w:ilvl w:val="2"/>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Studiengang „Bildung, Erziehung und Betreuung im Kindesalter – Leitung von Kindertageseinrichtungen“; akadem</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 xml:space="preserve">schen Abschluss für Erzieherinnen und Erzieher </w:t>
      </w:r>
    </w:p>
    <w:p w:rsidR="007A356B" w:rsidRPr="00C21FCE" w:rsidRDefault="007A356B" w:rsidP="00A77009">
      <w:pPr>
        <w:pStyle w:val="Listenabsatz"/>
        <w:widowControl/>
        <w:numPr>
          <w:ilvl w:val="2"/>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Landesweit nur einmal angeboten Bauingenieurwesen, dualer Studiengang „Betriebswirtschaftslehre“,</w:t>
      </w:r>
    </w:p>
    <w:p w:rsidR="007A356B" w:rsidRPr="00C21FCE" w:rsidRDefault="007A356B" w:rsidP="00A77009">
      <w:pPr>
        <w:pStyle w:val="Listenabsatz"/>
        <w:widowControl/>
        <w:numPr>
          <w:ilvl w:val="2"/>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Wasserwirtschaft und Kreislaufwirtschaft ist einer der wenigen FB in Deutschland, die wasser- und kreislaufwirtschaftl</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che</w:t>
      </w:r>
      <w:r w:rsidR="00DC7EE3"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 Studiengänge sowohl im BA- als auch im MA-Bereich anbieten; internationaler Kooperationspartner (BA-Studiengang  Statistik) </w:t>
      </w:r>
    </w:p>
    <w:p w:rsidR="007A356B" w:rsidRPr="00C21FCE" w:rsidRDefault="007A356B" w:rsidP="00CF679B">
      <w:pPr>
        <w:widowControl/>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Demografische Entwicklung </w:t>
      </w:r>
      <w:r w:rsidR="00DC7EE3" w:rsidRPr="00C21FCE">
        <w:rPr>
          <w:rFonts w:asciiTheme="minorHAnsi" w:hAnsiTheme="minorHAnsi" w:cs="Swift Com"/>
          <w:sz w:val="16"/>
          <w:szCs w:val="20"/>
          <w:lang w:val="de-DE"/>
        </w:rPr>
        <w:t xml:space="preserve">ist </w:t>
      </w:r>
      <w:r w:rsidRPr="00C21FCE">
        <w:rPr>
          <w:rFonts w:asciiTheme="minorHAnsi" w:hAnsiTheme="minorHAnsi" w:cs="Swift Com"/>
          <w:sz w:val="16"/>
          <w:szCs w:val="20"/>
          <w:lang w:val="de-DE"/>
        </w:rPr>
        <w:t xml:space="preserve">eine große Herausforderung auch für HMd. Auf die Vorgaben des Hochschulpaktes (Erhalt der Studienanfängerzahlen von 2005) hat die HMd mit überregionalem Hochschulmarketing überzeugend reagiert (Hochschulinitiative „Neue Bundesländer“, landesübergreifende Marketingkampagne „Studieren – Leben – Karriere“, gemeinsam mit der </w:t>
      </w:r>
      <w:r w:rsidRPr="00C21FCE">
        <w:rPr>
          <w:rFonts w:asciiTheme="minorHAnsi" w:hAnsiTheme="minorHAnsi" w:cs="Swift Com"/>
          <w:color w:val="FF0000"/>
          <w:sz w:val="16"/>
          <w:szCs w:val="20"/>
          <w:lang w:val="de-DE"/>
        </w:rPr>
        <w:t>OvGU</w:t>
      </w:r>
      <w:r w:rsidRPr="00C21FCE">
        <w:rPr>
          <w:rFonts w:asciiTheme="minorHAnsi" w:hAnsiTheme="minorHAnsi" w:cs="Swift Com"/>
          <w:sz w:val="16"/>
          <w:szCs w:val="20"/>
          <w:lang w:val="de-DE"/>
        </w:rPr>
        <w:t xml:space="preserve">, Stadt Projekt „Campus und Stadt erleben“, damit auch ein Beitrag zur Förderung des Hochschulstandortes Magdeburg geleistet. Trotz des Rückgangs der Zahl der Abiturienten liegen Immatrikulationszahlen der HMd über den Vorgaben des Hochschulpaktes, weil auch für Studierende aus den westlichen Bundesländern attraktiver geworden (2011 28 % aller Studierenden, Stendal 40 %). </w:t>
      </w:r>
    </w:p>
    <w:p w:rsidR="007A356B" w:rsidRPr="00C21FCE" w:rsidRDefault="007A356B" w:rsidP="00CF679B">
      <w:pPr>
        <w:widowControl/>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s="Swift Com"/>
          <w:sz w:val="16"/>
          <w:szCs w:val="20"/>
          <w:lang w:val="de-DE"/>
        </w:rPr>
        <w:t>Die Hochschule hat sich 2011 im Leitbild als „Qualitätshochschule“ zu dem Anspruch bekannt, hohe Qualität in allen Bereichen zu erbringen; Vielzahl von Instrumenten der Qualitätssicherung in Lehre und Forschung etabliert und entsprechende Daten generiert (</w:t>
      </w:r>
      <w:r w:rsidRPr="00550342">
        <w:rPr>
          <w:rFonts w:asciiTheme="minorHAnsi" w:hAnsiTheme="minorHAnsi" w:cs="Swift Com"/>
          <w:color w:val="FF0000"/>
          <w:sz w:val="16"/>
          <w:szCs w:val="20"/>
          <w:lang w:val="de-DE"/>
        </w:rPr>
        <w:t>vgl. Kap. C.V.2.b</w:t>
      </w:r>
      <w:r w:rsidRPr="00C21FCE">
        <w:rPr>
          <w:rFonts w:asciiTheme="minorHAnsi" w:hAnsiTheme="minorHAnsi" w:cs="Swift Com"/>
          <w:sz w:val="16"/>
          <w:szCs w:val="20"/>
          <w:lang w:val="de-DE"/>
        </w:rPr>
        <w:t xml:space="preserve">). </w:t>
      </w:r>
    </w:p>
    <w:p w:rsidR="007A356B" w:rsidRPr="00C21FCE" w:rsidRDefault="007A356B" w:rsidP="00CF679B">
      <w:pPr>
        <w:widowControl/>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_600</w:t>
      </w:r>
      <w:r w:rsidRPr="00C21FCE">
        <w:rPr>
          <w:rFonts w:asciiTheme="minorHAnsi" w:hAnsiTheme="minorHAnsi" w:cs="Swift Com"/>
          <w:color w:val="000000"/>
          <w:sz w:val="16"/>
          <w:szCs w:val="20"/>
          <w:lang w:val="de-DE"/>
        </w:rPr>
        <w:t xml:space="preserve"> zu Strategie, SEP und QM</w:t>
      </w:r>
      <w:r w:rsidR="00804370">
        <w:rPr>
          <w:rFonts w:asciiTheme="minorHAnsi" w:hAnsiTheme="minorHAnsi" w:cs="Swift Com"/>
          <w:color w:val="000000"/>
          <w:sz w:val="16"/>
          <w:szCs w:val="20"/>
          <w:lang w:val="de-DE"/>
        </w:rPr>
        <w:t xml:space="preserve"> </w:t>
      </w:r>
      <w:r w:rsidR="002E15A1">
        <w:rPr>
          <w:rFonts w:asciiTheme="minorHAnsi" w:hAnsiTheme="minorHAnsi"/>
          <w:sz w:val="16"/>
          <w:lang w:val="de-DE"/>
        </w:rPr>
        <w:t>[</w:t>
      </w:r>
      <w:r w:rsidR="002E15A1">
        <w:rPr>
          <w:rFonts w:asciiTheme="minorHAnsi" w:hAnsiTheme="minorHAnsi"/>
          <w:color w:val="FF0000"/>
          <w:sz w:val="16"/>
          <w:lang w:val="de-DE"/>
        </w:rPr>
        <w:t>QSM</w:t>
      </w:r>
      <w:r w:rsidR="002E15A1" w:rsidRPr="00215FEC">
        <w:rPr>
          <w:rFonts w:asciiTheme="minorHAnsi" w:hAnsiTheme="minorHAnsi"/>
          <w:sz w:val="16"/>
          <w:lang w:val="de-DE"/>
        </w:rPr>
        <w:t>]</w:t>
      </w:r>
      <w:r w:rsidR="002E15A1">
        <w:rPr>
          <w:rFonts w:asciiTheme="minorHAnsi" w:hAnsiTheme="minorHAnsi"/>
          <w:sz w:val="16"/>
          <w:lang w:val="de-DE"/>
        </w:rPr>
        <w:t xml:space="preserve"> </w:t>
      </w:r>
      <w:r w:rsidR="00804370">
        <w:rPr>
          <w:rFonts w:asciiTheme="minorHAnsi" w:hAnsiTheme="minorHAnsi"/>
          <w:sz w:val="16"/>
          <w:lang w:val="de-DE"/>
        </w:rPr>
        <w:t>[</w:t>
      </w:r>
      <w:r w:rsidR="00804370">
        <w:rPr>
          <w:rFonts w:asciiTheme="minorHAnsi" w:hAnsiTheme="minorHAnsi"/>
          <w:color w:val="FF0000"/>
          <w:sz w:val="16"/>
          <w:lang w:val="de-DE"/>
        </w:rPr>
        <w:t>STG</w:t>
      </w:r>
      <w:r w:rsidR="00804370" w:rsidRPr="00215FEC">
        <w:rPr>
          <w:rFonts w:asciiTheme="minorHAnsi" w:hAnsiTheme="minorHAnsi"/>
          <w:sz w:val="16"/>
          <w:lang w:val="de-DE"/>
        </w:rPr>
        <w:t>]</w:t>
      </w:r>
      <w:r w:rsidR="00804370" w:rsidRPr="00804370">
        <w:rPr>
          <w:rFonts w:asciiTheme="minorHAnsi" w:hAnsiTheme="minorHAnsi"/>
          <w:sz w:val="16"/>
          <w:lang w:val="de-DE"/>
        </w:rPr>
        <w:t xml:space="preserve"> </w:t>
      </w:r>
      <w:r w:rsidR="00804370">
        <w:rPr>
          <w:rFonts w:asciiTheme="minorHAnsi" w:hAnsiTheme="minorHAnsi"/>
          <w:sz w:val="16"/>
          <w:lang w:val="de-DE"/>
        </w:rPr>
        <w:t>[</w:t>
      </w:r>
      <w:r w:rsidR="00804370">
        <w:rPr>
          <w:rFonts w:asciiTheme="minorHAnsi" w:hAnsiTheme="minorHAnsi"/>
          <w:color w:val="FF0000"/>
          <w:sz w:val="16"/>
          <w:lang w:val="de-DE"/>
        </w:rPr>
        <w:t>STG</w:t>
      </w:r>
      <w:r w:rsidR="00804370" w:rsidRPr="00215FEC">
        <w:rPr>
          <w:rFonts w:asciiTheme="minorHAnsi" w:hAnsiTheme="minorHAnsi"/>
          <w:sz w:val="16"/>
          <w:lang w:val="de-DE"/>
        </w:rPr>
        <w:t>]</w:t>
      </w:r>
      <w:r w:rsidR="00804370">
        <w:rPr>
          <w:rFonts w:asciiTheme="minorHAnsi" w:hAnsiTheme="minorHAnsi"/>
          <w:sz w:val="16"/>
          <w:lang w:val="de-DE"/>
        </w:rPr>
        <w:t>:</w:t>
      </w:r>
    </w:p>
    <w:p w:rsidR="007A356B" w:rsidRPr="00C21FCE" w:rsidRDefault="007A356B" w:rsidP="00A77009">
      <w:pPr>
        <w:pStyle w:val="Listenabsatz"/>
        <w:widowControl/>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_600a</w:t>
      </w:r>
      <w:r w:rsidRPr="00C21FCE">
        <w:rPr>
          <w:rFonts w:asciiTheme="minorHAnsi" w:hAnsiTheme="minorHAnsi" w:cs="Swift Com"/>
          <w:color w:val="000000"/>
          <w:sz w:val="16"/>
          <w:szCs w:val="20"/>
          <w:lang w:val="de-DE"/>
        </w:rPr>
        <w:t xml:space="preserve">: </w:t>
      </w:r>
      <w:r w:rsidRPr="00C21FCE">
        <w:rPr>
          <w:rFonts w:asciiTheme="minorHAnsi" w:hAnsiTheme="minorHAnsi" w:cs="Swift Com"/>
          <w:sz w:val="16"/>
          <w:szCs w:val="20"/>
          <w:lang w:val="de-DE"/>
        </w:rPr>
        <w:t xml:space="preserve">HMd ist es bislang nicht überzeugend gelungen, die Ergebnisse ihres QM für strategische Ausrichtung nutzbar zu machen. </w:t>
      </w:r>
    </w:p>
    <w:p w:rsidR="007A356B" w:rsidRPr="00C21FCE" w:rsidRDefault="007A356B" w:rsidP="00A77009">
      <w:pPr>
        <w:pStyle w:val="Listenabsatz"/>
        <w:widowControl/>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_600b</w:t>
      </w:r>
      <w:r w:rsidRPr="00C21FCE">
        <w:rPr>
          <w:rFonts w:asciiTheme="minorHAnsi" w:hAnsiTheme="minorHAnsi" w:cs="Swift Com"/>
          <w:color w:val="000000"/>
          <w:sz w:val="16"/>
          <w:szCs w:val="20"/>
          <w:lang w:val="de-DE"/>
        </w:rPr>
        <w:t xml:space="preserve">: </w:t>
      </w:r>
      <w:r w:rsidRPr="00C21FCE">
        <w:rPr>
          <w:rFonts w:asciiTheme="minorHAnsi" w:hAnsiTheme="minorHAnsi" w:cs="Swift Com"/>
          <w:sz w:val="16"/>
          <w:szCs w:val="20"/>
          <w:lang w:val="de-DE"/>
        </w:rPr>
        <w:t xml:space="preserve">Das Leitbild „Qualitätshochschule“ ist alleine nur bedingt geeignet, sich gegenüber anderen (Fach-)Hochschulen inhaltlich-fachlich zu positionieren. </w:t>
      </w:r>
    </w:p>
    <w:p w:rsidR="007A356B" w:rsidRPr="00C21FCE" w:rsidRDefault="007A356B" w:rsidP="00A77009">
      <w:pPr>
        <w:pStyle w:val="Listenabsatz"/>
        <w:widowControl/>
        <w:numPr>
          <w:ilvl w:val="0"/>
          <w:numId w:val="5"/>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_600c</w:t>
      </w:r>
      <w:r w:rsidRPr="00C21FCE">
        <w:rPr>
          <w:rFonts w:asciiTheme="minorHAnsi" w:hAnsiTheme="minorHAnsi" w:cs="Swift Com"/>
          <w:color w:val="000000"/>
          <w:sz w:val="16"/>
          <w:szCs w:val="20"/>
          <w:lang w:val="de-DE"/>
        </w:rPr>
        <w:t xml:space="preserve">: </w:t>
      </w:r>
      <w:r w:rsidRPr="00C21FCE">
        <w:rPr>
          <w:rFonts w:asciiTheme="minorHAnsi" w:hAnsiTheme="minorHAnsi" w:cs="Swift Com"/>
          <w:sz w:val="16"/>
          <w:szCs w:val="20"/>
          <w:lang w:val="de-DE"/>
        </w:rPr>
        <w:t>HMd trifft nur wenige Aussagen zur Schwerpunktsetzung ihres Leistungsangebotes und verdeutlicht nicht überze</w:t>
      </w:r>
      <w:r w:rsidRPr="00C21FCE">
        <w:rPr>
          <w:rFonts w:asciiTheme="minorHAnsi" w:hAnsiTheme="minorHAnsi" w:cs="Swift Com"/>
          <w:sz w:val="16"/>
          <w:szCs w:val="20"/>
          <w:lang w:val="de-DE"/>
        </w:rPr>
        <w:t>u</w:t>
      </w:r>
      <w:r w:rsidRPr="00C21FCE">
        <w:rPr>
          <w:rFonts w:asciiTheme="minorHAnsi" w:hAnsiTheme="minorHAnsi" w:cs="Swift Com"/>
          <w:sz w:val="16"/>
          <w:szCs w:val="20"/>
          <w:lang w:val="de-DE"/>
        </w:rPr>
        <w:t xml:space="preserve">gend ihre längerfristigen Perspektiven / angestrebte Positionierung. </w:t>
      </w:r>
    </w:p>
    <w:p w:rsidR="007A356B" w:rsidRPr="00C21FCE" w:rsidRDefault="007A356B" w:rsidP="00A77009">
      <w:pPr>
        <w:pStyle w:val="Listenabsatz"/>
        <w:widowControl/>
        <w:numPr>
          <w:ilvl w:val="0"/>
          <w:numId w:val="19"/>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_600d</w:t>
      </w:r>
      <w:r w:rsidRPr="00C21FCE">
        <w:rPr>
          <w:rFonts w:asciiTheme="minorHAnsi" w:hAnsiTheme="minorHAnsi" w:cs="Swift Com"/>
          <w:sz w:val="16"/>
          <w:szCs w:val="20"/>
          <w:lang w:val="de-DE"/>
        </w:rPr>
        <w:t>: HMd wird empfohlen, sich in einer inhaltlich-fachlichen Leitbild-Diskussion Klarheit in zentralen Feldern der Hoc</w:t>
      </w:r>
      <w:r w:rsidRPr="00C21FCE">
        <w:rPr>
          <w:rFonts w:asciiTheme="minorHAnsi" w:hAnsiTheme="minorHAnsi" w:cs="Swift Com"/>
          <w:sz w:val="16"/>
          <w:szCs w:val="20"/>
          <w:lang w:val="de-DE"/>
        </w:rPr>
        <w:t>h</w:t>
      </w:r>
      <w:r w:rsidR="00512CD4" w:rsidRPr="00C21FCE">
        <w:rPr>
          <w:rFonts w:asciiTheme="minorHAnsi" w:hAnsiTheme="minorHAnsi" w:cs="Swift Com"/>
          <w:sz w:val="16"/>
          <w:szCs w:val="20"/>
          <w:lang w:val="de-DE"/>
        </w:rPr>
        <w:t>schulentwicklung zu verschaffen.</w:t>
      </w:r>
    </w:p>
    <w:p w:rsidR="007A356B" w:rsidRPr="00C21FCE" w:rsidRDefault="007A356B" w:rsidP="00A77009">
      <w:pPr>
        <w:pStyle w:val="Listenabsatz"/>
        <w:widowControl/>
        <w:numPr>
          <w:ilvl w:val="0"/>
          <w:numId w:val="19"/>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_600e</w:t>
      </w:r>
      <w:r w:rsidRPr="00C21FCE">
        <w:rPr>
          <w:rFonts w:asciiTheme="minorHAnsi" w:hAnsiTheme="minorHAnsi" w:cs="Swift Com"/>
          <w:sz w:val="16"/>
          <w:szCs w:val="20"/>
          <w:lang w:val="de-DE"/>
        </w:rPr>
        <w:t xml:space="preserve">: Lehre: Hier </w:t>
      </w:r>
      <w:r w:rsidRPr="00C21FCE">
        <w:rPr>
          <w:rFonts w:asciiTheme="minorHAnsi" w:hAnsiTheme="minorHAnsi"/>
          <w:sz w:val="16"/>
          <w:szCs w:val="19"/>
          <w:lang w:val="de-DE"/>
        </w:rPr>
        <w:t>wird besonders deutlich</w:t>
      </w:r>
      <w:r w:rsidRPr="002448E2">
        <w:rPr>
          <w:rFonts w:asciiTheme="minorHAnsi" w:hAnsiTheme="minorHAnsi"/>
          <w:sz w:val="16"/>
          <w:szCs w:val="19"/>
          <w:lang w:val="de-DE"/>
        </w:rPr>
        <w:t>, dass die Hochschule aufgrund ihrer zu hohen Anzahl an Studienangeboten Studium in viele Disziplinen und Diskurse zerfällt (</w:t>
      </w:r>
      <w:r w:rsidRPr="00C21FCE">
        <w:rPr>
          <w:rFonts w:asciiTheme="minorHAnsi" w:hAnsiTheme="minorHAnsi"/>
          <w:sz w:val="16"/>
          <w:szCs w:val="19"/>
          <w:lang w:val="de-DE"/>
        </w:rPr>
        <w:t xml:space="preserve">zahlreiche Studienschwerpunkte, </w:t>
      </w:r>
      <w:r w:rsidR="009E09AB">
        <w:rPr>
          <w:rFonts w:asciiTheme="minorHAnsi" w:hAnsiTheme="minorHAnsi"/>
          <w:sz w:val="16"/>
          <w:szCs w:val="19"/>
          <w:lang w:val="de-DE"/>
        </w:rPr>
        <w:t xml:space="preserve">viele </w:t>
      </w:r>
      <w:r w:rsidRPr="00C21FCE">
        <w:rPr>
          <w:rFonts w:asciiTheme="minorHAnsi" w:hAnsiTheme="minorHAnsi"/>
          <w:sz w:val="16"/>
          <w:szCs w:val="19"/>
          <w:lang w:val="de-DE"/>
        </w:rPr>
        <w:t>allgemeinbildenden Fächern inklus</w:t>
      </w:r>
      <w:r w:rsidRPr="00C21FCE">
        <w:rPr>
          <w:rFonts w:asciiTheme="minorHAnsi" w:hAnsiTheme="minorHAnsi"/>
          <w:sz w:val="16"/>
          <w:szCs w:val="19"/>
          <w:lang w:val="de-DE"/>
        </w:rPr>
        <w:t>i</w:t>
      </w:r>
      <w:r w:rsidRPr="00C21FCE">
        <w:rPr>
          <w:rFonts w:asciiTheme="minorHAnsi" w:hAnsiTheme="minorHAnsi"/>
          <w:sz w:val="16"/>
          <w:szCs w:val="19"/>
          <w:lang w:val="de-DE"/>
        </w:rPr>
        <w:t xml:space="preserve">ve Sprachen und persönlichkeitsbildenden Qualifizierungen, Zusatzausbildungen parallel </w:t>
      </w:r>
      <w:r w:rsidR="009E09AB">
        <w:rPr>
          <w:rFonts w:asciiTheme="minorHAnsi" w:hAnsiTheme="minorHAnsi"/>
          <w:sz w:val="16"/>
          <w:szCs w:val="19"/>
          <w:lang w:val="de-DE"/>
        </w:rPr>
        <w:t xml:space="preserve">zum </w:t>
      </w:r>
      <w:r w:rsidRPr="00C21FCE">
        <w:rPr>
          <w:rFonts w:asciiTheme="minorHAnsi" w:hAnsiTheme="minorHAnsi"/>
          <w:sz w:val="16"/>
          <w:szCs w:val="19"/>
          <w:lang w:val="de-DE"/>
        </w:rPr>
        <w:t>Studium)</w:t>
      </w:r>
      <w:r w:rsidR="009E09AB" w:rsidRPr="009E09AB">
        <w:rPr>
          <w:rFonts w:asciiTheme="minorHAnsi" w:hAnsiTheme="minorHAnsi" w:cs="Swift Com"/>
          <w:sz w:val="16"/>
          <w:lang w:val="de-DE"/>
        </w:rPr>
        <w:t xml:space="preserve"> </w:t>
      </w:r>
      <w:r w:rsidR="009E09AB">
        <w:rPr>
          <w:rFonts w:asciiTheme="minorHAnsi" w:hAnsiTheme="minorHAnsi" w:cs="Swift Com"/>
          <w:sz w:val="16"/>
          <w:lang w:val="de-DE"/>
        </w:rPr>
        <w:t>[</w:t>
      </w:r>
      <w:r w:rsidR="009E09AB">
        <w:rPr>
          <w:rFonts w:asciiTheme="minorHAnsi" w:hAnsiTheme="minorHAnsi" w:cs="Swift Com"/>
          <w:color w:val="FF0000"/>
          <w:sz w:val="16"/>
          <w:lang w:val="de-DE"/>
        </w:rPr>
        <w:t>BAMA</w:t>
      </w:r>
      <w:r w:rsidR="009E09AB">
        <w:rPr>
          <w:rFonts w:asciiTheme="minorHAnsi" w:hAnsiTheme="minorHAnsi" w:cs="Swift Com"/>
          <w:sz w:val="16"/>
          <w:lang w:val="de-DE"/>
        </w:rPr>
        <w:t>]</w:t>
      </w:r>
      <w:r w:rsidRPr="00C21FCE">
        <w:rPr>
          <w:rFonts w:asciiTheme="minorHAnsi" w:hAnsiTheme="minorHAnsi"/>
          <w:sz w:val="16"/>
          <w:szCs w:val="19"/>
          <w:lang w:val="de-DE"/>
        </w:rPr>
        <w:t>.</w:t>
      </w:r>
    </w:p>
    <w:p w:rsidR="007A356B" w:rsidRPr="00C21FCE" w:rsidRDefault="007A356B" w:rsidP="00A77009">
      <w:pPr>
        <w:pStyle w:val="Listenabsatz"/>
        <w:widowControl/>
        <w:numPr>
          <w:ilvl w:val="0"/>
          <w:numId w:val="19"/>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_600f</w:t>
      </w:r>
      <w:r w:rsidRPr="00C21FCE">
        <w:rPr>
          <w:rFonts w:asciiTheme="minorHAnsi" w:hAnsiTheme="minorHAnsi" w:cs="Swift Com"/>
          <w:sz w:val="16"/>
          <w:szCs w:val="20"/>
          <w:lang w:val="de-DE"/>
        </w:rPr>
        <w:t>: Forschung: Bislang haben nur zwei und damit zu wenige der sieben FB ein Forschungskonzept vorgelegt</w:t>
      </w:r>
      <w:r w:rsidR="00D030FD">
        <w:rPr>
          <w:rFonts w:asciiTheme="minorHAnsi" w:hAnsiTheme="minorHAnsi" w:cs="Swift Com"/>
          <w:sz w:val="16"/>
          <w:szCs w:val="20"/>
          <w:lang w:val="de-DE"/>
        </w:rPr>
        <w:t xml:space="preserve"> </w:t>
      </w:r>
      <w:r w:rsidR="001E64E6" w:rsidRPr="00D12D5B">
        <w:rPr>
          <w:rFonts w:asciiTheme="minorHAnsi" w:hAnsiTheme="minorHAnsi" w:cs="Swift Com"/>
          <w:sz w:val="16"/>
          <w:szCs w:val="20"/>
          <w:lang w:val="de-DE"/>
        </w:rPr>
        <w:t>[</w:t>
      </w:r>
      <w:r w:rsidR="001E64E6" w:rsidRPr="00D12D5B">
        <w:rPr>
          <w:rFonts w:asciiTheme="minorHAnsi" w:hAnsiTheme="minorHAnsi" w:cs="Swift Com"/>
          <w:color w:val="FF0000"/>
          <w:sz w:val="16"/>
          <w:szCs w:val="20"/>
          <w:lang w:val="de-DE"/>
        </w:rPr>
        <w:t>FbE</w:t>
      </w:r>
      <w:r w:rsidR="001E64E6" w:rsidRPr="00D12D5B">
        <w:rPr>
          <w:rFonts w:asciiTheme="minorHAnsi" w:hAnsiTheme="minorHAnsi" w:cs="Swift Com"/>
          <w:sz w:val="16"/>
          <w:szCs w:val="20"/>
          <w:lang w:val="de-DE"/>
        </w:rPr>
        <w:t>]</w:t>
      </w:r>
      <w:r w:rsidR="001E64E6">
        <w:rPr>
          <w:rFonts w:asciiTheme="minorHAnsi" w:hAnsiTheme="minorHAnsi"/>
          <w:sz w:val="16"/>
          <w:lang w:val="de-DE"/>
        </w:rPr>
        <w:t xml:space="preserve"> </w:t>
      </w:r>
      <w:r w:rsidR="00D030FD">
        <w:rPr>
          <w:rFonts w:asciiTheme="minorHAnsi" w:hAnsiTheme="minorHAnsi"/>
          <w:sz w:val="16"/>
          <w:lang w:val="de-DE"/>
        </w:rPr>
        <w:t>[</w:t>
      </w:r>
      <w:r w:rsidR="00D030FD" w:rsidRPr="009F0E2C">
        <w:rPr>
          <w:rFonts w:asciiTheme="minorHAnsi" w:hAnsiTheme="minorHAnsi"/>
          <w:color w:val="FF0000"/>
          <w:sz w:val="16"/>
          <w:lang w:val="de-DE"/>
        </w:rPr>
        <w:t>FoS</w:t>
      </w:r>
      <w:r w:rsidR="00D030FD">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widowControl/>
        <w:numPr>
          <w:ilvl w:val="0"/>
          <w:numId w:val="19"/>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_600g</w:t>
      </w:r>
      <w:r w:rsidRPr="00C21FCE">
        <w:rPr>
          <w:rFonts w:asciiTheme="minorHAnsi" w:hAnsiTheme="minorHAnsi" w:cs="Swift Com"/>
          <w:sz w:val="16"/>
          <w:szCs w:val="20"/>
          <w:lang w:val="de-DE"/>
        </w:rPr>
        <w:t>: HMd sollte ihre personellen und sächlichen Mittel auf tragfähige Schwerpunkte konzentrieren, um eine konkurren</w:t>
      </w:r>
      <w:r w:rsidRPr="00C21FCE">
        <w:rPr>
          <w:rFonts w:asciiTheme="minorHAnsi" w:hAnsiTheme="minorHAnsi" w:cs="Swift Com"/>
          <w:sz w:val="16"/>
          <w:szCs w:val="20"/>
          <w:lang w:val="de-DE"/>
        </w:rPr>
        <w:t>z</w:t>
      </w:r>
      <w:r w:rsidRPr="00C21FCE">
        <w:rPr>
          <w:rFonts w:asciiTheme="minorHAnsi" w:hAnsiTheme="minorHAnsi" w:cs="Swift Com"/>
          <w:sz w:val="16"/>
          <w:szCs w:val="20"/>
          <w:lang w:val="de-DE"/>
        </w:rPr>
        <w:t>fähige Lehre und Forschung betreiben zu können. In diesem Sinne sollte sie sich in FB übergreifendem Konsens Profilbereiche geben, interdisziplinäre Zentren nach dem Beispiel der bereits bestehenden Kompetenzzentren errichten und Systeme der Mittelvergabe aufbauen, die dazu beitragen, übergeordnete Schwerpunkte und gemeinsame Ziele der HMd zu fördern</w:t>
      </w:r>
      <w:r w:rsidR="001E64E6">
        <w:rPr>
          <w:rFonts w:asciiTheme="minorHAnsi" w:hAnsiTheme="minorHAnsi" w:cs="Swift Com"/>
          <w:sz w:val="16"/>
          <w:szCs w:val="20"/>
          <w:lang w:val="de-DE"/>
        </w:rPr>
        <w:t xml:space="preserve"> </w:t>
      </w:r>
      <w:r w:rsidR="001E64E6" w:rsidRPr="00D12D5B">
        <w:rPr>
          <w:rFonts w:asciiTheme="minorHAnsi" w:hAnsiTheme="minorHAnsi" w:cs="Swift Com"/>
          <w:sz w:val="16"/>
          <w:szCs w:val="20"/>
          <w:lang w:val="de-DE"/>
        </w:rPr>
        <w:t>[</w:t>
      </w:r>
      <w:r w:rsidR="001E64E6" w:rsidRPr="00D12D5B">
        <w:rPr>
          <w:rFonts w:asciiTheme="minorHAnsi" w:hAnsiTheme="minorHAnsi" w:cs="Swift Com"/>
          <w:color w:val="FF0000"/>
          <w:sz w:val="16"/>
          <w:szCs w:val="20"/>
          <w:lang w:val="de-DE"/>
        </w:rPr>
        <w:t>FbE</w:t>
      </w:r>
      <w:r w:rsidR="001E64E6" w:rsidRPr="00D12D5B">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widowControl/>
        <w:numPr>
          <w:ilvl w:val="0"/>
          <w:numId w:val="19"/>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_600h</w:t>
      </w:r>
      <w:r w:rsidRPr="00C21FCE">
        <w:rPr>
          <w:rFonts w:asciiTheme="minorHAnsi" w:hAnsiTheme="minorHAnsi" w:cs="Swift Com"/>
          <w:sz w:val="16"/>
          <w:szCs w:val="20"/>
          <w:lang w:val="de-DE"/>
        </w:rPr>
        <w:t xml:space="preserve">: Speziell zur Internationalisierung: </w:t>
      </w:r>
    </w:p>
    <w:p w:rsidR="007A356B" w:rsidRPr="00C21FCE" w:rsidRDefault="007A356B" w:rsidP="00A77009">
      <w:pPr>
        <w:pStyle w:val="Listenabsatz"/>
        <w:widowControl/>
        <w:numPr>
          <w:ilvl w:val="2"/>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_600h-1</w:t>
      </w:r>
      <w:r w:rsidRPr="00C21FCE">
        <w:rPr>
          <w:rFonts w:asciiTheme="minorHAnsi" w:hAnsiTheme="minorHAnsi" w:cs="Swift Com"/>
          <w:sz w:val="16"/>
          <w:szCs w:val="20"/>
          <w:lang w:val="de-DE"/>
        </w:rPr>
        <w:t>: HMd hat sich der Internationalisierung verschrieben. Nimmt z. B. die Beratung durch das HRK-Audit „Inte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 xml:space="preserve">nationalisierung der Hochschulen“ in Anspruch, formuliert aber nur zögerlich eigene Vorstellungen (Maßnahmen!). </w:t>
      </w:r>
    </w:p>
    <w:p w:rsidR="007A356B" w:rsidRPr="00C21FCE" w:rsidRDefault="007A356B" w:rsidP="00A77009">
      <w:pPr>
        <w:pStyle w:val="Listenabsatz"/>
        <w:widowControl/>
        <w:numPr>
          <w:ilvl w:val="2"/>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_600h-2</w:t>
      </w:r>
      <w:r w:rsidRPr="00C21FCE">
        <w:rPr>
          <w:rFonts w:asciiTheme="minorHAnsi" w:hAnsiTheme="minorHAnsi" w:cs="Swift Com"/>
          <w:sz w:val="16"/>
          <w:szCs w:val="20"/>
          <w:lang w:val="de-DE"/>
        </w:rPr>
        <w:t>:  Viele internationale Aktivitäten</w:t>
      </w:r>
      <w:r w:rsidRPr="00C21FCE">
        <w:rPr>
          <w:rStyle w:val="Funotenzeichen"/>
          <w:rFonts w:asciiTheme="minorHAnsi" w:hAnsiTheme="minorHAnsi" w:cs="Swift Com"/>
          <w:sz w:val="16"/>
          <w:szCs w:val="20"/>
          <w:lang w:val="de-DE"/>
        </w:rPr>
        <w:footnoteReference w:id="195"/>
      </w:r>
      <w:r w:rsidRPr="00C21FCE">
        <w:rPr>
          <w:rFonts w:asciiTheme="minorHAnsi" w:hAnsiTheme="minorHAnsi" w:cs="Swift Com"/>
          <w:sz w:val="16"/>
          <w:szCs w:val="20"/>
          <w:lang w:val="de-DE"/>
        </w:rPr>
        <w:t xml:space="preserve">; </w:t>
      </w:r>
      <w:r w:rsidRPr="00C21FCE">
        <w:rPr>
          <w:rFonts w:asciiTheme="minorHAnsi" w:hAnsiTheme="minorHAnsi" w:cs="Swift Com"/>
          <w:sz w:val="16"/>
          <w:szCs w:val="20"/>
          <w:u w:val="single"/>
          <w:lang w:val="de-DE"/>
        </w:rPr>
        <w:t>aber zu begrüßen die Absicht der HMd, ihre internationalen Kontakte deutlich zu fokussieren:</w:t>
      </w:r>
      <w:r w:rsidRPr="00C21FCE">
        <w:rPr>
          <w:rFonts w:asciiTheme="minorHAnsi" w:hAnsiTheme="minorHAnsi" w:cs="Swift Com"/>
          <w:sz w:val="16"/>
          <w:szCs w:val="20"/>
          <w:lang w:val="de-DE"/>
        </w:rPr>
        <w:t xml:space="preserve"> Austauschprogramme und entsprechende Studiengänge; Rekrutierung ausländ</w:t>
      </w:r>
      <w:r w:rsidR="00F022BF">
        <w:rPr>
          <w:rFonts w:asciiTheme="minorHAnsi" w:hAnsiTheme="minorHAnsi" w:cs="Swift Com"/>
          <w:sz w:val="16"/>
          <w:szCs w:val="20"/>
          <w:lang w:val="de-DE"/>
        </w:rPr>
        <w:t>ischer</w:t>
      </w:r>
      <w:r w:rsidRPr="00C21FCE">
        <w:rPr>
          <w:rFonts w:asciiTheme="minorHAnsi" w:hAnsiTheme="minorHAnsi" w:cs="Swift Com"/>
          <w:sz w:val="16"/>
          <w:szCs w:val="20"/>
          <w:lang w:val="de-DE"/>
        </w:rPr>
        <w:t xml:space="preserve"> Studi</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 xml:space="preserve">render auf nur wenige Weltregionen zu konzentrieren. </w:t>
      </w:r>
    </w:p>
    <w:p w:rsidR="007A356B" w:rsidRPr="00C21FCE" w:rsidRDefault="007A356B" w:rsidP="00A77009">
      <w:pPr>
        <w:pStyle w:val="Listenabsatz"/>
        <w:widowControl/>
        <w:numPr>
          <w:ilvl w:val="2"/>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lang w:val="de-DE"/>
        </w:rPr>
        <w:lastRenderedPageBreak/>
        <w:t>WR</w:t>
      </w:r>
      <w:r w:rsidRPr="00C21FCE">
        <w:rPr>
          <w:rFonts w:asciiTheme="minorHAnsi" w:hAnsiTheme="minorHAnsi"/>
          <w:sz w:val="12"/>
          <w:szCs w:val="16"/>
          <w:lang w:val="de-DE"/>
        </w:rPr>
        <w:t>_600h-3</w:t>
      </w:r>
      <w:r w:rsidRPr="00C21FCE">
        <w:rPr>
          <w:rFonts w:asciiTheme="minorHAnsi" w:hAnsiTheme="minorHAnsi" w:cs="Swift Com"/>
          <w:sz w:val="16"/>
          <w:szCs w:val="20"/>
          <w:lang w:val="de-DE"/>
        </w:rPr>
        <w:t xml:space="preserve">: Die Federführung beim Aufbau der GJU </w:t>
      </w:r>
      <w:r w:rsidRPr="00C21FCE">
        <w:rPr>
          <w:rFonts w:asciiTheme="minorHAnsi" w:hAnsiTheme="minorHAnsi" w:cs="Swift Com"/>
          <w:sz w:val="16"/>
          <w:szCs w:val="20"/>
          <w:u w:val="single"/>
          <w:lang w:val="de-DE"/>
        </w:rPr>
        <w:t>nicht</w:t>
      </w:r>
      <w:r w:rsidRPr="00C21FCE">
        <w:rPr>
          <w:rFonts w:asciiTheme="minorHAnsi" w:hAnsiTheme="minorHAnsi" w:cs="Swift Com"/>
          <w:sz w:val="16"/>
          <w:szCs w:val="20"/>
          <w:lang w:val="de-DE"/>
        </w:rPr>
        <w:t xml:space="preserve"> nur auf die administrative Begleitung in Amman beschränken, sondern auch den wissenschaftlichen Austausch mit der GJU und anderen Einrichtungen in der Region herstellen (Wa</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 xml:space="preserve">serressourcenmanagement, Mechatronik, Entwicklungszusammenarbeit). </w:t>
      </w:r>
    </w:p>
    <w:p w:rsidR="007A356B" w:rsidRPr="00C21FCE" w:rsidRDefault="007A356B" w:rsidP="00A77009">
      <w:pPr>
        <w:pStyle w:val="Listenabsatz"/>
        <w:widowControl/>
        <w:numPr>
          <w:ilvl w:val="2"/>
          <w:numId w:val="5"/>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Siehe auch </w:t>
      </w:r>
      <w:r w:rsidRPr="00C21FCE">
        <w:rPr>
          <w:rFonts w:asciiTheme="minorHAnsi" w:hAnsiTheme="minorHAnsi"/>
          <w:color w:val="FF0000"/>
          <w:sz w:val="16"/>
          <w:lang w:val="de-DE"/>
        </w:rPr>
        <w:t>WR</w:t>
      </w:r>
      <w:r w:rsidRPr="00C21FCE">
        <w:rPr>
          <w:rFonts w:asciiTheme="minorHAnsi" w:hAnsiTheme="minorHAnsi"/>
          <w:sz w:val="12"/>
          <w:szCs w:val="16"/>
          <w:lang w:val="de-DE"/>
        </w:rPr>
        <w:t>_605</w:t>
      </w:r>
      <w:r w:rsidRPr="00C21FCE">
        <w:rPr>
          <w:rFonts w:asciiTheme="minorHAnsi" w:hAnsiTheme="minorHAnsi" w:cs="Swift Com"/>
          <w:sz w:val="16"/>
          <w:szCs w:val="20"/>
          <w:lang w:val="de-DE"/>
        </w:rPr>
        <w:t>:</w:t>
      </w:r>
    </w:p>
    <w:p w:rsidR="007A356B" w:rsidRPr="00C21FCE" w:rsidRDefault="007A356B" w:rsidP="00A77009">
      <w:pPr>
        <w:pStyle w:val="Listenabsatz"/>
        <w:widowControl/>
        <w:numPr>
          <w:ilvl w:val="0"/>
          <w:numId w:val="19"/>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_600i</w:t>
      </w:r>
      <w:r w:rsidRPr="00C21FCE">
        <w:rPr>
          <w:rFonts w:asciiTheme="minorHAnsi" w:hAnsiTheme="minorHAnsi" w:cs="Swift Com"/>
          <w:sz w:val="16"/>
          <w:szCs w:val="20"/>
          <w:lang w:val="de-DE"/>
        </w:rPr>
        <w:t xml:space="preserve">: </w:t>
      </w:r>
      <w:r w:rsidRPr="00C21FCE">
        <w:rPr>
          <w:rFonts w:asciiTheme="minorHAnsi" w:hAnsiTheme="minorHAnsi" w:cs="Swift Com"/>
          <w:sz w:val="16"/>
          <w:szCs w:val="20"/>
          <w:u w:val="single"/>
          <w:lang w:val="de-DE"/>
        </w:rPr>
        <w:t>HMd wird ausdrücklich angehalten</w:t>
      </w:r>
      <w:r w:rsidRPr="00C21FCE">
        <w:rPr>
          <w:rFonts w:asciiTheme="minorHAnsi" w:hAnsiTheme="minorHAnsi" w:cs="Swift Com"/>
          <w:sz w:val="16"/>
          <w:szCs w:val="20"/>
          <w:lang w:val="de-DE"/>
        </w:rPr>
        <w:t xml:space="preserve">, </w:t>
      </w:r>
      <w:r w:rsidRPr="00C21FCE">
        <w:rPr>
          <w:rFonts w:asciiTheme="minorHAnsi" w:hAnsiTheme="minorHAnsi" w:cs="Swift Com"/>
          <w:sz w:val="16"/>
          <w:szCs w:val="20"/>
          <w:u w:val="single"/>
          <w:lang w:val="de-DE"/>
        </w:rPr>
        <w:t>sich</w:t>
      </w:r>
      <w:r w:rsidRPr="00C21FCE">
        <w:rPr>
          <w:rFonts w:asciiTheme="minorHAnsi" w:hAnsiTheme="minorHAnsi" w:cs="Swift Com"/>
          <w:sz w:val="16"/>
          <w:szCs w:val="20"/>
          <w:lang w:val="de-DE"/>
        </w:rPr>
        <w:t xml:space="preserve"> ein charakteristisches </w:t>
      </w:r>
      <w:r w:rsidRPr="00C21FCE">
        <w:rPr>
          <w:rFonts w:asciiTheme="minorHAnsi" w:hAnsiTheme="minorHAnsi" w:cs="Swift Com"/>
          <w:sz w:val="16"/>
          <w:szCs w:val="20"/>
          <w:u w:val="single"/>
          <w:lang w:val="de-DE"/>
        </w:rPr>
        <w:t>Leistungsprofil zu geben</w:t>
      </w:r>
      <w:r w:rsidRPr="00C21FCE">
        <w:rPr>
          <w:rFonts w:asciiTheme="minorHAnsi" w:hAnsiTheme="minorHAnsi" w:cs="Swift Com"/>
          <w:sz w:val="16"/>
          <w:szCs w:val="20"/>
          <w:lang w:val="de-DE"/>
        </w:rPr>
        <w:t>, Mut haben zur „Markenbi</w:t>
      </w:r>
      <w:r w:rsidRPr="00C21FCE">
        <w:rPr>
          <w:rFonts w:asciiTheme="minorHAnsi" w:hAnsiTheme="minorHAnsi" w:cs="Swift Com"/>
          <w:sz w:val="16"/>
          <w:szCs w:val="20"/>
          <w:lang w:val="de-DE"/>
        </w:rPr>
        <w:t>l</w:t>
      </w:r>
      <w:r w:rsidRPr="00C21FCE">
        <w:rPr>
          <w:rFonts w:asciiTheme="minorHAnsi" w:hAnsiTheme="minorHAnsi" w:cs="Swift Com"/>
          <w:sz w:val="16"/>
          <w:szCs w:val="20"/>
          <w:lang w:val="de-DE"/>
        </w:rPr>
        <w:t xml:space="preserve">dung“ durch Priorisierung und Posteriorisierung. </w:t>
      </w:r>
    </w:p>
    <w:p w:rsidR="007A356B" w:rsidRPr="00C21FCE" w:rsidRDefault="007A356B" w:rsidP="00A77009">
      <w:pPr>
        <w:pStyle w:val="Listenabsatz"/>
        <w:widowControl/>
        <w:numPr>
          <w:ilvl w:val="0"/>
          <w:numId w:val="19"/>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_600j</w:t>
      </w:r>
      <w:r w:rsidRPr="00C21FCE">
        <w:rPr>
          <w:rFonts w:asciiTheme="minorHAnsi" w:hAnsiTheme="minorHAnsi" w:cs="Swift Com"/>
          <w:sz w:val="16"/>
          <w:szCs w:val="20"/>
          <w:lang w:val="de-DE"/>
        </w:rPr>
        <w:t>: HMd sollte ihre Leistungen gegenüber ihren Adressaten in Wissenschaft, Wirtschaft und öffentlicher Meinungsbi</w:t>
      </w:r>
      <w:r w:rsidRPr="00C21FCE">
        <w:rPr>
          <w:rFonts w:asciiTheme="minorHAnsi" w:hAnsiTheme="minorHAnsi" w:cs="Swift Com"/>
          <w:sz w:val="16"/>
          <w:szCs w:val="20"/>
          <w:lang w:val="de-DE"/>
        </w:rPr>
        <w:t>l</w:t>
      </w:r>
      <w:r w:rsidRPr="00C21FCE">
        <w:rPr>
          <w:rFonts w:asciiTheme="minorHAnsi" w:hAnsiTheme="minorHAnsi" w:cs="Swift Com"/>
          <w:sz w:val="16"/>
          <w:szCs w:val="20"/>
          <w:lang w:val="de-DE"/>
        </w:rPr>
        <w:t>dung sichtbarer machen und ihre Kommunikation nach außen intensivieren. Das erweiterte Kommunikationskonzept sollte sich an den Entwicklungszielen der HMd ausrichten und als strategische Führungsaufgabe in der Verantwortung der Hoc</w:t>
      </w:r>
      <w:r w:rsidRPr="00C21FCE">
        <w:rPr>
          <w:rFonts w:asciiTheme="minorHAnsi" w:hAnsiTheme="minorHAnsi" w:cs="Swift Com"/>
          <w:sz w:val="16"/>
          <w:szCs w:val="20"/>
          <w:lang w:val="de-DE"/>
        </w:rPr>
        <w:t>h</w:t>
      </w:r>
      <w:r w:rsidRPr="00C21FCE">
        <w:rPr>
          <w:rFonts w:asciiTheme="minorHAnsi" w:hAnsiTheme="minorHAnsi" w:cs="Swift Com"/>
          <w:sz w:val="16"/>
          <w:szCs w:val="20"/>
          <w:lang w:val="de-DE"/>
        </w:rPr>
        <w:t xml:space="preserve">schulleitung stehen. Eine externe Evaluierung der bisherigen Hochschulkommunikation wird empfohlen. </w:t>
      </w:r>
    </w:p>
    <w:p w:rsidR="007A356B" w:rsidRPr="00C21FCE" w:rsidRDefault="007A356B" w:rsidP="001F36E9">
      <w:pPr>
        <w:pStyle w:val="berschrift4"/>
        <w:rPr>
          <w:lang w:val="de-DE"/>
        </w:rPr>
      </w:pPr>
      <w:bookmarkStart w:id="298" w:name="_Toc364962136"/>
      <w:bookmarkStart w:id="299" w:name="_Toc365820394"/>
      <w:r w:rsidRPr="00C21FCE">
        <w:rPr>
          <w:lang w:val="de-DE"/>
        </w:rPr>
        <w:t>VI.1.b Organisationsstruktur</w:t>
      </w:r>
      <w:bookmarkEnd w:id="298"/>
      <w:bookmarkEnd w:id="299"/>
      <w:r w:rsidRPr="00C21FCE">
        <w:rPr>
          <w:lang w:val="de-DE"/>
        </w:rPr>
        <w:t xml:space="preserve"> </w:t>
      </w:r>
    </w:p>
    <w:p w:rsidR="007A356B" w:rsidRPr="00C21FCE" w:rsidRDefault="007A356B" w:rsidP="00CF679B">
      <w:pPr>
        <w:widowControl/>
        <w:autoSpaceDE w:val="0"/>
        <w:autoSpaceDN w:val="0"/>
        <w:adjustRightInd w:val="0"/>
        <w:spacing w:before="120" w:after="60"/>
        <w:jc w:val="both"/>
        <w:rPr>
          <w:rFonts w:asciiTheme="minorHAnsi" w:hAnsiTheme="minorHAnsi" w:cs="Swift Com"/>
          <w:i/>
          <w:sz w:val="16"/>
          <w:szCs w:val="20"/>
          <w:lang w:val="de-DE"/>
        </w:rPr>
      </w:pPr>
      <w:r w:rsidRPr="00C21FCE">
        <w:rPr>
          <w:rFonts w:asciiTheme="minorHAnsi" w:hAnsiTheme="minorHAnsi" w:cs="Swift Com"/>
          <w:i/>
          <w:sz w:val="16"/>
          <w:szCs w:val="20"/>
          <w:lang w:val="de-DE"/>
        </w:rPr>
        <w:t xml:space="preserve">Doppelstandortstruktur Magdeburg / Stendal </w:t>
      </w:r>
    </w:p>
    <w:p w:rsidR="007A356B" w:rsidRPr="00C21FCE" w:rsidRDefault="007A356B" w:rsidP="00CF679B">
      <w:pPr>
        <w:widowControl/>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Die beiden Standorte sind </w:t>
      </w:r>
      <w:r w:rsidR="007C45D3" w:rsidRPr="00C21FCE">
        <w:rPr>
          <w:rFonts w:asciiTheme="minorHAnsi" w:hAnsiTheme="minorHAnsi" w:cs="Swift Com"/>
          <w:sz w:val="16"/>
          <w:szCs w:val="20"/>
          <w:lang w:val="de-DE"/>
        </w:rPr>
        <w:t xml:space="preserve">eine </w:t>
      </w:r>
      <w:r w:rsidRPr="00C21FCE">
        <w:rPr>
          <w:rFonts w:asciiTheme="minorHAnsi" w:hAnsiTheme="minorHAnsi" w:cs="Swift Com"/>
          <w:sz w:val="16"/>
          <w:szCs w:val="20"/>
          <w:lang w:val="de-DE"/>
        </w:rPr>
        <w:t>besondere Herausforderung für die HMd (Ungleichgewicht zwischen den Standorten hinsichtlich der Größe, Wahrnehmung (Magdeburg als Zentrale und Stendal als Dependance) und der Reputation (Magdeburg als wisse</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schaftliche Hochschule und Stendal als strukturpolitisch motivierte Ansiedlung / Altmark). Bis auf wenige Ausnahmen des Lehrau</w:t>
      </w:r>
      <w:r w:rsidRPr="00C21FCE">
        <w:rPr>
          <w:rFonts w:asciiTheme="minorHAnsi" w:hAnsiTheme="minorHAnsi" w:cs="Swift Com"/>
          <w:sz w:val="16"/>
          <w:szCs w:val="20"/>
          <w:lang w:val="de-DE"/>
        </w:rPr>
        <w:t>s</w:t>
      </w:r>
      <w:r w:rsidRPr="00C21FCE">
        <w:rPr>
          <w:rFonts w:asciiTheme="minorHAnsi" w:hAnsiTheme="minorHAnsi" w:cs="Swift Com"/>
          <w:sz w:val="16"/>
          <w:szCs w:val="20"/>
          <w:lang w:val="de-DE"/>
        </w:rPr>
        <w:t>tausches bestehen zwischen beiden Standorten nur geringe inhaltliche Verbindungen. Eine fach- und damit auch standortübe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 xml:space="preserve">greifende Kooperation in Lehre und Forschung hat sich bislang nur ansatzweise entwickelt. Allerdings liegen beide Standorte 60 km entfernt und sind nur zeitaufwändig durch öffentliche Verkehrsmittel zu erreichen. </w:t>
      </w:r>
    </w:p>
    <w:p w:rsidR="007A356B" w:rsidRPr="00C21FCE" w:rsidRDefault="007A356B" w:rsidP="00CF679B">
      <w:pPr>
        <w:widowControl/>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_601</w:t>
      </w:r>
      <w:r w:rsidRPr="00C21FCE">
        <w:rPr>
          <w:rFonts w:asciiTheme="minorHAnsi" w:hAnsiTheme="minorHAnsi" w:cs="Swift Com"/>
          <w:sz w:val="16"/>
          <w:szCs w:val="20"/>
          <w:lang w:val="de-DE"/>
        </w:rPr>
        <w:t>:</w:t>
      </w:r>
      <w:r w:rsidR="007C45D3" w:rsidRPr="00C21FCE">
        <w:rPr>
          <w:rFonts w:asciiTheme="minorHAnsi" w:hAnsiTheme="minorHAnsi" w:cs="Swift Com"/>
          <w:sz w:val="16"/>
          <w:szCs w:val="20"/>
          <w:lang w:val="de-DE"/>
        </w:rPr>
        <w:t xml:space="preserve"> </w:t>
      </w:r>
      <w:r w:rsidRPr="00C21FCE">
        <w:rPr>
          <w:rFonts w:asciiTheme="minorHAnsi" w:hAnsiTheme="minorHAnsi" w:cs="Swift Com"/>
          <w:sz w:val="16"/>
          <w:szCs w:val="20"/>
          <w:lang w:val="de-DE"/>
        </w:rPr>
        <w:t xml:space="preserve">Verselbständigung des Standortes Stendal wird nicht als sinnvoll erachtet (nur zwei FB und Studierende in besonderer Weise auf eine Unterstützung aus Magdeburg angewiesen); HMd könnte von der Doppelstandortstruktur eigentlich profitieren. Der Standort Stendal hat durch Studiengänge Rehabilitationspsychologie / </w:t>
      </w:r>
      <w:r w:rsidRPr="00C21FCE">
        <w:rPr>
          <w:rFonts w:asciiTheme="minorHAnsi" w:hAnsiTheme="minorHAnsi" w:cs="Swift Com"/>
          <w:i/>
          <w:sz w:val="16"/>
          <w:szCs w:val="20"/>
          <w:lang w:val="de-DE"/>
        </w:rPr>
        <w:t>Kindheitswissenschaften</w:t>
      </w:r>
      <w:r w:rsidRPr="00C21FCE">
        <w:rPr>
          <w:rFonts w:asciiTheme="minorHAnsi" w:hAnsiTheme="minorHAnsi" w:cs="Swift Com"/>
          <w:sz w:val="16"/>
          <w:szCs w:val="20"/>
          <w:lang w:val="de-DE"/>
        </w:rPr>
        <w:t xml:space="preserve"> sowie das Kompetenzzentrum </w:t>
      </w:r>
      <w:r w:rsidRPr="00C21FCE">
        <w:rPr>
          <w:rFonts w:asciiTheme="minorHAnsi" w:hAnsiTheme="minorHAnsi" w:cs="Swift Com"/>
          <w:i/>
          <w:sz w:val="16"/>
          <w:szCs w:val="20"/>
          <w:lang w:val="de-DE"/>
        </w:rPr>
        <w:t>Frühe Bildung</w:t>
      </w:r>
      <w:r w:rsidRPr="00C21FCE">
        <w:rPr>
          <w:rFonts w:asciiTheme="minorHAnsi" w:hAnsiTheme="minorHAnsi" w:cs="Swift Com"/>
          <w:sz w:val="16"/>
          <w:szCs w:val="20"/>
          <w:lang w:val="de-DE"/>
        </w:rPr>
        <w:t xml:space="preserve"> (Initiative des Landes) eine Schwerpunktsetzung erfahren (Landesfinanzierung für Personalaufwuchs erforderlich). Standort Stendal landesseitig braucht weiterhin Unterstützung (bildungspolitische</w:t>
      </w:r>
      <w:r w:rsidR="007C45D3" w:rsidRPr="00C21FCE">
        <w:rPr>
          <w:rFonts w:asciiTheme="minorHAnsi" w:hAnsiTheme="minorHAnsi" w:cs="Swift Com"/>
          <w:sz w:val="16"/>
          <w:szCs w:val="20"/>
          <w:lang w:val="de-DE"/>
        </w:rPr>
        <w:t>r</w:t>
      </w:r>
      <w:r w:rsidRPr="00C21FCE">
        <w:rPr>
          <w:rFonts w:asciiTheme="minorHAnsi" w:hAnsiTheme="minorHAnsi" w:cs="Swift Com"/>
          <w:sz w:val="16"/>
          <w:szCs w:val="20"/>
          <w:lang w:val="de-DE"/>
        </w:rPr>
        <w:t xml:space="preserve"> Auftrag Hochschule im Norden Sachsen-Anhalts, als Reg</w:t>
      </w:r>
      <w:r w:rsidR="001E64E6">
        <w:rPr>
          <w:rFonts w:asciiTheme="minorHAnsi" w:hAnsiTheme="minorHAnsi" w:cs="Swift Com"/>
          <w:sz w:val="16"/>
          <w:szCs w:val="20"/>
          <w:lang w:val="de-DE"/>
        </w:rPr>
        <w:t>ional- und Strukturentwicklung)</w:t>
      </w:r>
      <w:r w:rsidRPr="00C21FCE">
        <w:rPr>
          <w:rFonts w:asciiTheme="minorHAnsi" w:hAnsiTheme="minorHAnsi" w:cs="Swift Com"/>
          <w:sz w:val="16"/>
          <w:szCs w:val="20"/>
          <w:lang w:val="de-DE"/>
        </w:rPr>
        <w:t xml:space="preserve"> </w:t>
      </w:r>
      <w:r w:rsidR="001E64E6" w:rsidRPr="00D12D5B">
        <w:rPr>
          <w:rFonts w:asciiTheme="minorHAnsi" w:hAnsiTheme="minorHAnsi" w:cs="Swift Com"/>
          <w:sz w:val="16"/>
          <w:szCs w:val="20"/>
          <w:lang w:val="de-DE"/>
        </w:rPr>
        <w:t>[</w:t>
      </w:r>
      <w:r w:rsidR="001E64E6" w:rsidRPr="00D12D5B">
        <w:rPr>
          <w:rFonts w:asciiTheme="minorHAnsi" w:hAnsiTheme="minorHAnsi" w:cs="Swift Com"/>
          <w:color w:val="FF0000"/>
          <w:sz w:val="16"/>
          <w:szCs w:val="20"/>
          <w:lang w:val="de-DE"/>
        </w:rPr>
        <w:t>FbE</w:t>
      </w:r>
      <w:r w:rsidR="001E64E6" w:rsidRPr="00D12D5B">
        <w:rPr>
          <w:rFonts w:asciiTheme="minorHAnsi" w:hAnsiTheme="minorHAnsi" w:cs="Swift Com"/>
          <w:sz w:val="16"/>
          <w:szCs w:val="20"/>
          <w:lang w:val="de-DE"/>
        </w:rPr>
        <w:t>]</w:t>
      </w:r>
      <w:r w:rsidR="001E64E6">
        <w:rPr>
          <w:rFonts w:asciiTheme="minorHAnsi" w:hAnsiTheme="minorHAnsi"/>
          <w:sz w:val="16"/>
          <w:lang w:val="de-DE"/>
        </w:rPr>
        <w:t xml:space="preserve"> </w:t>
      </w:r>
      <w:r w:rsidR="006D2A36">
        <w:rPr>
          <w:rFonts w:asciiTheme="minorHAnsi" w:hAnsiTheme="minorHAnsi"/>
          <w:sz w:val="16"/>
          <w:lang w:val="de-DE"/>
        </w:rPr>
        <w:t>[</w:t>
      </w:r>
      <w:r w:rsidR="006D2A36" w:rsidRPr="00A33DE2">
        <w:rPr>
          <w:rFonts w:asciiTheme="minorHAnsi" w:hAnsiTheme="minorHAnsi"/>
          <w:color w:val="FF0000"/>
          <w:sz w:val="16"/>
          <w:lang w:val="de-DE"/>
        </w:rPr>
        <w:t>FIN</w:t>
      </w:r>
      <w:r w:rsidR="006D2A36">
        <w:rPr>
          <w:rFonts w:asciiTheme="minorHAnsi" w:hAnsiTheme="minorHAnsi"/>
          <w:sz w:val="16"/>
          <w:lang w:val="de-DE"/>
        </w:rPr>
        <w:t>]</w:t>
      </w:r>
      <w:r w:rsidR="001E64E6">
        <w:rPr>
          <w:rFonts w:asciiTheme="minorHAnsi" w:hAnsiTheme="minorHAnsi"/>
          <w:sz w:val="16"/>
          <w:lang w:val="de-DE"/>
        </w:rPr>
        <w:t>.</w:t>
      </w:r>
    </w:p>
    <w:p w:rsidR="007A356B" w:rsidRPr="00C21FCE" w:rsidRDefault="007A356B" w:rsidP="00CF679B">
      <w:pPr>
        <w:widowControl/>
        <w:autoSpaceDE w:val="0"/>
        <w:autoSpaceDN w:val="0"/>
        <w:adjustRightInd w:val="0"/>
        <w:spacing w:before="120" w:after="60"/>
        <w:jc w:val="both"/>
        <w:rPr>
          <w:rFonts w:asciiTheme="minorHAnsi" w:hAnsiTheme="minorHAnsi" w:cs="Swift Com"/>
          <w:i/>
          <w:sz w:val="16"/>
          <w:szCs w:val="20"/>
          <w:lang w:val="de-DE"/>
        </w:rPr>
      </w:pPr>
      <w:r w:rsidRPr="00C21FCE">
        <w:rPr>
          <w:rFonts w:asciiTheme="minorHAnsi" w:hAnsiTheme="minorHAnsi" w:cs="Swift Com"/>
          <w:i/>
          <w:sz w:val="16"/>
          <w:szCs w:val="20"/>
          <w:lang w:val="de-DE"/>
        </w:rPr>
        <w:t>FB Sozial- und Gesundheitswesen</w:t>
      </w:r>
    </w:p>
    <w:p w:rsidR="007A356B" w:rsidRPr="00C21FCE" w:rsidRDefault="007A356B" w:rsidP="00CF679B">
      <w:pPr>
        <w:widowControl/>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Mit Gesundheitsförderung, Gebärdensprachdolmetschen, Musiktherapie und der Sozialen Arbeit hier ein breites Themenspek</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rum. Gesundheitsbezug finden in Magdeburger Einrichtungen des Gesundheitswesens gute Voraussetzungen vor</w:t>
      </w:r>
      <w:r w:rsidRPr="00C21FCE">
        <w:rPr>
          <w:rFonts w:asciiTheme="minorHAnsi" w:hAnsiTheme="minorHAnsi" w:cs="Swift Com"/>
          <w:i/>
          <w:sz w:val="16"/>
          <w:szCs w:val="20"/>
          <w:lang w:val="de-DE"/>
        </w:rPr>
        <w:t xml:space="preserve">. </w:t>
      </w:r>
      <w:r w:rsidRPr="00C21FCE">
        <w:rPr>
          <w:rFonts w:asciiTheme="minorHAnsi" w:hAnsiTheme="minorHAnsi" w:cs="Swift Com"/>
          <w:sz w:val="16"/>
          <w:szCs w:val="20"/>
          <w:lang w:val="de-DE"/>
        </w:rPr>
        <w:t>Bereich</w:t>
      </w:r>
      <w:r w:rsidRPr="00C21FCE">
        <w:rPr>
          <w:rFonts w:asciiTheme="minorHAnsi" w:hAnsiTheme="minorHAnsi" w:cs="Swift Com"/>
          <w:i/>
          <w:sz w:val="16"/>
          <w:szCs w:val="20"/>
          <w:lang w:val="de-DE"/>
        </w:rPr>
        <w:t xml:space="preserve"> Soziale Arbeit </w:t>
      </w:r>
      <w:r w:rsidRPr="00C21FCE">
        <w:rPr>
          <w:rFonts w:asciiTheme="minorHAnsi" w:hAnsiTheme="minorHAnsi" w:cs="Swift Com"/>
          <w:sz w:val="16"/>
          <w:szCs w:val="20"/>
          <w:lang w:val="de-DE"/>
        </w:rPr>
        <w:t xml:space="preserve">hingegen steht den FB Humanwissenschaften in Stendal inhaltlich deutlich näher (klientelbezogene Ausrichtung auf Kinder- und Jugendarbeit). </w:t>
      </w:r>
    </w:p>
    <w:p w:rsidR="007A356B" w:rsidRPr="00C21FCE" w:rsidRDefault="007A356B" w:rsidP="00CF679B">
      <w:pPr>
        <w:widowControl/>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_602</w:t>
      </w:r>
      <w:r w:rsidRPr="00C21FCE">
        <w:rPr>
          <w:rFonts w:asciiTheme="minorHAnsi" w:hAnsiTheme="minorHAnsi" w:cs="Swift Com"/>
          <w:sz w:val="16"/>
          <w:szCs w:val="20"/>
          <w:lang w:val="de-DE"/>
        </w:rPr>
        <w:t>: Land und HMd sollten prüfen, ob die Fachrichtung Soziale Arbeit in Stendal angesiedelt werden kann (FB Angewandte Humanwissenschaften würde gestärkt und eine weitere Profilierung des Standortes Stendal aus dem Bestand der HMd heraus erreicht, Zusammenführung böte den Vorteil, die inhaltliche Nähe des FB Angewandte Humanwissenschaften in Stendal zu den Studiengängen im Rahmen des Sozialwesens in Magdeburg auch örtlich zentral in Stendal umzusetzen. Mit einer Zusammenfü</w:t>
      </w:r>
      <w:r w:rsidRPr="00C21FCE">
        <w:rPr>
          <w:rFonts w:asciiTheme="minorHAnsi" w:hAnsiTheme="minorHAnsi" w:cs="Swift Com"/>
          <w:sz w:val="16"/>
          <w:szCs w:val="20"/>
          <w:lang w:val="de-DE"/>
        </w:rPr>
        <w:t>h</w:t>
      </w:r>
      <w:r w:rsidRPr="00C21FCE">
        <w:rPr>
          <w:rFonts w:asciiTheme="minorHAnsi" w:hAnsiTheme="minorHAnsi" w:cs="Swift Com"/>
          <w:sz w:val="16"/>
          <w:szCs w:val="20"/>
          <w:lang w:val="de-DE"/>
        </w:rPr>
        <w:t xml:space="preserve">rung wären synergetische Effekte in der Lehre zu erwarten, insbesondere der Studiengang „Kindheitswissenschaften“ als ein Teilbereich der Sozialpädagogik bzw. -arbeit ist auf einen Lehrtransfer aus dem FB </w:t>
      </w:r>
      <w:r w:rsidRPr="00C21FCE">
        <w:rPr>
          <w:rFonts w:asciiTheme="minorHAnsi" w:hAnsiTheme="minorHAnsi" w:cs="Swift Com"/>
          <w:i/>
          <w:sz w:val="16"/>
          <w:szCs w:val="20"/>
          <w:lang w:val="de-DE"/>
        </w:rPr>
        <w:t>Sozial- und Gesundheitswesen</w:t>
      </w:r>
      <w:r w:rsidRPr="00C21FCE">
        <w:rPr>
          <w:rFonts w:asciiTheme="minorHAnsi" w:hAnsiTheme="minorHAnsi" w:cs="Swift Com"/>
          <w:sz w:val="16"/>
          <w:szCs w:val="20"/>
          <w:lang w:val="de-DE"/>
        </w:rPr>
        <w:t xml:space="preserve"> (bzw. dem Teil Sozialwesen) angewiesen. Mit einer Verlagerung wären auch Nachteile verbunden (Verbindungen des Sozialwesens mit der G</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sundheitsförderung bzw. dem Gesundheitsmanagement würden aufgelöst – das gilt für Brückenprofessuren (z. B. Sozialmedizin, Psychologie, Sozial- und Gesundheitspolitik, Sozial- und Gesundheitsforschung, die in Zusammenführung von Gesundheit und Sozialem eingerichtet worden sind; auch ist zu prüfen, inwieweit eine in Stendal angesiedelte Soziale Arbeit die notwendigen Voraussetzungen für eine projektorientierte Lehre vorfindet und eine Zusammenarbeit mit (städtischen) sozialen Einrichtungen im erforderlichen Umfang möglich ist. Schließlich fielen Kosten für die räumlichen und infrastrukturellen Voraussetzungen einer Verlagerung des Bereichs nach Stendal an, die gegenüber einem Verbleib in Magdeburg abzuwägen sind. Im Falle eines Verbleibs der Sozialen Arbeit in Magdeburg muss die HMd für die frühkindliche Bildung am Standort Stendal ein vollständiges Studienang</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 xml:space="preserve">bot gewährleisten und den erforderlichen Lehrtransfer von Magdeburg nach Stendal nachhaltig sicherstellen. </w:t>
      </w:r>
    </w:p>
    <w:p w:rsidR="007A356B" w:rsidRPr="00C21FCE" w:rsidRDefault="007A356B" w:rsidP="00CF679B">
      <w:pPr>
        <w:widowControl/>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_603</w:t>
      </w:r>
      <w:r w:rsidRPr="00C21FCE">
        <w:rPr>
          <w:rFonts w:asciiTheme="minorHAnsi" w:hAnsiTheme="minorHAnsi" w:cs="Swift Com"/>
          <w:sz w:val="16"/>
          <w:szCs w:val="20"/>
          <w:lang w:val="de-DE"/>
        </w:rPr>
        <w:t>: Unabhängig von einer möglichen Verlagerung der Sozialen Arbeit an den Standort Stendal sollte im Bereich der konsekut</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 xml:space="preserve">ven und weiterbildenden MA-Angebote eine klare Absprache zwischen den HMd und </w:t>
      </w:r>
      <w:r w:rsidRPr="00C21FCE">
        <w:rPr>
          <w:rFonts w:asciiTheme="minorHAnsi" w:hAnsiTheme="minorHAnsi" w:cs="Swift Com"/>
          <w:color w:val="FF0000"/>
          <w:sz w:val="16"/>
          <w:szCs w:val="20"/>
          <w:lang w:val="de-DE"/>
        </w:rPr>
        <w:t xml:space="preserve">HMe </w:t>
      </w:r>
      <w:r w:rsidRPr="00C21FCE">
        <w:rPr>
          <w:rFonts w:asciiTheme="minorHAnsi" w:hAnsiTheme="minorHAnsi" w:cs="Swift Com"/>
          <w:sz w:val="16"/>
          <w:szCs w:val="20"/>
          <w:lang w:val="de-DE"/>
        </w:rPr>
        <w:t xml:space="preserve">mit dem Ziel herbeigeführt werden, ein für das Land Sachsen-Anhalt umfassendes, aus Sicht beider Hochschulen komplementär angelegtes Studienangebot zu erreichen. </w:t>
      </w:r>
    </w:p>
    <w:p w:rsidR="007A356B" w:rsidRPr="00C21FCE" w:rsidRDefault="007A356B" w:rsidP="00CF679B">
      <w:pPr>
        <w:widowControl/>
        <w:autoSpaceDE w:val="0"/>
        <w:autoSpaceDN w:val="0"/>
        <w:adjustRightInd w:val="0"/>
        <w:spacing w:before="120" w:after="60"/>
        <w:jc w:val="both"/>
        <w:rPr>
          <w:rFonts w:asciiTheme="minorHAnsi" w:hAnsiTheme="minorHAnsi" w:cs="Swift Com"/>
          <w:i/>
          <w:sz w:val="16"/>
          <w:szCs w:val="20"/>
          <w:lang w:val="de-DE"/>
        </w:rPr>
      </w:pPr>
      <w:r w:rsidRPr="00C21FCE">
        <w:rPr>
          <w:rFonts w:asciiTheme="minorHAnsi" w:hAnsiTheme="minorHAnsi" w:cs="Swift Com"/>
          <w:i/>
          <w:sz w:val="16"/>
          <w:szCs w:val="20"/>
          <w:lang w:val="de-DE"/>
        </w:rPr>
        <w:t>Fachbereichsstruktur</w:t>
      </w:r>
    </w:p>
    <w:p w:rsidR="007A356B" w:rsidRPr="00C21FCE" w:rsidRDefault="007A356B" w:rsidP="00CF679B">
      <w:pPr>
        <w:widowControl/>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Insgesamt sieben FB. Mit Hochschulstrukturreform 2003/2004 sind neue Zuschnitte entstanden (FB </w:t>
      </w:r>
      <w:r w:rsidRPr="00C21FCE">
        <w:rPr>
          <w:rFonts w:asciiTheme="minorHAnsi" w:hAnsiTheme="minorHAnsi" w:cs="Swift Com"/>
          <w:i/>
          <w:sz w:val="16"/>
          <w:szCs w:val="20"/>
          <w:lang w:val="de-DE"/>
        </w:rPr>
        <w:t>IW /Industriedesign</w:t>
      </w:r>
      <w:r w:rsidRPr="00C21FCE">
        <w:rPr>
          <w:rFonts w:asciiTheme="minorHAnsi" w:hAnsiTheme="minorHAnsi" w:cs="Swift Com"/>
          <w:sz w:val="16"/>
          <w:szCs w:val="20"/>
          <w:lang w:val="de-DE"/>
        </w:rPr>
        <w:t xml:space="preserve">, FB </w:t>
      </w:r>
      <w:r w:rsidRPr="00C21FCE">
        <w:rPr>
          <w:rFonts w:asciiTheme="minorHAnsi" w:hAnsiTheme="minorHAnsi" w:cs="Swift Com"/>
          <w:i/>
          <w:sz w:val="16"/>
          <w:szCs w:val="20"/>
          <w:lang w:val="de-DE"/>
        </w:rPr>
        <w:t>Wir</w:t>
      </w:r>
      <w:r w:rsidRPr="00C21FCE">
        <w:rPr>
          <w:rFonts w:asciiTheme="minorHAnsi" w:hAnsiTheme="minorHAnsi" w:cs="Swift Com"/>
          <w:i/>
          <w:sz w:val="16"/>
          <w:szCs w:val="20"/>
          <w:lang w:val="de-DE"/>
        </w:rPr>
        <w:t>t</w:t>
      </w:r>
      <w:r w:rsidRPr="00C21FCE">
        <w:rPr>
          <w:rFonts w:asciiTheme="minorHAnsi" w:hAnsiTheme="minorHAnsi" w:cs="Swift Com"/>
          <w:i/>
          <w:sz w:val="16"/>
          <w:szCs w:val="20"/>
          <w:lang w:val="de-DE"/>
        </w:rPr>
        <w:t>schaft</w:t>
      </w:r>
      <w:r w:rsidRPr="00C21FCE">
        <w:rPr>
          <w:rFonts w:asciiTheme="minorHAnsi" w:hAnsiTheme="minorHAnsi" w:cs="Swift Com"/>
          <w:sz w:val="16"/>
          <w:szCs w:val="20"/>
          <w:lang w:val="de-DE"/>
        </w:rPr>
        <w:t xml:space="preserve"> und FB </w:t>
      </w:r>
      <w:r w:rsidRPr="00C21FCE">
        <w:rPr>
          <w:rFonts w:asciiTheme="minorHAnsi" w:hAnsiTheme="minorHAnsi" w:cs="Swift Com"/>
          <w:i/>
          <w:sz w:val="16"/>
          <w:szCs w:val="20"/>
          <w:lang w:val="de-DE"/>
        </w:rPr>
        <w:t>Angewandte Humanwissenschaften</w:t>
      </w:r>
      <w:r w:rsidRPr="00C21FCE">
        <w:rPr>
          <w:rFonts w:asciiTheme="minorHAnsi" w:hAnsiTheme="minorHAnsi" w:cs="Swift Com"/>
          <w:sz w:val="16"/>
          <w:szCs w:val="20"/>
          <w:lang w:val="de-DE"/>
        </w:rPr>
        <w:t>), die sich im Zuschnitt bewährt haben</w:t>
      </w:r>
      <w:r w:rsidR="005705C7" w:rsidRPr="00C21FCE">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CF679B">
      <w:pPr>
        <w:widowControl/>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_604</w:t>
      </w:r>
      <w:r w:rsidRPr="00C21FCE">
        <w:rPr>
          <w:rFonts w:asciiTheme="minorHAnsi" w:hAnsiTheme="minorHAnsi" w:cs="Swift Com"/>
          <w:sz w:val="16"/>
          <w:szCs w:val="20"/>
          <w:lang w:val="de-DE"/>
        </w:rPr>
        <w:t>: Die eng zusammenhängenden Fachgebiete Bauwesen, Wasser- und Kreislaufwirtschaft sind 1993 aufgetrennt worden, aber an Hochschulen eigentlich vielfach in einem FB zusammengefasst. Im Zuge einer Leitbild- und Strukturdiskussion sollte die HMd kritisch hinterfragen, ob die Trennung auch heute noch den wissenschaftlichen Erfordernissen entspricht. Dabei gilt es, die fachliche Identität beider Bereiche auch in Zukunft zu wahren</w:t>
      </w:r>
      <w:r w:rsidR="001E64E6">
        <w:rPr>
          <w:rFonts w:asciiTheme="minorHAnsi" w:hAnsiTheme="minorHAnsi" w:cs="Swift Com"/>
          <w:sz w:val="16"/>
          <w:szCs w:val="20"/>
          <w:lang w:val="de-DE"/>
        </w:rPr>
        <w:t xml:space="preserve"> </w:t>
      </w:r>
      <w:r w:rsidR="001E64E6" w:rsidRPr="00D12D5B">
        <w:rPr>
          <w:rFonts w:asciiTheme="minorHAnsi" w:hAnsiTheme="minorHAnsi" w:cs="Swift Com"/>
          <w:sz w:val="16"/>
          <w:szCs w:val="20"/>
          <w:lang w:val="de-DE"/>
        </w:rPr>
        <w:t>[</w:t>
      </w:r>
      <w:r w:rsidR="001E64E6" w:rsidRPr="00D12D5B">
        <w:rPr>
          <w:rFonts w:asciiTheme="minorHAnsi" w:hAnsiTheme="minorHAnsi" w:cs="Swift Com"/>
          <w:color w:val="FF0000"/>
          <w:sz w:val="16"/>
          <w:szCs w:val="20"/>
          <w:lang w:val="de-DE"/>
        </w:rPr>
        <w:t>FbE</w:t>
      </w:r>
      <w:r w:rsidR="001E64E6" w:rsidRPr="00D12D5B">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CF679B">
      <w:pPr>
        <w:widowControl/>
        <w:autoSpaceDE w:val="0"/>
        <w:autoSpaceDN w:val="0"/>
        <w:adjustRightInd w:val="0"/>
        <w:spacing w:before="120" w:after="60"/>
        <w:jc w:val="both"/>
        <w:rPr>
          <w:rFonts w:asciiTheme="minorHAnsi" w:hAnsiTheme="minorHAnsi" w:cs="Swift Com"/>
          <w:i/>
          <w:sz w:val="16"/>
          <w:szCs w:val="20"/>
          <w:lang w:val="de-DE"/>
        </w:rPr>
      </w:pPr>
      <w:r w:rsidRPr="00C21FCE">
        <w:rPr>
          <w:rFonts w:asciiTheme="minorHAnsi" w:hAnsiTheme="minorHAnsi" w:cs="Swift Com"/>
          <w:i/>
          <w:sz w:val="16"/>
          <w:szCs w:val="20"/>
          <w:lang w:val="de-DE"/>
        </w:rPr>
        <w:t xml:space="preserve">Kompetenzzentren </w:t>
      </w:r>
    </w:p>
    <w:p w:rsidR="007A356B" w:rsidRPr="00C21FCE" w:rsidRDefault="007A356B" w:rsidP="00CF679B">
      <w:pPr>
        <w:widowControl/>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Die drei Kompetenzzentren (Frühe Bildung; Ingenieurwissenschaften / Nachwachsende Rohstoffe; Gesundheit) sind geeignete Strukturen, um Kompetenzen in Lehre, FuE und WTT zur Anwendung in Wirtschaft </w:t>
      </w:r>
      <w:r w:rsidRPr="00C21FCE">
        <w:rPr>
          <w:rFonts w:asciiTheme="minorHAnsi" w:hAnsiTheme="minorHAnsi" w:cs="Swift Com"/>
          <w:sz w:val="16"/>
          <w:szCs w:val="20"/>
          <w:u w:val="single"/>
          <w:lang w:val="de-DE"/>
        </w:rPr>
        <w:t>und</w:t>
      </w:r>
      <w:r w:rsidRPr="00C21FCE">
        <w:rPr>
          <w:rFonts w:asciiTheme="minorHAnsi" w:hAnsiTheme="minorHAnsi" w:cs="Swift Com"/>
          <w:sz w:val="16"/>
          <w:szCs w:val="20"/>
          <w:lang w:val="de-DE"/>
        </w:rPr>
        <w:t xml:space="preserve"> Gesellschaft zu bringen. </w:t>
      </w:r>
    </w:p>
    <w:p w:rsidR="007A356B" w:rsidRPr="00C21FCE" w:rsidRDefault="007A356B" w:rsidP="00CF679B">
      <w:pPr>
        <w:widowControl/>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_605</w:t>
      </w:r>
      <w:r w:rsidRPr="00C21FCE">
        <w:rPr>
          <w:rFonts w:asciiTheme="minorHAnsi" w:hAnsiTheme="minorHAnsi" w:cs="Swift Com"/>
          <w:sz w:val="16"/>
          <w:szCs w:val="20"/>
          <w:lang w:val="de-DE"/>
        </w:rPr>
        <w:t>: Die HMd sollte in ihrer Strukturdiskussion die Einrichtung weiterer Kompetenzzentren anstreben, die bislang nur punkt</w:t>
      </w:r>
      <w:r w:rsidRPr="00C21FCE">
        <w:rPr>
          <w:rFonts w:asciiTheme="minorHAnsi" w:hAnsiTheme="minorHAnsi" w:cs="Swift Com"/>
          <w:sz w:val="16"/>
          <w:szCs w:val="20"/>
          <w:lang w:val="de-DE"/>
        </w:rPr>
        <w:t>u</w:t>
      </w:r>
      <w:r w:rsidRPr="00C21FCE">
        <w:rPr>
          <w:rFonts w:asciiTheme="minorHAnsi" w:hAnsiTheme="minorHAnsi" w:cs="Swift Com"/>
          <w:sz w:val="16"/>
          <w:szCs w:val="20"/>
          <w:lang w:val="de-DE"/>
        </w:rPr>
        <w:t>elle / unregelmäßige Zusammenarbeit ihrer FB bündeln und damit einen effizienten WTT ermöglichen. Bei Gründung sollte eine kritische Masse bereits erbrachter Forschungsleistungen gegeben sein; Kompetenzzentren könnte</w:t>
      </w:r>
      <w:r w:rsidR="005705C7"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 auch </w:t>
      </w:r>
      <w:r w:rsidR="005705C7" w:rsidRPr="00C21FCE">
        <w:rPr>
          <w:rFonts w:asciiTheme="minorHAnsi" w:hAnsiTheme="minorHAnsi" w:cs="Swift Com"/>
          <w:sz w:val="16"/>
          <w:szCs w:val="20"/>
          <w:lang w:val="de-DE"/>
        </w:rPr>
        <w:t>s</w:t>
      </w:r>
      <w:r w:rsidRPr="00C21FCE">
        <w:rPr>
          <w:rFonts w:asciiTheme="minorHAnsi" w:hAnsiTheme="minorHAnsi" w:cs="Swift Com"/>
          <w:sz w:val="16"/>
          <w:szCs w:val="20"/>
          <w:lang w:val="de-DE"/>
        </w:rPr>
        <w:t>tandort- oder hoc</w:t>
      </w:r>
      <w:r w:rsidRPr="00C21FCE">
        <w:rPr>
          <w:rFonts w:asciiTheme="minorHAnsi" w:hAnsiTheme="minorHAnsi" w:cs="Swift Com"/>
          <w:sz w:val="16"/>
          <w:szCs w:val="20"/>
          <w:lang w:val="de-DE"/>
        </w:rPr>
        <w:t>h</w:t>
      </w:r>
      <w:r w:rsidRPr="00C21FCE">
        <w:rPr>
          <w:rFonts w:asciiTheme="minorHAnsi" w:hAnsiTheme="minorHAnsi" w:cs="Swift Com"/>
          <w:sz w:val="16"/>
          <w:szCs w:val="20"/>
          <w:lang w:val="de-DE"/>
        </w:rPr>
        <w:t>schulübergreifend (</w:t>
      </w:r>
      <w:r w:rsidRPr="00C21FCE">
        <w:rPr>
          <w:rFonts w:asciiTheme="minorHAnsi" w:hAnsiTheme="minorHAnsi" w:cs="Swift Com"/>
          <w:color w:val="FF0000"/>
          <w:sz w:val="16"/>
          <w:szCs w:val="20"/>
          <w:lang w:val="de-DE"/>
        </w:rPr>
        <w:t>hü</w:t>
      </w:r>
      <w:r w:rsidRPr="00C21FCE">
        <w:rPr>
          <w:rFonts w:asciiTheme="minorHAnsi" w:hAnsiTheme="minorHAnsi" w:cs="Swift Com"/>
          <w:sz w:val="16"/>
          <w:szCs w:val="20"/>
          <w:lang w:val="de-DE"/>
        </w:rPr>
        <w:t>) realisiert werden</w:t>
      </w:r>
      <w:r w:rsidR="00D20C7D">
        <w:rPr>
          <w:rFonts w:asciiTheme="minorHAnsi" w:hAnsiTheme="minorHAnsi" w:cs="Swift Com"/>
          <w:sz w:val="16"/>
          <w:szCs w:val="20"/>
          <w:lang w:val="de-DE"/>
        </w:rPr>
        <w:t xml:space="preserve"> </w:t>
      </w:r>
      <w:r w:rsidR="00D20C7D">
        <w:rPr>
          <w:rFonts w:asciiTheme="minorHAnsi" w:hAnsiTheme="minorHAnsi"/>
          <w:sz w:val="16"/>
          <w:lang w:val="de-DE"/>
        </w:rPr>
        <w:t>[</w:t>
      </w:r>
      <w:r w:rsidR="00D20C7D">
        <w:rPr>
          <w:rFonts w:asciiTheme="minorHAnsi" w:hAnsiTheme="minorHAnsi"/>
          <w:color w:val="FF0000"/>
          <w:sz w:val="16"/>
          <w:lang w:val="de-DE"/>
        </w:rPr>
        <w:t>WTT</w:t>
      </w:r>
      <w:r w:rsidR="00D20C7D">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CF679B">
      <w:pPr>
        <w:widowControl/>
        <w:autoSpaceDE w:val="0"/>
        <w:autoSpaceDN w:val="0"/>
        <w:adjustRightInd w:val="0"/>
        <w:spacing w:before="120" w:after="60"/>
        <w:jc w:val="both"/>
        <w:rPr>
          <w:rFonts w:asciiTheme="minorHAnsi" w:hAnsiTheme="minorHAnsi" w:cs="Swift Com"/>
          <w:i/>
          <w:sz w:val="16"/>
          <w:szCs w:val="20"/>
          <w:lang w:val="de-DE"/>
        </w:rPr>
      </w:pPr>
      <w:r w:rsidRPr="00C21FCE">
        <w:rPr>
          <w:rFonts w:asciiTheme="minorHAnsi" w:hAnsiTheme="minorHAnsi" w:cs="Swift Com"/>
          <w:i/>
          <w:sz w:val="16"/>
          <w:szCs w:val="20"/>
          <w:lang w:val="de-DE"/>
        </w:rPr>
        <w:t xml:space="preserve">An-Institute </w:t>
      </w:r>
    </w:p>
    <w:p w:rsidR="007A356B" w:rsidRPr="00C21FCE" w:rsidRDefault="007A356B" w:rsidP="00CF679B">
      <w:pPr>
        <w:widowControl/>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Elf An-Institute an HMd (ist eine große Anzahl von privatwirtschaftlichen Instituten). An-Institute sind Brückenschlag zwischen Hochschulen und Unternehmen im deutschen Innovationssystem und spielen bei WTT eine wichtige Rolle. Gleichwohl besteht hier die Gefahr der Auslagerung von Know-how und eines damit einhergehenden Wissensverlustes für die HMd.</w:t>
      </w:r>
    </w:p>
    <w:p w:rsidR="007A356B" w:rsidRPr="00C21FCE" w:rsidRDefault="007A356B" w:rsidP="00CF679B">
      <w:pPr>
        <w:widowControl/>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_606</w:t>
      </w:r>
      <w:r w:rsidRPr="00C21FCE">
        <w:rPr>
          <w:rFonts w:asciiTheme="minorHAnsi" w:hAnsiTheme="minorHAnsi" w:cs="Swift Com"/>
          <w:sz w:val="16"/>
          <w:szCs w:val="20"/>
          <w:lang w:val="de-DE"/>
        </w:rPr>
        <w:t xml:space="preserve">: Die HMd sollte die Leistungsfähigkeit aller ihrer An-Institute evaluieren (Kriterium der Evaluation: Beitrag zur Profilierung der Hochschule im Bereich Forschung; Ziel: Angebote der An-Institute hinsichtlich Forschung und wiss. Weiterbildung </w:t>
      </w:r>
      <w:r w:rsidRPr="00C21FCE">
        <w:rPr>
          <w:rFonts w:asciiTheme="minorHAnsi" w:hAnsiTheme="minorHAnsi" w:cs="Swift Com"/>
          <w:i/>
          <w:iCs/>
          <w:sz w:val="16"/>
          <w:szCs w:val="20"/>
          <w:u w:val="single"/>
          <w:lang w:val="de-DE"/>
        </w:rPr>
        <w:t xml:space="preserve">in </w:t>
      </w:r>
      <w:r w:rsidRPr="00C21FCE">
        <w:rPr>
          <w:rFonts w:asciiTheme="minorHAnsi" w:hAnsiTheme="minorHAnsi" w:cs="Swift Com"/>
          <w:i/>
          <w:sz w:val="16"/>
          <w:szCs w:val="20"/>
          <w:u w:val="single"/>
          <w:lang w:val="de-DE"/>
        </w:rPr>
        <w:t>der</w:t>
      </w:r>
      <w:r w:rsidRPr="00C21FCE">
        <w:rPr>
          <w:rFonts w:asciiTheme="minorHAnsi" w:hAnsiTheme="minorHAnsi" w:cs="Swift Com"/>
          <w:sz w:val="16"/>
          <w:szCs w:val="20"/>
          <w:lang w:val="de-DE"/>
        </w:rPr>
        <w:t xml:space="preserve"> HMd zu </w:t>
      </w:r>
      <w:r w:rsidRPr="002E5568">
        <w:rPr>
          <w:rFonts w:asciiTheme="minorHAnsi" w:hAnsiTheme="minorHAnsi" w:cs="Swift Com"/>
          <w:sz w:val="16"/>
          <w:szCs w:val="20"/>
          <w:lang w:val="de-DE"/>
        </w:rPr>
        <w:t>verorten</w:t>
      </w:r>
      <w:r w:rsidR="00D20C7D" w:rsidRPr="002E5568">
        <w:rPr>
          <w:rFonts w:asciiTheme="minorHAnsi" w:hAnsiTheme="minorHAnsi" w:cs="Swift Com"/>
          <w:sz w:val="16"/>
          <w:szCs w:val="20"/>
          <w:lang w:val="de-DE"/>
        </w:rPr>
        <w:t xml:space="preserve"> </w:t>
      </w:r>
      <w:r w:rsidR="00D20C7D" w:rsidRPr="002E5568">
        <w:rPr>
          <w:rFonts w:asciiTheme="minorHAnsi" w:hAnsiTheme="minorHAnsi"/>
          <w:sz w:val="16"/>
          <w:lang w:val="de-DE"/>
        </w:rPr>
        <w:t>[</w:t>
      </w:r>
      <w:r w:rsidR="00D20C7D" w:rsidRPr="002E5568">
        <w:rPr>
          <w:rFonts w:asciiTheme="minorHAnsi" w:hAnsiTheme="minorHAnsi"/>
          <w:color w:val="FF0000"/>
          <w:sz w:val="16"/>
          <w:lang w:val="de-DE"/>
        </w:rPr>
        <w:t>QSM</w:t>
      </w:r>
      <w:r w:rsidR="00D20C7D" w:rsidRPr="002E5568">
        <w:rPr>
          <w:rFonts w:asciiTheme="minorHAnsi" w:hAnsiTheme="minorHAnsi"/>
          <w:sz w:val="16"/>
          <w:lang w:val="de-DE"/>
        </w:rPr>
        <w:t>]</w:t>
      </w:r>
      <w:r w:rsidR="00BE3B45" w:rsidRPr="002E5568">
        <w:rPr>
          <w:rFonts w:asciiTheme="minorHAnsi" w:hAnsiTheme="minorHAnsi"/>
          <w:sz w:val="16"/>
          <w:lang w:val="de-DE"/>
        </w:rPr>
        <w:t xml:space="preserve"> [</w:t>
      </w:r>
      <w:r w:rsidR="00BE3B45" w:rsidRPr="002E5568">
        <w:rPr>
          <w:rFonts w:asciiTheme="minorHAnsi" w:hAnsiTheme="minorHAnsi"/>
          <w:color w:val="FF0000"/>
          <w:sz w:val="16"/>
          <w:lang w:val="de-DE"/>
        </w:rPr>
        <w:t>WBi</w:t>
      </w:r>
      <w:r w:rsidR="00BE3B45">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1F36E9">
      <w:pPr>
        <w:pStyle w:val="berschrift3"/>
        <w:rPr>
          <w:lang w:val="de-DE"/>
        </w:rPr>
      </w:pPr>
      <w:bookmarkStart w:id="300" w:name="_Toc363154552"/>
      <w:bookmarkStart w:id="301" w:name="_Toc364962137"/>
      <w:bookmarkStart w:id="302" w:name="_Toc365820395"/>
      <w:r w:rsidRPr="001F36E9">
        <w:rPr>
          <w:lang w:val="de-DE"/>
        </w:rPr>
        <w:lastRenderedPageBreak/>
        <w:t>VI.2</w:t>
      </w:r>
      <w:r w:rsidRPr="00C21FCE">
        <w:rPr>
          <w:lang w:val="de-DE"/>
        </w:rPr>
        <w:t xml:space="preserve"> Hochschulsteuerung und Qualitätssicherung</w:t>
      </w:r>
      <w:bookmarkEnd w:id="300"/>
      <w:bookmarkEnd w:id="301"/>
      <w:bookmarkEnd w:id="302"/>
      <w:r w:rsidRPr="00C21FCE">
        <w:rPr>
          <w:lang w:val="de-DE"/>
        </w:rPr>
        <w:t xml:space="preserve"> </w:t>
      </w:r>
    </w:p>
    <w:p w:rsidR="007A356B" w:rsidRPr="00C21FCE" w:rsidRDefault="007A356B" w:rsidP="00CF679B">
      <w:pPr>
        <w:widowControl/>
        <w:autoSpaceDE w:val="0"/>
        <w:autoSpaceDN w:val="0"/>
        <w:adjustRightInd w:val="0"/>
        <w:spacing w:before="120" w:after="60"/>
        <w:jc w:val="both"/>
        <w:rPr>
          <w:rFonts w:asciiTheme="minorHAnsi" w:hAnsiTheme="minorHAnsi" w:cs="Swift Com"/>
          <w:i/>
          <w:sz w:val="16"/>
          <w:szCs w:val="19"/>
          <w:lang w:val="de-DE"/>
        </w:rPr>
      </w:pPr>
      <w:r w:rsidRPr="00C21FCE">
        <w:rPr>
          <w:rFonts w:asciiTheme="minorHAnsi" w:hAnsiTheme="minorHAnsi" w:cs="Swift Com"/>
          <w:i/>
          <w:sz w:val="16"/>
          <w:szCs w:val="19"/>
          <w:lang w:val="de-DE"/>
        </w:rPr>
        <w:t>Interne Steuerung</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Die zwischen Land und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abgeschlossenen Zielvereinbarungen sind grundsätzlich geeignet, die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in ihrer strategischen Ausrichtung weiterzuentwickeln. In den letzten fünf Jahren hat die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Instrumente zur </w:t>
      </w:r>
      <w:r w:rsidRPr="00C21FCE">
        <w:rPr>
          <w:rFonts w:asciiTheme="minorHAnsi" w:hAnsiTheme="minorHAnsi" w:cs="Swift Com"/>
          <w:sz w:val="16"/>
          <w:szCs w:val="19"/>
          <w:u w:val="single"/>
          <w:lang w:val="de-DE"/>
        </w:rPr>
        <w:t>internen</w:t>
      </w:r>
      <w:r w:rsidRPr="00C21FCE">
        <w:rPr>
          <w:rFonts w:asciiTheme="minorHAnsi" w:hAnsiTheme="minorHAnsi" w:cs="Swift Com"/>
          <w:sz w:val="16"/>
          <w:szCs w:val="19"/>
          <w:lang w:val="de-DE"/>
        </w:rPr>
        <w:t xml:space="preserve"> Steuerung entwickelt. </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_607</w:t>
      </w:r>
      <w:r w:rsidRPr="00C21FCE">
        <w:rPr>
          <w:rFonts w:asciiTheme="minorHAnsi" w:hAnsiTheme="minorHAnsi" w:cs="Swift Com"/>
          <w:sz w:val="16"/>
          <w:szCs w:val="19"/>
          <w:lang w:val="de-DE"/>
        </w:rPr>
        <w:t xml:space="preserve">: Bei dieser Steuerung erhebt die HMd zwar umfangreiche Daten, bleibt aber die Antwort auf die Verwendung dieser Daten zur strategischen Orientierung der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und ihrer FB weitgehend schuldig</w:t>
      </w:r>
      <w:r w:rsidR="0062274E">
        <w:rPr>
          <w:rFonts w:asciiTheme="minorHAnsi" w:hAnsiTheme="minorHAnsi" w:cs="Swift Com"/>
          <w:sz w:val="16"/>
          <w:szCs w:val="19"/>
          <w:lang w:val="de-DE"/>
        </w:rPr>
        <w:t xml:space="preserve"> [</w:t>
      </w:r>
      <w:r w:rsidR="0062274E" w:rsidRPr="00B77588">
        <w:rPr>
          <w:rFonts w:asciiTheme="minorHAnsi" w:hAnsiTheme="minorHAnsi" w:cs="Swift Com"/>
          <w:color w:val="FF0000"/>
          <w:sz w:val="16"/>
          <w:szCs w:val="19"/>
          <w:lang w:val="de-DE"/>
        </w:rPr>
        <w:t>ST</w:t>
      </w:r>
      <w:r w:rsidR="0062274E">
        <w:rPr>
          <w:rFonts w:asciiTheme="minorHAnsi" w:hAnsiTheme="minorHAnsi" w:cs="Swift Com"/>
          <w:color w:val="FF0000"/>
          <w:sz w:val="16"/>
          <w:szCs w:val="19"/>
          <w:lang w:val="de-DE"/>
        </w:rPr>
        <w:t>E</w:t>
      </w:r>
      <w:r w:rsidR="0062274E">
        <w:rPr>
          <w:rFonts w:asciiTheme="minorHAnsi" w:hAnsiTheme="minorHAnsi" w:cs="Swift Com"/>
          <w:sz w:val="16"/>
          <w:szCs w:val="19"/>
          <w:lang w:val="de-DE"/>
        </w:rPr>
        <w:t>]</w:t>
      </w:r>
      <w:r w:rsidRPr="00C21FCE">
        <w:rPr>
          <w:rFonts w:asciiTheme="minorHAnsi" w:hAnsiTheme="minorHAnsi" w:cs="Swift Com"/>
          <w:sz w:val="16"/>
          <w:szCs w:val="19"/>
          <w:lang w:val="de-DE"/>
        </w:rPr>
        <w:t>.</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s="Swift Com"/>
          <w:sz w:val="16"/>
          <w:szCs w:val="19"/>
          <w:lang w:val="de-DE"/>
        </w:rPr>
        <w:t>Die belastende Umsetzung der Hochschulstrukturreform 2004 (Abbau und der Umschichtung von Personal) und Budgetzwängen (2012 budgetbedingt zehn Stellen für wissenschaftliches Personal unbesetzt) vermindern Spielräume für die Steuerung. Dazu kommt, dass die Rektorate nur begrenzt auf die Denominationen einwirken (</w:t>
      </w:r>
      <w:r w:rsidRPr="00C21FCE">
        <w:rPr>
          <w:rFonts w:asciiTheme="minorHAnsi" w:hAnsiTheme="minorHAnsi" w:cs="Swift Com"/>
          <w:color w:val="FF0000"/>
          <w:sz w:val="16"/>
          <w:szCs w:val="19"/>
          <w:lang w:val="de-DE"/>
        </w:rPr>
        <w:t>fehlendes Denominationsrecht)</w:t>
      </w:r>
      <w:r w:rsidRPr="00C21FCE">
        <w:rPr>
          <w:rFonts w:asciiTheme="minorHAnsi" w:hAnsiTheme="minorHAnsi" w:cs="Swift Com"/>
          <w:sz w:val="16"/>
          <w:szCs w:val="19"/>
          <w:lang w:val="de-DE"/>
        </w:rPr>
        <w:t xml:space="preserve"> und so nicht im erforderlichen Maße langfristige Struktur- / Profilbildungskonzepte planen und umsetzen können; Stellung der FB hier hochschu</w:t>
      </w:r>
      <w:r w:rsidRPr="00C21FCE">
        <w:rPr>
          <w:rFonts w:asciiTheme="minorHAnsi" w:hAnsiTheme="minorHAnsi" w:cs="Swift Com"/>
          <w:sz w:val="16"/>
          <w:szCs w:val="19"/>
          <w:lang w:val="de-DE"/>
        </w:rPr>
        <w:t>l</w:t>
      </w:r>
      <w:r w:rsidRPr="00C21FCE">
        <w:rPr>
          <w:rFonts w:asciiTheme="minorHAnsi" w:hAnsiTheme="minorHAnsi" w:cs="Swift Com"/>
          <w:sz w:val="16"/>
          <w:szCs w:val="19"/>
          <w:lang w:val="de-DE"/>
        </w:rPr>
        <w:t>rechtlich sehr stark</w:t>
      </w:r>
      <w:r w:rsidR="0062274E">
        <w:rPr>
          <w:rFonts w:asciiTheme="minorHAnsi" w:hAnsiTheme="minorHAnsi" w:cs="Swift Com"/>
          <w:sz w:val="16"/>
          <w:szCs w:val="19"/>
          <w:lang w:val="de-DE"/>
        </w:rPr>
        <w:t xml:space="preserve"> [</w:t>
      </w:r>
      <w:r w:rsidR="0062274E" w:rsidRPr="0062274E">
        <w:rPr>
          <w:rFonts w:asciiTheme="minorHAnsi" w:hAnsiTheme="minorHAnsi" w:cs="Swift Com"/>
          <w:color w:val="FF0000"/>
          <w:sz w:val="16"/>
          <w:szCs w:val="19"/>
          <w:lang w:val="de-DE"/>
        </w:rPr>
        <w:t>FbE</w:t>
      </w:r>
      <w:r w:rsidR="0062274E">
        <w:rPr>
          <w:rFonts w:asciiTheme="minorHAnsi" w:hAnsiTheme="minorHAnsi" w:cs="Swift Com"/>
          <w:sz w:val="16"/>
          <w:szCs w:val="19"/>
          <w:lang w:val="de-DE"/>
        </w:rPr>
        <w:t>]</w:t>
      </w:r>
      <w:r w:rsidRPr="00C21FCE">
        <w:rPr>
          <w:rFonts w:asciiTheme="minorHAnsi" w:hAnsiTheme="minorHAnsi" w:cs="Swift Com"/>
          <w:sz w:val="16"/>
          <w:szCs w:val="19"/>
          <w:lang w:val="de-DE"/>
        </w:rPr>
        <w:t xml:space="preserve">. Eine Veränderung würde eine deutliche Stärkung der Hochschulleitung als Leitungsinstanz bedeuten (vgl. </w:t>
      </w:r>
      <w:r w:rsidRPr="00C21FCE">
        <w:rPr>
          <w:rFonts w:asciiTheme="minorHAnsi" w:hAnsiTheme="minorHAnsi" w:cs="Swift Com"/>
          <w:color w:val="FF0000"/>
          <w:sz w:val="16"/>
          <w:szCs w:val="19"/>
          <w:lang w:val="de-DE"/>
        </w:rPr>
        <w:t>Kap. B.II.2.b</w:t>
      </w:r>
      <w:r w:rsidRPr="00C21FCE">
        <w:rPr>
          <w:rFonts w:asciiTheme="minorHAnsi" w:hAnsiTheme="minorHAnsi" w:cs="Swift Com"/>
          <w:sz w:val="16"/>
          <w:szCs w:val="19"/>
          <w:lang w:val="de-DE"/>
        </w:rPr>
        <w:t>)</w:t>
      </w:r>
      <w:r w:rsidR="0062274E">
        <w:rPr>
          <w:rFonts w:asciiTheme="minorHAnsi" w:hAnsiTheme="minorHAnsi" w:cs="Swift Com"/>
          <w:sz w:val="16"/>
          <w:szCs w:val="19"/>
          <w:lang w:val="de-DE"/>
        </w:rPr>
        <w:t xml:space="preserve"> [</w:t>
      </w:r>
      <w:r w:rsidR="0062274E" w:rsidRPr="0062274E">
        <w:rPr>
          <w:rFonts w:asciiTheme="minorHAnsi" w:hAnsiTheme="minorHAnsi" w:cs="Swift Com"/>
          <w:color w:val="FF0000"/>
          <w:sz w:val="16"/>
          <w:szCs w:val="19"/>
          <w:lang w:val="de-DE"/>
        </w:rPr>
        <w:t>HSG-LSA</w:t>
      </w:r>
      <w:r w:rsidR="0062274E">
        <w:rPr>
          <w:rFonts w:asciiTheme="minorHAnsi" w:hAnsiTheme="minorHAnsi" w:cs="Swift Com"/>
          <w:sz w:val="16"/>
          <w:szCs w:val="19"/>
          <w:lang w:val="de-DE"/>
        </w:rPr>
        <w:t>]</w:t>
      </w:r>
      <w:r w:rsidRPr="00C21FCE">
        <w:rPr>
          <w:rFonts w:asciiTheme="minorHAnsi" w:hAnsiTheme="minorHAnsi" w:cs="Swift Com"/>
          <w:sz w:val="16"/>
          <w:szCs w:val="19"/>
          <w:lang w:val="de-DE"/>
        </w:rPr>
        <w:t xml:space="preserve">. </w:t>
      </w:r>
    </w:p>
    <w:p w:rsidR="007A356B" w:rsidRPr="00C21FCE" w:rsidRDefault="007A356B" w:rsidP="00CF679B">
      <w:pPr>
        <w:widowControl/>
        <w:autoSpaceDE w:val="0"/>
        <w:autoSpaceDN w:val="0"/>
        <w:adjustRightInd w:val="0"/>
        <w:spacing w:before="60"/>
        <w:jc w:val="both"/>
        <w:rPr>
          <w:rFonts w:asciiTheme="minorHAnsi" w:hAnsiTheme="minorHAnsi" w:cs="Swift Com"/>
          <w:sz w:val="16"/>
          <w:szCs w:val="19"/>
          <w:lang w:val="de-DE"/>
        </w:rPr>
      </w:pPr>
      <w:r w:rsidRPr="00C21FCE">
        <w:rPr>
          <w:rFonts w:asciiTheme="minorHAnsi" w:hAnsiTheme="minorHAnsi" w:cs="Swift Com"/>
          <w:sz w:val="16"/>
          <w:szCs w:val="19"/>
          <w:lang w:val="de-DE"/>
        </w:rPr>
        <w:t>Angesichts ihrer eingeschränkten Steuerungsmöglichkeiten überrascht es, dass die Hochschulleitung die in der Zielvereinbarung zwischen Land und Hochschule vorgesehene Einführung von hochschulinternen Zielvereinbarungen mit den FB bislang nicht umgesetzt hat</w:t>
      </w:r>
      <w:r w:rsidRPr="00C21FCE">
        <w:rPr>
          <w:rStyle w:val="Funotenzeichen"/>
          <w:rFonts w:asciiTheme="minorHAnsi" w:hAnsiTheme="minorHAnsi" w:cs="Swift Com"/>
          <w:sz w:val="16"/>
          <w:szCs w:val="19"/>
          <w:lang w:val="de-DE"/>
        </w:rPr>
        <w:footnoteReference w:id="196"/>
      </w:r>
      <w:r w:rsidR="0062274E">
        <w:rPr>
          <w:rFonts w:asciiTheme="minorHAnsi" w:hAnsiTheme="minorHAnsi" w:cs="Swift Com"/>
          <w:sz w:val="16"/>
          <w:szCs w:val="19"/>
          <w:lang w:val="de-DE"/>
        </w:rPr>
        <w:t xml:space="preserve"> [</w:t>
      </w:r>
      <w:r w:rsidR="0062274E" w:rsidRPr="00B77588">
        <w:rPr>
          <w:rFonts w:asciiTheme="minorHAnsi" w:hAnsiTheme="minorHAnsi" w:cs="Swift Com"/>
          <w:color w:val="FF0000"/>
          <w:sz w:val="16"/>
          <w:szCs w:val="19"/>
          <w:lang w:val="de-DE"/>
        </w:rPr>
        <w:t>ST</w:t>
      </w:r>
      <w:r w:rsidR="0062274E">
        <w:rPr>
          <w:rFonts w:asciiTheme="minorHAnsi" w:hAnsiTheme="minorHAnsi" w:cs="Swift Com"/>
          <w:color w:val="FF0000"/>
          <w:sz w:val="16"/>
          <w:szCs w:val="19"/>
          <w:lang w:val="de-DE"/>
        </w:rPr>
        <w:t>E</w:t>
      </w:r>
      <w:r w:rsidR="0062274E">
        <w:rPr>
          <w:rFonts w:asciiTheme="minorHAnsi" w:hAnsiTheme="minorHAnsi" w:cs="Swift Com"/>
          <w:sz w:val="16"/>
          <w:szCs w:val="19"/>
          <w:lang w:val="de-DE"/>
        </w:rPr>
        <w:t>]</w:t>
      </w:r>
      <w:r w:rsidRPr="00C21FCE">
        <w:rPr>
          <w:rFonts w:asciiTheme="minorHAnsi" w:hAnsiTheme="minorHAnsi" w:cs="Swift Com"/>
          <w:sz w:val="16"/>
          <w:szCs w:val="19"/>
          <w:lang w:val="de-DE"/>
        </w:rPr>
        <w:t xml:space="preserve">. </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_608</w:t>
      </w:r>
      <w:r w:rsidRPr="00C21FCE">
        <w:rPr>
          <w:rFonts w:asciiTheme="minorHAnsi" w:hAnsiTheme="minorHAnsi" w:cs="Swift Com"/>
          <w:sz w:val="16"/>
          <w:szCs w:val="19"/>
          <w:lang w:val="de-DE"/>
        </w:rPr>
        <w:t>: Strategieentwicklung aus den FB heraus muss in FB-Entwicklungsplänen niedergelegt und über Zielvereinbarungen zw</w:t>
      </w:r>
      <w:r w:rsidRPr="00C21FCE">
        <w:rPr>
          <w:rFonts w:asciiTheme="minorHAnsi" w:hAnsiTheme="minorHAnsi" w:cs="Swift Com"/>
          <w:sz w:val="16"/>
          <w:szCs w:val="19"/>
          <w:lang w:val="de-DE"/>
        </w:rPr>
        <w:t>i</w:t>
      </w:r>
      <w:r w:rsidRPr="00C21FCE">
        <w:rPr>
          <w:rFonts w:asciiTheme="minorHAnsi" w:hAnsiTheme="minorHAnsi" w:cs="Swift Com"/>
          <w:sz w:val="16"/>
          <w:szCs w:val="19"/>
          <w:lang w:val="de-DE"/>
        </w:rPr>
        <w:t>schen Hochschulleitung und FB abgesichert werden</w:t>
      </w:r>
      <w:r w:rsidR="0062274E">
        <w:rPr>
          <w:rFonts w:asciiTheme="minorHAnsi" w:hAnsiTheme="minorHAnsi" w:cs="Swift Com"/>
          <w:sz w:val="16"/>
          <w:szCs w:val="19"/>
          <w:lang w:val="de-DE"/>
        </w:rPr>
        <w:t xml:space="preserve"> [</w:t>
      </w:r>
      <w:r w:rsidR="0062274E" w:rsidRPr="00B77588">
        <w:rPr>
          <w:rFonts w:asciiTheme="minorHAnsi" w:hAnsiTheme="minorHAnsi" w:cs="Swift Com"/>
          <w:color w:val="FF0000"/>
          <w:sz w:val="16"/>
          <w:szCs w:val="19"/>
          <w:lang w:val="de-DE"/>
        </w:rPr>
        <w:t>ST</w:t>
      </w:r>
      <w:r w:rsidR="0062274E">
        <w:rPr>
          <w:rFonts w:asciiTheme="minorHAnsi" w:hAnsiTheme="minorHAnsi" w:cs="Swift Com"/>
          <w:color w:val="FF0000"/>
          <w:sz w:val="16"/>
          <w:szCs w:val="19"/>
          <w:lang w:val="de-DE"/>
        </w:rPr>
        <w:t>G</w:t>
      </w:r>
      <w:r w:rsidR="0062274E">
        <w:rPr>
          <w:rFonts w:asciiTheme="minorHAnsi" w:hAnsiTheme="minorHAnsi" w:cs="Swift Com"/>
          <w:sz w:val="16"/>
          <w:szCs w:val="19"/>
          <w:lang w:val="de-DE"/>
        </w:rPr>
        <w:t>] [</w:t>
      </w:r>
      <w:r w:rsidR="0062274E">
        <w:rPr>
          <w:rFonts w:asciiTheme="minorHAnsi" w:hAnsiTheme="minorHAnsi" w:cs="Swift Com"/>
          <w:color w:val="FF0000"/>
          <w:sz w:val="16"/>
          <w:szCs w:val="19"/>
          <w:lang w:val="de-DE"/>
        </w:rPr>
        <w:t>FbE</w:t>
      </w:r>
      <w:r w:rsidR="0062274E">
        <w:rPr>
          <w:rFonts w:asciiTheme="minorHAnsi" w:hAnsiTheme="minorHAnsi" w:cs="Swift Com"/>
          <w:sz w:val="16"/>
          <w:szCs w:val="19"/>
          <w:lang w:val="de-DE"/>
        </w:rPr>
        <w:t>]</w:t>
      </w:r>
      <w:r w:rsidRPr="00C21FCE">
        <w:rPr>
          <w:rFonts w:asciiTheme="minorHAnsi" w:hAnsiTheme="minorHAnsi" w:cs="Swift Com"/>
          <w:sz w:val="16"/>
          <w:szCs w:val="19"/>
          <w:lang w:val="de-DE"/>
        </w:rPr>
        <w:t xml:space="preserve">. </w:t>
      </w:r>
    </w:p>
    <w:p w:rsidR="007A356B" w:rsidRPr="00C21FCE" w:rsidRDefault="007A356B" w:rsidP="00CF679B">
      <w:pPr>
        <w:widowControl/>
        <w:autoSpaceDE w:val="0"/>
        <w:autoSpaceDN w:val="0"/>
        <w:adjustRightInd w:val="0"/>
        <w:spacing w:before="60"/>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Beim Abschluss von Zielvereinbarungen im Rahmen der W-Besoldung folgt die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mit Anreizmechanismen zur Einwerbung von Drittmitteln und zur Schwerpunktsetzung in der Forschung dem üblichen Vorgehen</w:t>
      </w:r>
      <w:r w:rsidR="007F5B24">
        <w:rPr>
          <w:rFonts w:asciiTheme="minorHAnsi" w:hAnsiTheme="minorHAnsi" w:cs="Swift Com"/>
          <w:sz w:val="16"/>
          <w:szCs w:val="19"/>
          <w:lang w:val="de-DE"/>
        </w:rPr>
        <w:t xml:space="preserve"> [</w:t>
      </w:r>
      <w:r w:rsidR="007F5B24" w:rsidRPr="001E05B9">
        <w:rPr>
          <w:rFonts w:asciiTheme="minorHAnsi" w:hAnsiTheme="minorHAnsi" w:cs="Swift Com"/>
          <w:color w:val="FF0000"/>
          <w:sz w:val="16"/>
          <w:szCs w:val="19"/>
          <w:lang w:val="de-DE"/>
        </w:rPr>
        <w:t>ANR</w:t>
      </w:r>
      <w:r w:rsidR="007F5B24">
        <w:rPr>
          <w:rFonts w:asciiTheme="minorHAnsi" w:hAnsiTheme="minorHAnsi" w:cs="Swift Com"/>
          <w:sz w:val="16"/>
          <w:szCs w:val="19"/>
          <w:lang w:val="de-DE"/>
        </w:rPr>
        <w:t>]</w:t>
      </w:r>
      <w:r w:rsidRPr="00C21FCE">
        <w:rPr>
          <w:rFonts w:asciiTheme="minorHAnsi" w:hAnsiTheme="minorHAnsi" w:cs="Swift Com"/>
          <w:sz w:val="16"/>
          <w:szCs w:val="19"/>
          <w:lang w:val="de-DE"/>
        </w:rPr>
        <w:t xml:space="preserve">. </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_609</w:t>
      </w:r>
      <w:r w:rsidRPr="00C21FCE">
        <w:rPr>
          <w:rFonts w:asciiTheme="minorHAnsi" w:hAnsiTheme="minorHAnsi" w:cs="Swift Com"/>
          <w:sz w:val="16"/>
          <w:szCs w:val="19"/>
          <w:lang w:val="de-DE"/>
        </w:rPr>
        <w:t xml:space="preserve">: Die Vergabe von Deputatsreduktionen im Umfang von bis zu acht Semesterwochenstunden für die Bearbeitung von Forschungsprojekten ist anzuerkennen und sollte von den Hochschullehrerinnen und -lehrern intensiver in Anspruch genommen werden. </w:t>
      </w:r>
    </w:p>
    <w:p w:rsidR="007A356B" w:rsidRPr="00C21FCE" w:rsidRDefault="007A356B" w:rsidP="00CF679B">
      <w:pPr>
        <w:widowControl/>
        <w:autoSpaceDE w:val="0"/>
        <w:autoSpaceDN w:val="0"/>
        <w:adjustRightInd w:val="0"/>
        <w:spacing w:before="120" w:after="60"/>
        <w:jc w:val="both"/>
        <w:rPr>
          <w:rFonts w:asciiTheme="minorHAnsi" w:hAnsiTheme="minorHAnsi" w:cs="Swift Com"/>
          <w:i/>
          <w:sz w:val="16"/>
          <w:szCs w:val="19"/>
          <w:lang w:val="de-DE"/>
        </w:rPr>
      </w:pPr>
      <w:r w:rsidRPr="00C21FCE">
        <w:rPr>
          <w:rFonts w:asciiTheme="minorHAnsi" w:hAnsiTheme="minorHAnsi" w:cs="Swift Com"/>
          <w:i/>
          <w:sz w:val="16"/>
          <w:szCs w:val="19"/>
          <w:lang w:val="de-DE"/>
        </w:rPr>
        <w:t xml:space="preserve">Externe Evaluationen </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s="Swift Com"/>
          <w:sz w:val="16"/>
          <w:szCs w:val="19"/>
          <w:lang w:val="de-DE"/>
        </w:rPr>
        <w:t>Erfreulich ist, dass die Hochschulleitung das Instrument der externen Evaluation nutzt</w:t>
      </w:r>
      <w:r w:rsidR="002E15A1">
        <w:rPr>
          <w:rFonts w:asciiTheme="minorHAnsi" w:hAnsiTheme="minorHAnsi" w:cs="Swift Com"/>
          <w:sz w:val="16"/>
          <w:szCs w:val="19"/>
          <w:lang w:val="de-DE"/>
        </w:rPr>
        <w:t xml:space="preserve"> </w:t>
      </w:r>
      <w:r w:rsidR="002E15A1">
        <w:rPr>
          <w:rFonts w:asciiTheme="minorHAnsi" w:hAnsiTheme="minorHAnsi"/>
          <w:sz w:val="16"/>
          <w:lang w:val="de-DE"/>
        </w:rPr>
        <w:t>[</w:t>
      </w:r>
      <w:r w:rsidR="002E15A1">
        <w:rPr>
          <w:rFonts w:asciiTheme="minorHAnsi" w:hAnsiTheme="minorHAnsi"/>
          <w:color w:val="FF0000"/>
          <w:sz w:val="16"/>
          <w:lang w:val="de-DE"/>
        </w:rPr>
        <w:t>b.p.</w:t>
      </w:r>
      <w:r w:rsidR="002E15A1" w:rsidRPr="00215FEC">
        <w:rPr>
          <w:rFonts w:asciiTheme="minorHAnsi" w:hAnsiTheme="minorHAnsi"/>
          <w:sz w:val="16"/>
          <w:lang w:val="de-DE"/>
        </w:rPr>
        <w:t>]</w:t>
      </w:r>
      <w:r w:rsidRPr="00C21FCE">
        <w:rPr>
          <w:rFonts w:asciiTheme="minorHAnsi" w:hAnsiTheme="minorHAnsi" w:cs="Swift Com"/>
          <w:sz w:val="16"/>
          <w:szCs w:val="19"/>
          <w:lang w:val="de-DE"/>
        </w:rPr>
        <w:t>, um die Zukunftsfähigkeit der Entwic</w:t>
      </w:r>
      <w:r w:rsidRPr="00C21FCE">
        <w:rPr>
          <w:rFonts w:asciiTheme="minorHAnsi" w:hAnsiTheme="minorHAnsi" w:cs="Swift Com"/>
          <w:sz w:val="16"/>
          <w:szCs w:val="19"/>
          <w:lang w:val="de-DE"/>
        </w:rPr>
        <w:t>k</w:t>
      </w:r>
      <w:r w:rsidRPr="00C21FCE">
        <w:rPr>
          <w:rFonts w:asciiTheme="minorHAnsi" w:hAnsiTheme="minorHAnsi" w:cs="Swift Com"/>
          <w:sz w:val="16"/>
          <w:szCs w:val="19"/>
          <w:lang w:val="de-DE"/>
        </w:rPr>
        <w:t>lungskonzepte einzelner FB begutachten zu lassen. Es erfolgten die Evaluation der gesundheitsbezogenen Studiengänge (Umse</w:t>
      </w:r>
      <w:r w:rsidRPr="00C21FCE">
        <w:rPr>
          <w:rFonts w:asciiTheme="minorHAnsi" w:hAnsiTheme="minorHAnsi" w:cs="Swift Com"/>
          <w:sz w:val="16"/>
          <w:szCs w:val="19"/>
          <w:lang w:val="de-DE"/>
        </w:rPr>
        <w:t>t</w:t>
      </w:r>
      <w:r w:rsidRPr="00C21FCE">
        <w:rPr>
          <w:rFonts w:asciiTheme="minorHAnsi" w:hAnsiTheme="minorHAnsi" w:cs="Swift Com"/>
          <w:sz w:val="16"/>
          <w:szCs w:val="19"/>
          <w:lang w:val="de-DE"/>
        </w:rPr>
        <w:t>zung dieser Empfehlungen, sichert mit Alleinstellungsmerkmalen den längerfristigen Bestand) und die Evaluation des FB Wasser- und Kreislaufwirtschaft (es folgte ein</w:t>
      </w:r>
      <w:r w:rsidR="005705C7" w:rsidRPr="00C21FCE">
        <w:rPr>
          <w:rFonts w:asciiTheme="minorHAnsi" w:hAnsiTheme="minorHAnsi" w:cs="Swift Com"/>
          <w:sz w:val="16"/>
          <w:szCs w:val="19"/>
          <w:lang w:val="de-DE"/>
        </w:rPr>
        <w:t>e</w:t>
      </w:r>
      <w:r w:rsidRPr="00C21FCE">
        <w:rPr>
          <w:rFonts w:asciiTheme="minorHAnsi" w:hAnsiTheme="minorHAnsi" w:cs="Swift Com"/>
          <w:sz w:val="16"/>
          <w:szCs w:val="19"/>
          <w:lang w:val="de-DE"/>
        </w:rPr>
        <w:t xml:space="preserve"> Restrukturierung des Studienprogramms und eine stärkere Internationalisierung; </w:t>
      </w:r>
      <w:r w:rsidRPr="00C21FCE">
        <w:rPr>
          <w:rFonts w:asciiTheme="minorHAnsi" w:hAnsiTheme="minorHAnsi" w:cs="Swift Com"/>
          <w:i/>
          <w:iCs/>
          <w:sz w:val="16"/>
          <w:szCs w:val="19"/>
          <w:lang w:val="de-DE"/>
        </w:rPr>
        <w:t>Double Degree</w:t>
      </w:r>
      <w:r w:rsidR="005705C7" w:rsidRPr="00C21FCE">
        <w:rPr>
          <w:rFonts w:asciiTheme="minorHAnsi" w:hAnsiTheme="minorHAnsi" w:cs="Swift Com"/>
          <w:sz w:val="16"/>
          <w:szCs w:val="19"/>
          <w:lang w:val="de-DE"/>
        </w:rPr>
        <w:t>-Studiengänge).</w:t>
      </w:r>
    </w:p>
    <w:p w:rsidR="007A356B" w:rsidRPr="00C21FCE" w:rsidRDefault="007A356B" w:rsidP="00CF679B">
      <w:pPr>
        <w:widowControl/>
        <w:autoSpaceDE w:val="0"/>
        <w:autoSpaceDN w:val="0"/>
        <w:adjustRightInd w:val="0"/>
        <w:spacing w:after="60"/>
        <w:jc w:val="both"/>
        <w:rPr>
          <w:rFonts w:asciiTheme="minorHAnsi" w:hAnsiTheme="minorHAnsi"/>
          <w:sz w:val="12"/>
          <w:szCs w:val="16"/>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_610</w:t>
      </w:r>
      <w:r w:rsidRPr="00C21FCE">
        <w:rPr>
          <w:rFonts w:asciiTheme="minorHAnsi" w:hAnsiTheme="minorHAnsi" w:cs="Swift Com"/>
          <w:sz w:val="16"/>
          <w:szCs w:val="19"/>
          <w:lang w:val="de-DE"/>
        </w:rPr>
        <w:t xml:space="preserve">: Der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wird empfohlen, die anstehende Evaluation des FB Kommunikation und Medien ebenfalls konsequent für eine Weiterentwicklung dieses FB und zur Prüfung einer engeren Zusammenarbeit mit dem FB Wirtschaft zu nutzen</w:t>
      </w:r>
      <w:r w:rsidR="002E15A1">
        <w:rPr>
          <w:rFonts w:asciiTheme="minorHAnsi" w:hAnsiTheme="minorHAnsi" w:cs="Swift Com"/>
          <w:sz w:val="16"/>
          <w:szCs w:val="19"/>
          <w:lang w:val="de-DE"/>
        </w:rPr>
        <w:t xml:space="preserve"> </w:t>
      </w:r>
      <w:r w:rsidR="001E64E6" w:rsidRPr="00D12D5B">
        <w:rPr>
          <w:rFonts w:asciiTheme="minorHAnsi" w:hAnsiTheme="minorHAnsi" w:cs="Swift Com"/>
          <w:sz w:val="16"/>
          <w:szCs w:val="20"/>
          <w:lang w:val="de-DE"/>
        </w:rPr>
        <w:t>[</w:t>
      </w:r>
      <w:r w:rsidR="001E64E6" w:rsidRPr="00D12D5B">
        <w:rPr>
          <w:rFonts w:asciiTheme="minorHAnsi" w:hAnsiTheme="minorHAnsi" w:cs="Swift Com"/>
          <w:color w:val="FF0000"/>
          <w:sz w:val="16"/>
          <w:szCs w:val="20"/>
          <w:lang w:val="de-DE"/>
        </w:rPr>
        <w:t>FbE</w:t>
      </w:r>
      <w:r w:rsidR="001E64E6" w:rsidRPr="00D12D5B">
        <w:rPr>
          <w:rFonts w:asciiTheme="minorHAnsi" w:hAnsiTheme="minorHAnsi" w:cs="Swift Com"/>
          <w:sz w:val="16"/>
          <w:szCs w:val="20"/>
          <w:lang w:val="de-DE"/>
        </w:rPr>
        <w:t>]</w:t>
      </w:r>
      <w:r w:rsidR="001E64E6">
        <w:rPr>
          <w:rFonts w:asciiTheme="minorHAnsi" w:hAnsiTheme="minorHAnsi"/>
          <w:sz w:val="16"/>
          <w:lang w:val="de-DE"/>
        </w:rPr>
        <w:t xml:space="preserve"> </w:t>
      </w:r>
      <w:r w:rsidR="002E15A1">
        <w:rPr>
          <w:rFonts w:asciiTheme="minorHAnsi" w:hAnsiTheme="minorHAnsi"/>
          <w:sz w:val="16"/>
          <w:lang w:val="de-DE"/>
        </w:rPr>
        <w:t>[</w:t>
      </w:r>
      <w:r w:rsidR="002E15A1">
        <w:rPr>
          <w:rFonts w:asciiTheme="minorHAnsi" w:hAnsiTheme="minorHAnsi"/>
          <w:color w:val="FF0000"/>
          <w:sz w:val="16"/>
          <w:lang w:val="de-DE"/>
        </w:rPr>
        <w:t>QSM</w:t>
      </w:r>
      <w:r w:rsidR="002E15A1" w:rsidRPr="00215FEC">
        <w:rPr>
          <w:rFonts w:asciiTheme="minorHAnsi" w:hAnsiTheme="minorHAnsi"/>
          <w:sz w:val="16"/>
          <w:lang w:val="de-DE"/>
        </w:rPr>
        <w:t>]</w:t>
      </w:r>
      <w:r w:rsidRPr="00C21FCE">
        <w:rPr>
          <w:rFonts w:asciiTheme="minorHAnsi" w:hAnsiTheme="minorHAnsi" w:cs="Swift Com"/>
          <w:sz w:val="16"/>
          <w:szCs w:val="19"/>
          <w:lang w:val="de-DE"/>
        </w:rPr>
        <w:t xml:space="preserve">. </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Im Akkreditierungsprozess ist die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weit vorangeschritten. Inzwischen wurden von 46 Studiengänge</w:t>
      </w:r>
      <w:r w:rsidR="005705C7" w:rsidRPr="00C21FCE">
        <w:rPr>
          <w:rFonts w:asciiTheme="minorHAnsi" w:hAnsiTheme="minorHAnsi" w:cs="Swift Com"/>
          <w:sz w:val="16"/>
          <w:szCs w:val="19"/>
          <w:lang w:val="de-DE"/>
        </w:rPr>
        <w:t>n</w:t>
      </w:r>
      <w:r w:rsidRPr="00C21FCE">
        <w:rPr>
          <w:rFonts w:asciiTheme="minorHAnsi" w:hAnsiTheme="minorHAnsi" w:cs="Swift Com"/>
          <w:sz w:val="16"/>
          <w:szCs w:val="19"/>
          <w:lang w:val="de-DE"/>
        </w:rPr>
        <w:t xml:space="preserve"> 41 akkreditiert, was einer Quote von 89 % entspricht. Damit liegt die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deutlich über der durchschnittlichen Akkreditierungsquote in Deutschland (2011: 51,4 %)</w:t>
      </w:r>
      <w:r w:rsidRPr="00C21FCE">
        <w:rPr>
          <w:rStyle w:val="Funotenzeichen"/>
          <w:rFonts w:asciiTheme="minorHAnsi" w:hAnsiTheme="minorHAnsi" w:cs="Swift Com"/>
          <w:sz w:val="16"/>
          <w:szCs w:val="20"/>
          <w:lang w:val="de-DE"/>
        </w:rPr>
        <w:footnoteReference w:id="197"/>
      </w:r>
      <w:r w:rsidR="00EC1AF5">
        <w:rPr>
          <w:rFonts w:asciiTheme="minorHAnsi" w:hAnsiTheme="minorHAnsi" w:cs="Swift Com"/>
          <w:sz w:val="16"/>
          <w:lang w:val="de-DE"/>
        </w:rPr>
        <w:t xml:space="preserve"> </w:t>
      </w:r>
      <w:r w:rsidR="00EC1AF5" w:rsidRPr="00C21FCE">
        <w:rPr>
          <w:rFonts w:asciiTheme="minorHAnsi" w:hAnsiTheme="minorHAnsi"/>
          <w:sz w:val="16"/>
          <w:lang w:val="de-DE"/>
        </w:rPr>
        <w:t>[</w:t>
      </w:r>
      <w:r w:rsidR="00EC1AF5" w:rsidRPr="00C21FCE">
        <w:rPr>
          <w:rFonts w:asciiTheme="minorHAnsi" w:hAnsiTheme="minorHAnsi"/>
          <w:color w:val="FF0000"/>
          <w:sz w:val="16"/>
          <w:lang w:val="de-DE"/>
        </w:rPr>
        <w:t>D&amp;A</w:t>
      </w:r>
      <w:r w:rsidR="00EC1AF5" w:rsidRPr="00C21FCE">
        <w:rPr>
          <w:rFonts w:asciiTheme="minorHAnsi" w:hAnsiTheme="minorHAnsi"/>
          <w:sz w:val="16"/>
          <w:lang w:val="de-DE"/>
        </w:rPr>
        <w:t>]</w:t>
      </w:r>
      <w:r w:rsidRPr="00C21FCE">
        <w:rPr>
          <w:rFonts w:asciiTheme="minorHAnsi" w:hAnsiTheme="minorHAnsi" w:cs="Swift Com"/>
          <w:sz w:val="16"/>
          <w:szCs w:val="19"/>
          <w:lang w:val="de-DE"/>
        </w:rPr>
        <w:t xml:space="preserve">. </w:t>
      </w:r>
    </w:p>
    <w:p w:rsidR="007A356B" w:rsidRPr="00C21FCE" w:rsidRDefault="007A356B" w:rsidP="00CF679B">
      <w:pPr>
        <w:widowControl/>
        <w:autoSpaceDE w:val="0"/>
        <w:autoSpaceDN w:val="0"/>
        <w:adjustRightInd w:val="0"/>
        <w:spacing w:before="120"/>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Das Kuratorium arbeitet sehr engagiert (z. B. Beitrag zur Gestaltung des heutigen Lehr- und Forschungsprogramms der </w:t>
      </w:r>
      <w:r w:rsidRPr="00C21FCE">
        <w:rPr>
          <w:rFonts w:asciiTheme="minorHAnsi" w:hAnsiTheme="minorHAnsi" w:cs="Swift Com"/>
          <w:sz w:val="16"/>
          <w:szCs w:val="20"/>
          <w:lang w:val="de-DE"/>
        </w:rPr>
        <w:t xml:space="preserve">HMd, </w:t>
      </w:r>
      <w:r w:rsidRPr="00C21FCE">
        <w:rPr>
          <w:rFonts w:asciiTheme="minorHAnsi" w:hAnsiTheme="minorHAnsi" w:cs="Swift Com"/>
          <w:sz w:val="16"/>
          <w:szCs w:val="19"/>
          <w:lang w:val="de-DE"/>
        </w:rPr>
        <w:t xml:space="preserve">Beratung bei Strukturentscheidungen nach Evaluationen). Landeshochschulrechtlich sind die Möglichkeiten des Kuratoriums freilich begrenzt (Recht zur Stellungnahme, beratende Funktion). Die Praxis gegenseitiger Information und Abstimmung zwischen Hochschulleitung und Kuratorium ist gegenwärtig vor allem vom persönlichen guten Willen der Beteiligten begünstigt. </w:t>
      </w:r>
    </w:p>
    <w:p w:rsidR="007A356B" w:rsidRPr="00C21FCE" w:rsidRDefault="007A356B" w:rsidP="00CF679B">
      <w:pPr>
        <w:widowControl/>
        <w:autoSpaceDE w:val="0"/>
        <w:autoSpaceDN w:val="0"/>
        <w:adjustRightInd w:val="0"/>
        <w:jc w:val="both"/>
        <w:rPr>
          <w:rFonts w:asciiTheme="minorHAnsi" w:hAnsiTheme="minorHAnsi" w:cs="CorpoS"/>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_611</w:t>
      </w:r>
      <w:r w:rsidRPr="00C21FCE">
        <w:rPr>
          <w:rFonts w:asciiTheme="minorHAnsi" w:hAnsiTheme="minorHAnsi" w:cs="Swift Com"/>
          <w:sz w:val="16"/>
          <w:szCs w:val="19"/>
          <w:lang w:val="de-DE"/>
        </w:rPr>
        <w:t>: Eine hochschulrechtlich verankerte Stärkung der Kompetenzen und der Beteiligungsrechte und -pflichten des Kuratoriums ist wünschenswert.</w:t>
      </w:r>
    </w:p>
    <w:p w:rsidR="007A356B" w:rsidRPr="00C21FCE" w:rsidRDefault="007A356B" w:rsidP="001F36E9">
      <w:pPr>
        <w:pStyle w:val="berschrift3"/>
        <w:rPr>
          <w:lang w:val="de-DE"/>
        </w:rPr>
      </w:pPr>
      <w:bookmarkStart w:id="303" w:name="_Toc363154553"/>
      <w:bookmarkStart w:id="304" w:name="_Toc364962138"/>
      <w:bookmarkStart w:id="305" w:name="_Toc365820396"/>
      <w:r w:rsidRPr="00C21FCE">
        <w:rPr>
          <w:lang w:val="de-DE"/>
        </w:rPr>
        <w:t>VI.3 Studium, Lehre und Weiterbildung</w:t>
      </w:r>
      <w:bookmarkEnd w:id="303"/>
      <w:bookmarkEnd w:id="304"/>
      <w:bookmarkEnd w:id="305"/>
      <w:r w:rsidRPr="00C21FCE">
        <w:rPr>
          <w:lang w:val="de-DE"/>
        </w:rPr>
        <w:t xml:space="preserve"> </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s="Swift Com"/>
          <w:sz w:val="16"/>
          <w:szCs w:val="20"/>
          <w:lang w:val="de-DE"/>
        </w:rPr>
        <w:t>Die HMd</w:t>
      </w:r>
      <w:r w:rsidRPr="00C21FCE">
        <w:rPr>
          <w:rFonts w:asciiTheme="minorHAnsi" w:hAnsiTheme="minorHAnsi" w:cs="Swift Com"/>
          <w:sz w:val="16"/>
          <w:szCs w:val="19"/>
          <w:lang w:val="de-DE"/>
        </w:rPr>
        <w:t xml:space="preserve"> konnte die Anforderungen des Hochschulpaktes 2020 übererfüllen (Anteil der Studierenden aus den westlichen Bunde</w:t>
      </w:r>
      <w:r w:rsidRPr="00C21FCE">
        <w:rPr>
          <w:rFonts w:asciiTheme="minorHAnsi" w:hAnsiTheme="minorHAnsi" w:cs="Swift Com"/>
          <w:sz w:val="16"/>
          <w:szCs w:val="19"/>
          <w:lang w:val="de-DE"/>
        </w:rPr>
        <w:t>s</w:t>
      </w:r>
      <w:r w:rsidRPr="00C21FCE">
        <w:rPr>
          <w:rFonts w:asciiTheme="minorHAnsi" w:hAnsiTheme="minorHAnsi" w:cs="Swift Com"/>
          <w:sz w:val="16"/>
          <w:szCs w:val="19"/>
          <w:lang w:val="de-DE"/>
        </w:rPr>
        <w:t xml:space="preserve">ländern gesteigert / WS 2011/12: 28 %) und damit den demografischen Rückgang in den neuen Ländern auszugleichen. Die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hat für Studieninteress</w:t>
      </w:r>
      <w:r w:rsidR="005705C7" w:rsidRPr="00C21FCE">
        <w:rPr>
          <w:rFonts w:asciiTheme="minorHAnsi" w:hAnsiTheme="minorHAnsi" w:cs="Swift Com"/>
          <w:sz w:val="16"/>
          <w:szCs w:val="19"/>
          <w:lang w:val="de-DE"/>
        </w:rPr>
        <w:t>ierte an Attraktivität gewonnen</w:t>
      </w:r>
      <w:r w:rsidRPr="00C21FCE">
        <w:rPr>
          <w:rFonts w:asciiTheme="minorHAnsi" w:hAnsiTheme="minorHAnsi" w:cs="Swift Com"/>
          <w:sz w:val="16"/>
          <w:szCs w:val="19"/>
          <w:lang w:val="de-DE"/>
        </w:rPr>
        <w:t>.</w:t>
      </w:r>
      <w:r w:rsidR="005705C7" w:rsidRPr="00C21FCE">
        <w:rPr>
          <w:rFonts w:asciiTheme="minorHAnsi" w:hAnsiTheme="minorHAnsi" w:cs="Swift Com"/>
          <w:sz w:val="16"/>
          <w:szCs w:val="19"/>
          <w:lang w:val="de-DE"/>
        </w:rPr>
        <w:t xml:space="preserve"> </w:t>
      </w:r>
      <w:r w:rsidRPr="00C21FCE">
        <w:rPr>
          <w:rFonts w:asciiTheme="minorHAnsi" w:hAnsiTheme="minorHAnsi" w:cs="Swift Com"/>
          <w:sz w:val="16"/>
          <w:szCs w:val="19"/>
          <w:lang w:val="de-DE"/>
        </w:rPr>
        <w:t xml:space="preserve">Im Jahr 2011 mehr als 6.300 Bewerbungen, ca. 1.800 Studienanfänger immatrikuliert. Um für eine Vielzahl von Studierenden attraktiv zu sein, ist es verständlich, dass die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eine breite inhaltliche Aufstellung gewählt hat. Dies ermöglicht es zwar, dass ihr Studienangebot durch eine Vielzahl regionaler Praxispartner mitgetr</w:t>
      </w:r>
      <w:r w:rsidRPr="00C21FCE">
        <w:rPr>
          <w:rFonts w:asciiTheme="minorHAnsi" w:hAnsiTheme="minorHAnsi" w:cs="Swift Com"/>
          <w:sz w:val="16"/>
          <w:szCs w:val="19"/>
          <w:lang w:val="de-DE"/>
        </w:rPr>
        <w:t>a</w:t>
      </w:r>
      <w:r w:rsidRPr="00C21FCE">
        <w:rPr>
          <w:rFonts w:asciiTheme="minorHAnsi" w:hAnsiTheme="minorHAnsi" w:cs="Swift Com"/>
          <w:sz w:val="16"/>
          <w:szCs w:val="19"/>
          <w:lang w:val="de-DE"/>
        </w:rPr>
        <w:t xml:space="preserve">gen wird und damit der durch kleine und mittlere Unternehmen geprägten Wirtschaftsstruktur der Region gerecht wird. Die ausgeprägte Nachfrageorientierung hat jedoch zu der hohen Anzahl von 43 Studiengängen (26 BA- und 17 MA-Studiengänge) und zu einer starken Ausdifferenzierung des Studienangebotes geführt. </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_612</w:t>
      </w:r>
      <w:r w:rsidRPr="00C21FCE">
        <w:rPr>
          <w:rFonts w:asciiTheme="minorHAnsi" w:hAnsiTheme="minorHAnsi" w:cs="Swift Com"/>
          <w:sz w:val="16"/>
          <w:szCs w:val="19"/>
          <w:lang w:val="de-DE"/>
        </w:rPr>
        <w:t xml:space="preserve">: Der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wird empfohlen, insbesondere das BA- Studienangebot zu konzentrieren und bei neuen MA-Studiengänge</w:t>
      </w:r>
      <w:r w:rsidR="00B60E73" w:rsidRPr="00C21FCE">
        <w:rPr>
          <w:rFonts w:asciiTheme="minorHAnsi" w:hAnsiTheme="minorHAnsi" w:cs="Swift Com"/>
          <w:sz w:val="16"/>
          <w:szCs w:val="19"/>
          <w:lang w:val="de-DE"/>
        </w:rPr>
        <w:t>n</w:t>
      </w:r>
      <w:r w:rsidRPr="00C21FCE">
        <w:rPr>
          <w:rFonts w:asciiTheme="minorHAnsi" w:hAnsiTheme="minorHAnsi" w:cs="Swift Com"/>
          <w:sz w:val="16"/>
          <w:szCs w:val="19"/>
          <w:lang w:val="de-DE"/>
        </w:rPr>
        <w:t xml:space="preserve"> maßvoller vorzugehen. Über eine </w:t>
      </w:r>
      <w:r w:rsidRPr="002C3BFF">
        <w:rPr>
          <w:rFonts w:asciiTheme="minorHAnsi" w:hAnsiTheme="minorHAnsi" w:cs="Swift Com"/>
          <w:sz w:val="16"/>
          <w:szCs w:val="19"/>
          <w:lang w:val="de-DE"/>
        </w:rPr>
        <w:t>Kooperationsplattform (</w:t>
      </w:r>
      <w:r w:rsidRPr="002C3BFF">
        <w:rPr>
          <w:rFonts w:asciiTheme="minorHAnsi" w:hAnsiTheme="minorHAnsi" w:cs="Swift Com"/>
          <w:color w:val="FF0000"/>
          <w:sz w:val="16"/>
          <w:szCs w:val="19"/>
          <w:lang w:val="de-DE"/>
        </w:rPr>
        <w:t>vgl. Kap. C.VI.6</w:t>
      </w:r>
      <w:r w:rsidRPr="002C3BFF">
        <w:rPr>
          <w:rFonts w:asciiTheme="minorHAnsi" w:hAnsiTheme="minorHAnsi" w:cs="Swift Com"/>
          <w:sz w:val="16"/>
          <w:szCs w:val="19"/>
          <w:lang w:val="de-DE"/>
        </w:rPr>
        <w:t>)</w:t>
      </w:r>
      <w:r w:rsidRPr="00C21FCE">
        <w:rPr>
          <w:rFonts w:asciiTheme="minorHAnsi" w:hAnsiTheme="minorHAnsi" w:cs="Swift Com"/>
          <w:sz w:val="16"/>
          <w:szCs w:val="19"/>
          <w:lang w:val="de-DE"/>
        </w:rPr>
        <w:t xml:space="preserve"> sollten MA-Studiengänge auch in Kooperation mit der </w:t>
      </w:r>
      <w:r w:rsidRPr="00C21FCE">
        <w:rPr>
          <w:rFonts w:asciiTheme="minorHAnsi" w:hAnsiTheme="minorHAnsi" w:cs="Swift Com"/>
          <w:color w:val="FF0000"/>
          <w:sz w:val="16"/>
          <w:szCs w:val="19"/>
          <w:lang w:val="de-DE"/>
        </w:rPr>
        <w:t>OvGU</w:t>
      </w:r>
      <w:r w:rsidRPr="00C21FCE">
        <w:rPr>
          <w:rFonts w:asciiTheme="minorHAnsi" w:hAnsiTheme="minorHAnsi" w:cs="Swift Com"/>
          <w:sz w:val="16"/>
          <w:szCs w:val="19"/>
          <w:lang w:val="de-DE"/>
        </w:rPr>
        <w:t xml:space="preserve"> angeboten werden</w:t>
      </w:r>
      <w:r w:rsidR="002C3BFF">
        <w:rPr>
          <w:rFonts w:asciiTheme="minorHAnsi" w:hAnsiTheme="minorHAnsi" w:cs="Swift Com"/>
          <w:sz w:val="16"/>
          <w:szCs w:val="19"/>
          <w:lang w:val="de-DE"/>
        </w:rPr>
        <w:t xml:space="preserve"> </w:t>
      </w:r>
      <w:r w:rsidR="002C3BFF" w:rsidRPr="009530E5">
        <w:rPr>
          <w:rFonts w:asciiTheme="minorHAnsi" w:hAnsiTheme="minorHAnsi" w:cs="Swift Com"/>
          <w:sz w:val="16"/>
          <w:lang w:val="de-DE"/>
        </w:rPr>
        <w:t>[</w:t>
      </w:r>
      <w:r w:rsidR="002C3BFF">
        <w:rPr>
          <w:rFonts w:asciiTheme="minorHAnsi" w:hAnsiTheme="minorHAnsi" w:cs="Swift Com"/>
          <w:color w:val="FF0000"/>
          <w:sz w:val="16"/>
          <w:lang w:val="de-DE"/>
        </w:rPr>
        <w:t>KPF</w:t>
      </w:r>
      <w:r w:rsidR="002C3BFF" w:rsidRPr="009530E5">
        <w:rPr>
          <w:rFonts w:asciiTheme="minorHAnsi" w:hAnsiTheme="minorHAnsi" w:cs="Swift Com"/>
          <w:sz w:val="16"/>
          <w:lang w:val="de-DE"/>
        </w:rPr>
        <w:t>]</w:t>
      </w:r>
      <w:r w:rsidR="00D01FC0">
        <w:rPr>
          <w:rFonts w:asciiTheme="minorHAnsi" w:hAnsiTheme="minorHAnsi" w:cs="Swift Com"/>
          <w:sz w:val="16"/>
          <w:lang w:val="de-DE"/>
        </w:rPr>
        <w:t xml:space="preserve"> </w:t>
      </w:r>
      <w:r w:rsidR="00D01FC0">
        <w:rPr>
          <w:rFonts w:asciiTheme="minorHAnsi" w:hAnsiTheme="minorHAnsi" w:cs="Swift Com"/>
          <w:sz w:val="16"/>
          <w:szCs w:val="20"/>
          <w:lang w:val="de-DE"/>
        </w:rPr>
        <w:t>[</w:t>
      </w:r>
      <w:r w:rsidR="00D01FC0">
        <w:rPr>
          <w:rFonts w:asciiTheme="minorHAnsi" w:hAnsiTheme="minorHAnsi" w:cs="Swift Com"/>
          <w:color w:val="FF0000"/>
          <w:sz w:val="16"/>
          <w:szCs w:val="20"/>
          <w:lang w:val="de-DE"/>
        </w:rPr>
        <w:t>BAMA</w:t>
      </w:r>
      <w:r w:rsidR="00D01FC0">
        <w:rPr>
          <w:rFonts w:asciiTheme="minorHAnsi" w:hAnsiTheme="minorHAnsi" w:cs="Swift Com"/>
          <w:sz w:val="16"/>
          <w:szCs w:val="20"/>
          <w:lang w:val="de-DE"/>
        </w:rPr>
        <w:t>]</w:t>
      </w:r>
      <w:r w:rsidRPr="00C21FCE">
        <w:rPr>
          <w:rFonts w:asciiTheme="minorHAnsi" w:hAnsiTheme="minorHAnsi" w:cs="Swift Com"/>
          <w:sz w:val="16"/>
          <w:szCs w:val="19"/>
          <w:lang w:val="de-DE"/>
        </w:rPr>
        <w:t xml:space="preserve">. </w:t>
      </w:r>
    </w:p>
    <w:p w:rsidR="007A356B" w:rsidRPr="00C21FCE" w:rsidRDefault="007A356B" w:rsidP="00CF679B">
      <w:pPr>
        <w:widowControl/>
        <w:autoSpaceDE w:val="0"/>
        <w:autoSpaceDN w:val="0"/>
        <w:adjustRightInd w:val="0"/>
        <w:spacing w:before="120"/>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Die gegenwärtige Ausbildungsstruktur hat den Vollzeitstudenten als Maßstab. Angebot der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ist für die, die ihre berufliche Karriere nicht mehr für ein Vollzeit-Studium unterbrechen möchten, nicht attraktiv </w:t>
      </w:r>
      <w:r w:rsidRPr="002448E2">
        <w:rPr>
          <w:rFonts w:asciiTheme="minorHAnsi" w:hAnsiTheme="minorHAnsi" w:cs="Swift Com"/>
          <w:sz w:val="16"/>
          <w:szCs w:val="19"/>
          <w:lang w:val="de-DE"/>
        </w:rPr>
        <w:t>genug (Lediglich drei duale und einen berufsi</w:t>
      </w:r>
      <w:r w:rsidRPr="002448E2">
        <w:rPr>
          <w:rFonts w:asciiTheme="minorHAnsi" w:hAnsiTheme="minorHAnsi" w:cs="Swift Com"/>
          <w:sz w:val="16"/>
          <w:szCs w:val="19"/>
          <w:lang w:val="de-DE"/>
        </w:rPr>
        <w:t>n</w:t>
      </w:r>
      <w:r w:rsidRPr="002448E2">
        <w:rPr>
          <w:rFonts w:asciiTheme="minorHAnsi" w:hAnsiTheme="minorHAnsi" w:cs="Swift Com"/>
          <w:sz w:val="16"/>
          <w:szCs w:val="19"/>
          <w:lang w:val="de-DE"/>
        </w:rPr>
        <w:t>tegrierenden Studiengang an</w:t>
      </w:r>
      <w:r w:rsidR="002448E2" w:rsidRPr="002448E2">
        <w:rPr>
          <w:rFonts w:asciiTheme="minorHAnsi" w:hAnsiTheme="minorHAnsi" w:cs="Swift Com"/>
          <w:sz w:val="16"/>
          <w:szCs w:val="19"/>
          <w:lang w:val="de-DE"/>
        </w:rPr>
        <w:t xml:space="preserve"> der HMd</w:t>
      </w:r>
      <w:r w:rsidRPr="002448E2">
        <w:rPr>
          <w:rFonts w:asciiTheme="minorHAnsi" w:hAnsiTheme="minorHAnsi" w:cs="Swift Com"/>
          <w:sz w:val="16"/>
          <w:szCs w:val="19"/>
          <w:lang w:val="de-DE"/>
        </w:rPr>
        <w:t>).</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_613</w:t>
      </w:r>
      <w:r w:rsidRPr="00C21FCE">
        <w:rPr>
          <w:rFonts w:asciiTheme="minorHAnsi" w:hAnsiTheme="minorHAnsi" w:cs="Swift Com"/>
          <w:sz w:val="16"/>
          <w:szCs w:val="19"/>
          <w:lang w:val="de-DE"/>
        </w:rPr>
        <w:t xml:space="preserve">: Die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sollte vermehrt alternative Studienformate entwickeln, um neue Zielgruppen für ein Studium zu gewinnen (Hochschulzugang für beruflich Qualifizierte, Teilzeitstudium, Fern- bzw. Online-Studium, berufs- und ausbildungsbegleitende Studiengänge, Frühstudierendenmodell). Die Hochschulleitung sollte Anreize für die Entwicklung innovativer, auf spezielle Zie</w:t>
      </w:r>
      <w:r w:rsidRPr="00C21FCE">
        <w:rPr>
          <w:rFonts w:asciiTheme="minorHAnsi" w:hAnsiTheme="minorHAnsi" w:cs="Swift Com"/>
          <w:sz w:val="16"/>
          <w:szCs w:val="19"/>
          <w:lang w:val="de-DE"/>
        </w:rPr>
        <w:t>l</w:t>
      </w:r>
      <w:r w:rsidRPr="00C21FCE">
        <w:rPr>
          <w:rFonts w:asciiTheme="minorHAnsi" w:hAnsiTheme="minorHAnsi" w:cs="Swift Com"/>
          <w:sz w:val="16"/>
          <w:szCs w:val="19"/>
          <w:lang w:val="de-DE"/>
        </w:rPr>
        <w:t xml:space="preserve">gruppen zugeschnittene didaktische Ansätze setzen. </w:t>
      </w:r>
    </w:p>
    <w:p w:rsidR="002448E2" w:rsidRDefault="007A356B" w:rsidP="00CF679B">
      <w:pPr>
        <w:widowControl/>
        <w:autoSpaceDE w:val="0"/>
        <w:autoSpaceDN w:val="0"/>
        <w:adjustRightInd w:val="0"/>
        <w:spacing w:before="120"/>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Ein gelungenes Beispiel für die Kooperation der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mit der </w:t>
      </w:r>
      <w:r w:rsidRPr="00C21FCE">
        <w:rPr>
          <w:rFonts w:asciiTheme="minorHAnsi" w:hAnsiTheme="minorHAnsi" w:cs="Swift Com"/>
          <w:color w:val="FF0000"/>
          <w:sz w:val="16"/>
          <w:szCs w:val="19"/>
          <w:lang w:val="de-DE"/>
        </w:rPr>
        <w:t>OvGU</w:t>
      </w:r>
      <w:r w:rsidRPr="00C21FCE">
        <w:rPr>
          <w:rFonts w:asciiTheme="minorHAnsi" w:hAnsiTheme="minorHAnsi" w:cs="Swift Com"/>
          <w:sz w:val="16"/>
          <w:szCs w:val="19"/>
          <w:lang w:val="de-DE"/>
        </w:rPr>
        <w:t xml:space="preserve"> ist der BA-MA-Studiengang „Sicherheit und Gefahrenabwehr“ (gute Voraussetzungen, die fachlichen Spezifika beider Partner zu vereinigen und eine kritische personelle Masse und hinreiche</w:t>
      </w:r>
      <w:r w:rsidRPr="00C21FCE">
        <w:rPr>
          <w:rFonts w:asciiTheme="minorHAnsi" w:hAnsiTheme="minorHAnsi" w:cs="Swift Com"/>
          <w:sz w:val="16"/>
          <w:szCs w:val="19"/>
          <w:lang w:val="de-DE"/>
        </w:rPr>
        <w:t>n</w:t>
      </w:r>
      <w:r w:rsidRPr="00C21FCE">
        <w:rPr>
          <w:rFonts w:asciiTheme="minorHAnsi" w:hAnsiTheme="minorHAnsi" w:cs="Swift Com"/>
          <w:sz w:val="16"/>
          <w:szCs w:val="19"/>
          <w:lang w:val="de-DE"/>
        </w:rPr>
        <w:t>de studentische Nachfrage sicherzustellen). Die Entwicklung weiterer gemeinsamer Studiengänge ist Gegenstand der zwischen beiden</w:t>
      </w:r>
      <w:r w:rsidR="00B60E73" w:rsidRPr="00C21FCE">
        <w:rPr>
          <w:rFonts w:asciiTheme="minorHAnsi" w:hAnsiTheme="minorHAnsi" w:cs="Swift Com"/>
          <w:sz w:val="16"/>
          <w:szCs w:val="19"/>
          <w:lang w:val="de-DE"/>
        </w:rPr>
        <w:t xml:space="preserve"> </w:t>
      </w:r>
      <w:r w:rsidRPr="00C21FCE">
        <w:rPr>
          <w:rFonts w:asciiTheme="minorHAnsi" w:hAnsiTheme="minorHAnsi" w:cs="Swift Com"/>
          <w:sz w:val="16"/>
          <w:szCs w:val="19"/>
          <w:lang w:val="de-DE"/>
        </w:rPr>
        <w:t>Hochschulen im September 2010 geschlossenen Rahmenvereinbarung</w:t>
      </w:r>
      <w:r w:rsidR="00B60E73" w:rsidRPr="00C21FCE">
        <w:rPr>
          <w:rFonts w:asciiTheme="minorHAnsi" w:hAnsiTheme="minorHAnsi" w:cs="Swift Com"/>
          <w:sz w:val="16"/>
          <w:szCs w:val="19"/>
          <w:lang w:val="de-DE"/>
        </w:rPr>
        <w:t>.</w:t>
      </w:r>
    </w:p>
    <w:p w:rsidR="007A356B" w:rsidRPr="00C21FCE" w:rsidRDefault="007A356B" w:rsidP="002448E2">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lang w:val="de-DE"/>
        </w:rPr>
        <w:lastRenderedPageBreak/>
        <w:t>WR</w:t>
      </w:r>
      <w:r w:rsidRPr="00C21FCE">
        <w:rPr>
          <w:rFonts w:asciiTheme="minorHAnsi" w:hAnsiTheme="minorHAnsi"/>
          <w:sz w:val="12"/>
          <w:szCs w:val="16"/>
          <w:lang w:val="de-DE"/>
        </w:rPr>
        <w:t>_614</w:t>
      </w:r>
      <w:r w:rsidRPr="00C21FCE">
        <w:rPr>
          <w:rFonts w:asciiTheme="minorHAnsi" w:hAnsiTheme="minorHAnsi" w:cs="Swift Com"/>
          <w:sz w:val="16"/>
          <w:szCs w:val="19"/>
          <w:lang w:val="de-DE"/>
        </w:rPr>
        <w:t>: Diesem Beispiel folgend, sollten beide Hochschulen ihr gemeinsam getragenes Lehrangebot deutlich erweitern, aber auch parallele Ausbildungsstrukturen zu Gunsten einer Konzentration der Ausbildungskapazitäten abbauen</w:t>
      </w:r>
      <w:r w:rsidR="002C3BFF" w:rsidRPr="002C3BFF">
        <w:rPr>
          <w:rFonts w:asciiTheme="minorHAnsi" w:hAnsiTheme="minorHAnsi" w:cs="Swift Com"/>
          <w:sz w:val="16"/>
          <w:lang w:val="de-DE"/>
        </w:rPr>
        <w:t xml:space="preserve"> </w:t>
      </w:r>
      <w:r w:rsidR="00D01FC0">
        <w:rPr>
          <w:rFonts w:asciiTheme="minorHAnsi" w:hAnsiTheme="minorHAnsi" w:cs="Swift Com"/>
          <w:sz w:val="16"/>
          <w:szCs w:val="20"/>
          <w:lang w:val="de-DE"/>
        </w:rPr>
        <w:t>[</w:t>
      </w:r>
      <w:r w:rsidR="00D01FC0">
        <w:rPr>
          <w:rFonts w:asciiTheme="minorHAnsi" w:hAnsiTheme="minorHAnsi" w:cs="Swift Com"/>
          <w:color w:val="FF0000"/>
          <w:sz w:val="16"/>
          <w:szCs w:val="20"/>
          <w:lang w:val="de-DE"/>
        </w:rPr>
        <w:t>BAMA</w:t>
      </w:r>
      <w:r w:rsidR="00D01FC0">
        <w:rPr>
          <w:rFonts w:asciiTheme="minorHAnsi" w:hAnsiTheme="minorHAnsi" w:cs="Swift Com"/>
          <w:sz w:val="16"/>
          <w:szCs w:val="20"/>
          <w:lang w:val="de-DE"/>
        </w:rPr>
        <w:t>]</w:t>
      </w:r>
      <w:r w:rsidR="00D01FC0" w:rsidRPr="009530E5">
        <w:rPr>
          <w:rFonts w:asciiTheme="minorHAnsi" w:hAnsiTheme="minorHAnsi" w:cs="Swift Com"/>
          <w:sz w:val="16"/>
          <w:lang w:val="de-DE"/>
        </w:rPr>
        <w:t xml:space="preserve"> </w:t>
      </w:r>
      <w:r w:rsidR="002C3BFF" w:rsidRPr="009530E5">
        <w:rPr>
          <w:rFonts w:asciiTheme="minorHAnsi" w:hAnsiTheme="minorHAnsi" w:cs="Swift Com"/>
          <w:sz w:val="16"/>
          <w:lang w:val="de-DE"/>
        </w:rPr>
        <w:t>[</w:t>
      </w:r>
      <w:r w:rsidR="002C3BFF">
        <w:rPr>
          <w:rFonts w:asciiTheme="minorHAnsi" w:hAnsiTheme="minorHAnsi" w:cs="Swift Com"/>
          <w:color w:val="FF0000"/>
          <w:sz w:val="16"/>
          <w:lang w:val="de-DE"/>
        </w:rPr>
        <w:t>KPF</w:t>
      </w:r>
      <w:r w:rsidR="002C3BFF" w:rsidRPr="009530E5">
        <w:rPr>
          <w:rFonts w:asciiTheme="minorHAnsi" w:hAnsiTheme="minorHAnsi" w:cs="Swift Com"/>
          <w:sz w:val="16"/>
          <w:lang w:val="de-DE"/>
        </w:rPr>
        <w:t>]</w:t>
      </w:r>
      <w:r w:rsidR="00D01FC0">
        <w:rPr>
          <w:rFonts w:asciiTheme="minorHAnsi" w:hAnsiTheme="minorHAnsi" w:cs="Swift Com"/>
          <w:sz w:val="16"/>
          <w:lang w:val="de-DE"/>
        </w:rPr>
        <w:t>.</w:t>
      </w:r>
      <w:r w:rsidRPr="00C21FCE">
        <w:rPr>
          <w:rFonts w:asciiTheme="minorHAnsi" w:hAnsiTheme="minorHAnsi" w:cs="Swift Com"/>
          <w:sz w:val="16"/>
          <w:szCs w:val="19"/>
          <w:lang w:val="de-DE"/>
        </w:rPr>
        <w:t xml:space="preserve"> </w:t>
      </w:r>
    </w:p>
    <w:p w:rsidR="007A356B" w:rsidRPr="00C21FCE" w:rsidRDefault="007A356B" w:rsidP="00B60E73">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Diese Rahmenvereinbarung sieht auch vor, dass beide Hochschulen ihre BA- und MA-Studienangebote inhaltlich aufeinander abstimmen, wo dies sinnvoll erscheint. </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_615</w:t>
      </w:r>
      <w:r w:rsidRPr="00C21FCE">
        <w:rPr>
          <w:rFonts w:asciiTheme="minorHAnsi" w:hAnsiTheme="minorHAnsi" w:cs="Swift Com"/>
          <w:sz w:val="16"/>
          <w:szCs w:val="19"/>
          <w:lang w:val="de-DE"/>
        </w:rPr>
        <w:t xml:space="preserve">: </w:t>
      </w:r>
      <w:r w:rsidRPr="00C21FCE">
        <w:rPr>
          <w:rFonts w:asciiTheme="minorHAnsi" w:hAnsiTheme="minorHAnsi" w:cs="Swift Com"/>
          <w:color w:val="FF0000"/>
          <w:sz w:val="16"/>
          <w:szCs w:val="19"/>
          <w:lang w:val="de-DE"/>
        </w:rPr>
        <w:t>OvGU</w:t>
      </w:r>
      <w:r w:rsidRPr="00C21FCE">
        <w:rPr>
          <w:rFonts w:asciiTheme="minorHAnsi" w:hAnsiTheme="minorHAnsi" w:cs="Swift Com"/>
          <w:sz w:val="16"/>
          <w:szCs w:val="19"/>
          <w:lang w:val="de-DE"/>
        </w:rPr>
        <w:t xml:space="preserve"> und HMd sollten dies in ihren SEP ausdrücklich einbeziehen</w:t>
      </w:r>
      <w:r w:rsidR="006A6187" w:rsidRPr="00C21FCE">
        <w:rPr>
          <w:rFonts w:asciiTheme="minorHAnsi" w:hAnsiTheme="minorHAnsi" w:cs="Swift Com"/>
          <w:sz w:val="16"/>
          <w:szCs w:val="19"/>
          <w:lang w:val="de-DE"/>
        </w:rPr>
        <w:t>,</w:t>
      </w:r>
      <w:r w:rsidRPr="00C21FCE">
        <w:rPr>
          <w:rFonts w:asciiTheme="minorHAnsi" w:hAnsiTheme="minorHAnsi" w:cs="Swift Com"/>
          <w:sz w:val="16"/>
          <w:szCs w:val="19"/>
          <w:lang w:val="de-DE"/>
        </w:rPr>
        <w:t xml:space="preserve"> werden zudem ermutigt, angesichts demografischer Herausforderungen neuartige Wege einer </w:t>
      </w:r>
      <w:r w:rsidRPr="00C21FCE">
        <w:rPr>
          <w:rFonts w:asciiTheme="minorHAnsi" w:hAnsiTheme="minorHAnsi" w:cs="Swift Com"/>
          <w:color w:val="FF0000"/>
          <w:sz w:val="16"/>
          <w:szCs w:val="19"/>
          <w:lang w:val="de-DE"/>
        </w:rPr>
        <w:t>hü</w:t>
      </w:r>
      <w:r w:rsidR="00F51353">
        <w:rPr>
          <w:rFonts w:asciiTheme="minorHAnsi" w:hAnsiTheme="minorHAnsi" w:cs="Swift Com"/>
          <w:color w:val="FF0000"/>
          <w:sz w:val="16"/>
          <w:szCs w:val="19"/>
          <w:lang w:val="de-DE"/>
        </w:rPr>
        <w:t>-</w:t>
      </w:r>
      <w:r w:rsidRPr="00C21FCE">
        <w:rPr>
          <w:rFonts w:asciiTheme="minorHAnsi" w:hAnsiTheme="minorHAnsi" w:cs="Swift Com"/>
          <w:sz w:val="16"/>
          <w:szCs w:val="19"/>
          <w:lang w:val="de-DE"/>
        </w:rPr>
        <w:t xml:space="preserve">Zusammenarbeit zu beschreiten und Studiengänge im sog. Y-Modell anzubieten (gemeinsam verantwortetes BA-Studium; plus praxisorientierter MA-Studiengang an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oder</w:t>
      </w:r>
      <w:r w:rsidR="006A6187" w:rsidRPr="00C21FCE">
        <w:rPr>
          <w:rFonts w:asciiTheme="minorHAnsi" w:hAnsiTheme="minorHAnsi" w:cs="Swift Com"/>
          <w:sz w:val="16"/>
          <w:szCs w:val="19"/>
          <w:lang w:val="de-DE"/>
        </w:rPr>
        <w:t xml:space="preserve"> </w:t>
      </w:r>
      <w:r w:rsidRPr="00C21FCE">
        <w:rPr>
          <w:rFonts w:asciiTheme="minorHAnsi" w:hAnsiTheme="minorHAnsi" w:cs="Swift Com"/>
          <w:sz w:val="16"/>
          <w:szCs w:val="19"/>
          <w:lang w:val="de-DE"/>
        </w:rPr>
        <w:t xml:space="preserve">forschungsorientierter an der </w:t>
      </w:r>
      <w:r w:rsidRPr="00C21FCE">
        <w:rPr>
          <w:rFonts w:asciiTheme="minorHAnsi" w:hAnsiTheme="minorHAnsi" w:cs="Swift Com"/>
          <w:color w:val="FF0000"/>
          <w:sz w:val="16"/>
          <w:szCs w:val="19"/>
          <w:lang w:val="de-DE"/>
        </w:rPr>
        <w:t>OvGU)</w:t>
      </w:r>
      <w:r w:rsidR="007930BC" w:rsidRPr="007930BC">
        <w:rPr>
          <w:rFonts w:asciiTheme="minorHAnsi" w:hAnsiTheme="minorHAnsi"/>
          <w:sz w:val="16"/>
          <w:lang w:val="de-DE"/>
        </w:rPr>
        <w:t xml:space="preserve"> </w:t>
      </w:r>
      <w:r w:rsidR="00D01FC0">
        <w:rPr>
          <w:rFonts w:asciiTheme="minorHAnsi" w:hAnsiTheme="minorHAnsi" w:cs="Swift Com"/>
          <w:sz w:val="16"/>
          <w:szCs w:val="20"/>
          <w:lang w:val="de-DE"/>
        </w:rPr>
        <w:t>[</w:t>
      </w:r>
      <w:r w:rsidR="00D01FC0">
        <w:rPr>
          <w:rFonts w:asciiTheme="minorHAnsi" w:hAnsiTheme="minorHAnsi" w:cs="Swift Com"/>
          <w:color w:val="FF0000"/>
          <w:sz w:val="16"/>
          <w:szCs w:val="20"/>
          <w:lang w:val="de-DE"/>
        </w:rPr>
        <w:t>BAMA</w:t>
      </w:r>
      <w:r w:rsidR="00D01FC0">
        <w:rPr>
          <w:rFonts w:asciiTheme="minorHAnsi" w:hAnsiTheme="minorHAnsi" w:cs="Swift Com"/>
          <w:sz w:val="16"/>
          <w:szCs w:val="20"/>
          <w:lang w:val="de-DE"/>
        </w:rPr>
        <w:t>]</w:t>
      </w:r>
      <w:r w:rsidR="00D01FC0">
        <w:rPr>
          <w:rFonts w:asciiTheme="minorHAnsi" w:hAnsiTheme="minorHAnsi"/>
          <w:sz w:val="16"/>
          <w:lang w:val="de-DE"/>
        </w:rPr>
        <w:t xml:space="preserve"> </w:t>
      </w:r>
      <w:r w:rsidR="007930BC">
        <w:rPr>
          <w:rFonts w:asciiTheme="minorHAnsi" w:hAnsiTheme="minorHAnsi"/>
          <w:sz w:val="16"/>
          <w:lang w:val="de-DE"/>
        </w:rPr>
        <w:t>[</w:t>
      </w:r>
      <w:r w:rsidR="007930BC">
        <w:rPr>
          <w:rFonts w:asciiTheme="minorHAnsi" w:hAnsiTheme="minorHAnsi"/>
          <w:color w:val="FF0000"/>
          <w:sz w:val="16"/>
          <w:lang w:val="de-DE"/>
        </w:rPr>
        <w:t>STG</w:t>
      </w:r>
      <w:r w:rsidR="007930BC" w:rsidRPr="00215FEC">
        <w:rPr>
          <w:rFonts w:asciiTheme="minorHAnsi" w:hAnsiTheme="minorHAnsi"/>
          <w:sz w:val="16"/>
          <w:lang w:val="de-DE"/>
        </w:rPr>
        <w:t>]</w:t>
      </w:r>
      <w:r w:rsidR="00D01FC0">
        <w:rPr>
          <w:rFonts w:asciiTheme="minorHAnsi" w:hAnsiTheme="minorHAnsi"/>
          <w:sz w:val="16"/>
          <w:lang w:val="de-DE"/>
        </w:rPr>
        <w:t>.</w:t>
      </w:r>
      <w:r w:rsidRPr="00C21FCE">
        <w:rPr>
          <w:rFonts w:asciiTheme="minorHAnsi" w:hAnsiTheme="minorHAnsi" w:cs="Swift Com"/>
          <w:sz w:val="16"/>
          <w:szCs w:val="19"/>
          <w:lang w:val="de-DE"/>
        </w:rPr>
        <w:t xml:space="preserve"> </w:t>
      </w:r>
    </w:p>
    <w:p w:rsidR="007A356B" w:rsidRPr="00C21FCE" w:rsidRDefault="007A356B" w:rsidP="00CF679B">
      <w:pPr>
        <w:widowControl/>
        <w:autoSpaceDE w:val="0"/>
        <w:autoSpaceDN w:val="0"/>
        <w:adjustRightInd w:val="0"/>
        <w:spacing w:before="120"/>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Die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hat Maßnahmen gegen Überschreitungen der RSZ ergriffen (WS 2010/11: nur 31 % der 1.035 Absolventen in der RSZ abgeschlossen)</w:t>
      </w:r>
      <w:r w:rsidR="00EC1AF5">
        <w:rPr>
          <w:rFonts w:asciiTheme="minorHAnsi" w:hAnsiTheme="minorHAnsi" w:cs="Swift Com"/>
          <w:sz w:val="16"/>
          <w:lang w:val="de-DE"/>
        </w:rPr>
        <w:t xml:space="preserve"> </w:t>
      </w:r>
      <w:r w:rsidR="00EC1AF5" w:rsidRPr="00C21FCE">
        <w:rPr>
          <w:rFonts w:asciiTheme="minorHAnsi" w:hAnsiTheme="minorHAnsi"/>
          <w:sz w:val="16"/>
          <w:lang w:val="de-DE"/>
        </w:rPr>
        <w:t>[</w:t>
      </w:r>
      <w:r w:rsidR="00EC1AF5" w:rsidRPr="00C21FCE">
        <w:rPr>
          <w:rFonts w:asciiTheme="minorHAnsi" w:hAnsiTheme="minorHAnsi"/>
          <w:color w:val="FF0000"/>
          <w:sz w:val="16"/>
          <w:lang w:val="de-DE"/>
        </w:rPr>
        <w:t>D&amp;A</w:t>
      </w:r>
      <w:r w:rsidR="00EC1AF5" w:rsidRPr="00C21FCE">
        <w:rPr>
          <w:rFonts w:asciiTheme="minorHAnsi" w:hAnsiTheme="minorHAnsi"/>
          <w:sz w:val="16"/>
          <w:lang w:val="de-DE"/>
        </w:rPr>
        <w:t>]</w:t>
      </w:r>
      <w:r w:rsidRPr="00C21FCE">
        <w:rPr>
          <w:rFonts w:asciiTheme="minorHAnsi" w:hAnsiTheme="minorHAnsi" w:cs="Swift Com"/>
          <w:sz w:val="16"/>
          <w:szCs w:val="19"/>
          <w:lang w:val="de-DE"/>
        </w:rPr>
        <w:t>. Dies deutet auf Defizite bei der Studierbarkeit und Schwächen in der Studienorganisation hin. Beispiel Bauwesen: Gute Ausstattung des FB, aber aus Mangel an Betreuung durch wissenschaftlich Mitarbeitende nur zeitlich eing</w:t>
      </w:r>
      <w:r w:rsidRPr="00C21FCE">
        <w:rPr>
          <w:rFonts w:asciiTheme="minorHAnsi" w:hAnsiTheme="minorHAnsi" w:cs="Swift Com"/>
          <w:sz w:val="16"/>
          <w:szCs w:val="19"/>
          <w:lang w:val="de-DE"/>
        </w:rPr>
        <w:t>e</w:t>
      </w:r>
      <w:r w:rsidRPr="00C21FCE">
        <w:rPr>
          <w:rFonts w:asciiTheme="minorHAnsi" w:hAnsiTheme="minorHAnsi" w:cs="Swift Com"/>
          <w:sz w:val="16"/>
          <w:szCs w:val="19"/>
          <w:lang w:val="de-DE"/>
        </w:rPr>
        <w:t>schränkt von den Studierenden nutzbar, was studienzeitverlängernd ist.</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_616</w:t>
      </w:r>
      <w:r w:rsidRPr="00C21FCE">
        <w:rPr>
          <w:rFonts w:asciiTheme="minorHAnsi" w:hAnsiTheme="minorHAnsi" w:cs="Swift Com"/>
          <w:sz w:val="16"/>
          <w:szCs w:val="19"/>
          <w:lang w:val="de-DE"/>
        </w:rPr>
        <w:t xml:space="preserve">: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muss mehr Absolventen innerhalb der RSZ zu Abschluss führen und  QS-System stärker auf die Erreichung dieses Ziels fokussieren. Hierzu sollte die Wirksamkeit des internen LOM-Systems</w:t>
      </w:r>
      <w:r w:rsidR="006A6187" w:rsidRPr="00C21FCE">
        <w:rPr>
          <w:rFonts w:asciiTheme="minorHAnsi" w:hAnsiTheme="minorHAnsi" w:cs="Swift Com"/>
          <w:sz w:val="16"/>
          <w:szCs w:val="19"/>
          <w:lang w:val="de-DE"/>
        </w:rPr>
        <w:t>, w</w:t>
      </w:r>
      <w:r w:rsidRPr="00C21FCE">
        <w:rPr>
          <w:rFonts w:asciiTheme="minorHAnsi" w:hAnsiTheme="minorHAnsi" w:cs="Swift Com"/>
          <w:sz w:val="16"/>
          <w:szCs w:val="19"/>
          <w:lang w:val="de-DE"/>
        </w:rPr>
        <w:t>elches die RSZ-Quote verwendet, kritisch hinterfrag</w:t>
      </w:r>
      <w:r w:rsidR="006A6187" w:rsidRPr="00C21FCE">
        <w:rPr>
          <w:rFonts w:asciiTheme="minorHAnsi" w:hAnsiTheme="minorHAnsi" w:cs="Swift Com"/>
          <w:sz w:val="16"/>
          <w:szCs w:val="19"/>
          <w:lang w:val="de-DE"/>
        </w:rPr>
        <w:t>t</w:t>
      </w:r>
      <w:r w:rsidRPr="00C21FCE">
        <w:rPr>
          <w:rFonts w:asciiTheme="minorHAnsi" w:hAnsiTheme="minorHAnsi" w:cs="Swift Com"/>
          <w:sz w:val="16"/>
          <w:szCs w:val="19"/>
          <w:lang w:val="de-DE"/>
        </w:rPr>
        <w:t xml:space="preserve"> und d</w:t>
      </w:r>
      <w:r w:rsidR="00EC1AF5">
        <w:rPr>
          <w:rFonts w:asciiTheme="minorHAnsi" w:hAnsiTheme="minorHAnsi" w:cs="Swift Com"/>
          <w:sz w:val="16"/>
          <w:szCs w:val="19"/>
          <w:lang w:val="de-DE"/>
        </w:rPr>
        <w:t>er</w:t>
      </w:r>
      <w:r w:rsidRPr="00C21FCE">
        <w:rPr>
          <w:rFonts w:asciiTheme="minorHAnsi" w:hAnsiTheme="minorHAnsi" w:cs="Swift Com"/>
          <w:sz w:val="16"/>
          <w:szCs w:val="19"/>
          <w:lang w:val="de-DE"/>
        </w:rPr>
        <w:t xml:space="preserve"> mit dieser Kennzahl verbundene finanzielle Anreiz an</w:t>
      </w:r>
      <w:r w:rsidR="006A6187" w:rsidRPr="00C21FCE">
        <w:rPr>
          <w:rFonts w:asciiTheme="minorHAnsi" w:hAnsiTheme="minorHAnsi" w:cs="Swift Com"/>
          <w:sz w:val="16"/>
          <w:szCs w:val="19"/>
          <w:lang w:val="de-DE"/>
        </w:rPr>
        <w:t>ge</w:t>
      </w:r>
      <w:r w:rsidRPr="00C21FCE">
        <w:rPr>
          <w:rFonts w:asciiTheme="minorHAnsi" w:hAnsiTheme="minorHAnsi" w:cs="Swift Com"/>
          <w:sz w:val="16"/>
          <w:szCs w:val="19"/>
          <w:lang w:val="de-DE"/>
        </w:rPr>
        <w:t>pass</w:t>
      </w:r>
      <w:r w:rsidR="006A6187" w:rsidRPr="00C21FCE">
        <w:rPr>
          <w:rFonts w:asciiTheme="minorHAnsi" w:hAnsiTheme="minorHAnsi" w:cs="Swift Com"/>
          <w:sz w:val="16"/>
          <w:szCs w:val="19"/>
          <w:lang w:val="de-DE"/>
        </w:rPr>
        <w:t>t werden</w:t>
      </w:r>
      <w:r w:rsidR="001E05B9">
        <w:rPr>
          <w:rFonts w:asciiTheme="minorHAnsi" w:hAnsiTheme="minorHAnsi" w:cs="Swift Com"/>
          <w:sz w:val="16"/>
          <w:szCs w:val="19"/>
          <w:lang w:val="de-DE"/>
        </w:rPr>
        <w:t xml:space="preserve"> [</w:t>
      </w:r>
      <w:r w:rsidR="001E05B9" w:rsidRPr="001E05B9">
        <w:rPr>
          <w:rFonts w:asciiTheme="minorHAnsi" w:hAnsiTheme="minorHAnsi" w:cs="Swift Com"/>
          <w:color w:val="FF0000"/>
          <w:sz w:val="16"/>
          <w:szCs w:val="19"/>
          <w:lang w:val="de-DE"/>
        </w:rPr>
        <w:t>LOM</w:t>
      </w:r>
      <w:r w:rsidR="001E05B9">
        <w:rPr>
          <w:rFonts w:asciiTheme="minorHAnsi" w:hAnsiTheme="minorHAnsi" w:cs="Swift Com"/>
          <w:sz w:val="16"/>
          <w:szCs w:val="19"/>
          <w:lang w:val="de-DE"/>
        </w:rPr>
        <w:t>]</w:t>
      </w:r>
      <w:r w:rsidR="007F5B24">
        <w:rPr>
          <w:rFonts w:asciiTheme="minorHAnsi" w:hAnsiTheme="minorHAnsi" w:cs="Swift Com"/>
          <w:sz w:val="16"/>
          <w:szCs w:val="19"/>
          <w:lang w:val="de-DE"/>
        </w:rPr>
        <w:t xml:space="preserve"> </w:t>
      </w:r>
      <w:r w:rsidR="004206EE">
        <w:rPr>
          <w:rFonts w:asciiTheme="minorHAnsi" w:hAnsiTheme="minorHAnsi" w:cs="Swift Com"/>
          <w:sz w:val="16"/>
          <w:szCs w:val="20"/>
          <w:lang w:val="de-DE"/>
        </w:rPr>
        <w:t>[</w:t>
      </w:r>
      <w:r w:rsidR="004206EE" w:rsidRPr="005F2C99">
        <w:rPr>
          <w:rFonts w:asciiTheme="minorHAnsi" w:hAnsiTheme="minorHAnsi" w:cs="Swift Com"/>
          <w:color w:val="FF0000"/>
          <w:sz w:val="16"/>
          <w:szCs w:val="20"/>
          <w:lang w:val="de-DE"/>
        </w:rPr>
        <w:t>ABS</w:t>
      </w:r>
      <w:r w:rsidR="004206EE">
        <w:rPr>
          <w:rFonts w:asciiTheme="minorHAnsi" w:hAnsiTheme="minorHAnsi" w:cs="Swift Com"/>
          <w:sz w:val="16"/>
          <w:szCs w:val="20"/>
          <w:lang w:val="de-DE"/>
        </w:rPr>
        <w:t>]</w:t>
      </w:r>
      <w:r w:rsidR="004206EE">
        <w:rPr>
          <w:rFonts w:asciiTheme="minorHAnsi" w:hAnsiTheme="minorHAnsi" w:cs="Swift Com"/>
          <w:sz w:val="16"/>
          <w:szCs w:val="19"/>
          <w:lang w:val="de-DE"/>
        </w:rPr>
        <w:t xml:space="preserve"> </w:t>
      </w:r>
      <w:r w:rsidR="007F5B24">
        <w:rPr>
          <w:rFonts w:asciiTheme="minorHAnsi" w:hAnsiTheme="minorHAnsi" w:cs="Swift Com"/>
          <w:sz w:val="16"/>
          <w:szCs w:val="19"/>
          <w:lang w:val="de-DE"/>
        </w:rPr>
        <w:t>[</w:t>
      </w:r>
      <w:r w:rsidR="007F5B24" w:rsidRPr="001E05B9">
        <w:rPr>
          <w:rFonts w:asciiTheme="minorHAnsi" w:hAnsiTheme="minorHAnsi" w:cs="Swift Com"/>
          <w:color w:val="FF0000"/>
          <w:sz w:val="16"/>
          <w:szCs w:val="19"/>
          <w:lang w:val="de-DE"/>
        </w:rPr>
        <w:t>ANR</w:t>
      </w:r>
      <w:r w:rsidR="007F5B24">
        <w:rPr>
          <w:rFonts w:asciiTheme="minorHAnsi" w:hAnsiTheme="minorHAnsi" w:cs="Swift Com"/>
          <w:sz w:val="16"/>
          <w:szCs w:val="19"/>
          <w:lang w:val="de-DE"/>
        </w:rPr>
        <w:t>]</w:t>
      </w:r>
      <w:r w:rsidRPr="00C21FCE">
        <w:rPr>
          <w:rFonts w:asciiTheme="minorHAnsi" w:hAnsiTheme="minorHAnsi" w:cs="Swift Com"/>
          <w:sz w:val="16"/>
          <w:szCs w:val="19"/>
          <w:lang w:val="de-DE"/>
        </w:rPr>
        <w:t xml:space="preserve">. </w:t>
      </w:r>
    </w:p>
    <w:p w:rsidR="007A356B" w:rsidRPr="00C21FCE" w:rsidRDefault="007A356B" w:rsidP="00263C31">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s="Swift Com"/>
          <w:sz w:val="16"/>
          <w:szCs w:val="19"/>
          <w:lang w:val="de-DE"/>
        </w:rPr>
        <w:t>Die Abbrecherquote hat sich von 20,2 % im WS 2005/06 auf 25,4 % im WS 2010/11 kontinuierlich erhöht</w:t>
      </w:r>
      <w:r w:rsidR="00EC1AF5">
        <w:rPr>
          <w:rFonts w:asciiTheme="minorHAnsi" w:hAnsiTheme="minorHAnsi" w:cs="Swift Com"/>
          <w:sz w:val="16"/>
          <w:lang w:val="de-DE"/>
        </w:rPr>
        <w:t xml:space="preserve"> </w:t>
      </w:r>
      <w:r w:rsidR="00EC1AF5" w:rsidRPr="00C21FCE">
        <w:rPr>
          <w:rFonts w:asciiTheme="minorHAnsi" w:hAnsiTheme="minorHAnsi"/>
          <w:sz w:val="16"/>
          <w:lang w:val="de-DE"/>
        </w:rPr>
        <w:t>[</w:t>
      </w:r>
      <w:r w:rsidR="00EC1AF5" w:rsidRPr="00C21FCE">
        <w:rPr>
          <w:rFonts w:asciiTheme="minorHAnsi" w:hAnsiTheme="minorHAnsi"/>
          <w:color w:val="FF0000"/>
          <w:sz w:val="16"/>
          <w:lang w:val="de-DE"/>
        </w:rPr>
        <w:t>D&amp;A</w:t>
      </w:r>
      <w:r w:rsidR="00EC1AF5" w:rsidRPr="00C21FCE">
        <w:rPr>
          <w:rFonts w:asciiTheme="minorHAnsi" w:hAnsiTheme="minorHAnsi"/>
          <w:sz w:val="16"/>
          <w:lang w:val="de-DE"/>
        </w:rPr>
        <w:t>]</w:t>
      </w:r>
      <w:r w:rsidRPr="00C21FCE">
        <w:rPr>
          <w:rFonts w:asciiTheme="minorHAnsi" w:hAnsiTheme="minorHAnsi" w:cs="Swift Com"/>
          <w:sz w:val="16"/>
          <w:szCs w:val="19"/>
          <w:lang w:val="de-DE"/>
        </w:rPr>
        <w:t xml:space="preserve">. </w:t>
      </w:r>
    </w:p>
    <w:p w:rsidR="007A356B" w:rsidRPr="00C21FCE" w:rsidRDefault="007A356B" w:rsidP="00CF679B">
      <w:pPr>
        <w:widowControl/>
        <w:autoSpaceDE w:val="0"/>
        <w:autoSpaceDN w:val="0"/>
        <w:adjustRightInd w:val="0"/>
        <w:jc w:val="both"/>
        <w:rPr>
          <w:rFonts w:asciiTheme="minorHAnsi" w:hAnsiTheme="minorHAnsi" w:cs="CorpoS"/>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_617</w:t>
      </w:r>
      <w:r w:rsidRPr="00C21FCE">
        <w:rPr>
          <w:rFonts w:asciiTheme="minorHAnsi" w:hAnsiTheme="minorHAnsi" w:cs="Swift Com"/>
          <w:sz w:val="16"/>
          <w:szCs w:val="19"/>
          <w:lang w:val="de-DE"/>
        </w:rPr>
        <w:t xml:space="preserve">: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sollte ihr Konzept zur Verringerung der Abbrecherquoten und zur Erhöhung der Absolventenquoten durch verbe</w:t>
      </w:r>
      <w:r w:rsidRPr="00C21FCE">
        <w:rPr>
          <w:rFonts w:asciiTheme="minorHAnsi" w:hAnsiTheme="minorHAnsi" w:cs="Swift Com"/>
          <w:sz w:val="16"/>
          <w:szCs w:val="19"/>
          <w:lang w:val="de-DE"/>
        </w:rPr>
        <w:t>s</w:t>
      </w:r>
      <w:r w:rsidRPr="00C21FCE">
        <w:rPr>
          <w:rFonts w:asciiTheme="minorHAnsi" w:hAnsiTheme="minorHAnsi" w:cs="Swift Com"/>
          <w:sz w:val="16"/>
          <w:szCs w:val="19"/>
          <w:lang w:val="de-DE"/>
        </w:rPr>
        <w:t xml:space="preserve">serte Betreuung umsetzen (Studierfähigkeit, Korrekturen der Curricula und der Fächerdichte, Studierendenberatung, Tutorien, Brückenkurse und andere Maßnahmen). Die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sollte auch die landesrechtlich eröffnete Möglichkeit von Eignungsfeststellung</w:t>
      </w:r>
      <w:r w:rsidRPr="00C21FCE">
        <w:rPr>
          <w:rFonts w:asciiTheme="minorHAnsi" w:hAnsiTheme="minorHAnsi" w:cs="Swift Com"/>
          <w:sz w:val="16"/>
          <w:szCs w:val="19"/>
          <w:lang w:val="de-DE"/>
        </w:rPr>
        <w:t>s</w:t>
      </w:r>
      <w:r w:rsidRPr="00C21FCE">
        <w:rPr>
          <w:rFonts w:asciiTheme="minorHAnsi" w:hAnsiTheme="minorHAnsi" w:cs="Swift Com"/>
          <w:sz w:val="16"/>
          <w:szCs w:val="19"/>
          <w:lang w:val="de-DE"/>
        </w:rPr>
        <w:t>verfahren</w:t>
      </w:r>
      <w:r w:rsidRPr="00C21FCE">
        <w:rPr>
          <w:rStyle w:val="Funotenzeichen"/>
          <w:rFonts w:asciiTheme="minorHAnsi" w:hAnsiTheme="minorHAnsi" w:cs="Swift Com"/>
          <w:sz w:val="16"/>
          <w:szCs w:val="20"/>
          <w:lang w:val="de-DE"/>
        </w:rPr>
        <w:footnoteReference w:id="198"/>
      </w:r>
      <w:r w:rsidRPr="00C21FCE">
        <w:rPr>
          <w:rFonts w:asciiTheme="minorHAnsi" w:hAnsiTheme="minorHAnsi" w:cs="Swift Com"/>
          <w:sz w:val="16"/>
          <w:szCs w:val="19"/>
          <w:lang w:val="de-DE"/>
        </w:rPr>
        <w:t xml:space="preserve"> in Betracht ziehen. Die mit den Mitteln (Qualitätspakt Lehre) beabsichtigte Gründung eines Zentrums für Lehrqualität und Hochschuldidaktik dürfte sich positiv auf die Attraktivität der Lehre und damit auf den Verbleib der Studierenden auswirken</w:t>
      </w:r>
      <w:r w:rsidR="004206EE">
        <w:rPr>
          <w:rFonts w:asciiTheme="minorHAnsi" w:hAnsiTheme="minorHAnsi" w:cs="Swift Com"/>
          <w:sz w:val="16"/>
          <w:szCs w:val="19"/>
          <w:lang w:val="de-DE"/>
        </w:rPr>
        <w:t xml:space="preserve"> </w:t>
      </w:r>
      <w:r w:rsidR="004206EE">
        <w:rPr>
          <w:rFonts w:asciiTheme="minorHAnsi" w:hAnsiTheme="minorHAnsi" w:cs="Swift Com"/>
          <w:sz w:val="16"/>
          <w:szCs w:val="20"/>
          <w:lang w:val="de-DE"/>
        </w:rPr>
        <w:t>[</w:t>
      </w:r>
      <w:r w:rsidR="004206EE" w:rsidRPr="005F2C99">
        <w:rPr>
          <w:rFonts w:asciiTheme="minorHAnsi" w:hAnsiTheme="minorHAnsi" w:cs="Swift Com"/>
          <w:color w:val="FF0000"/>
          <w:sz w:val="16"/>
          <w:szCs w:val="20"/>
          <w:lang w:val="de-DE"/>
        </w:rPr>
        <w:t>ABS</w:t>
      </w:r>
      <w:r w:rsidR="004206EE">
        <w:rPr>
          <w:rFonts w:asciiTheme="minorHAnsi" w:hAnsiTheme="minorHAnsi" w:cs="Swift Com"/>
          <w:sz w:val="16"/>
          <w:szCs w:val="20"/>
          <w:lang w:val="de-DE"/>
        </w:rPr>
        <w:t>]</w:t>
      </w:r>
      <w:r w:rsidRPr="00C21FCE">
        <w:rPr>
          <w:rFonts w:asciiTheme="minorHAnsi" w:hAnsiTheme="minorHAnsi" w:cs="Swift Com"/>
          <w:sz w:val="16"/>
          <w:szCs w:val="19"/>
          <w:lang w:val="de-DE"/>
        </w:rPr>
        <w:t>.</w:t>
      </w:r>
    </w:p>
    <w:p w:rsidR="007A356B" w:rsidRPr="00C21FCE" w:rsidRDefault="007A356B" w:rsidP="00CF679B">
      <w:pPr>
        <w:widowControl/>
        <w:autoSpaceDE w:val="0"/>
        <w:autoSpaceDN w:val="0"/>
        <w:adjustRightInd w:val="0"/>
        <w:spacing w:before="120"/>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An der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bestehen - Bauwesen und Wirtschaftswissenschaften  - große Überlasten (Betreuungsrelation bei 1:58 respektive 1:95)</w:t>
      </w:r>
      <w:r w:rsidR="00EC1AF5">
        <w:rPr>
          <w:rFonts w:asciiTheme="minorHAnsi" w:hAnsiTheme="minorHAnsi" w:cs="Swift Com"/>
          <w:sz w:val="16"/>
          <w:lang w:val="de-DE"/>
        </w:rPr>
        <w:t xml:space="preserve"> </w:t>
      </w:r>
      <w:r w:rsidR="00EC1AF5" w:rsidRPr="00C21FCE">
        <w:rPr>
          <w:rFonts w:asciiTheme="minorHAnsi" w:hAnsiTheme="minorHAnsi"/>
          <w:sz w:val="16"/>
          <w:lang w:val="de-DE"/>
        </w:rPr>
        <w:t>[</w:t>
      </w:r>
      <w:r w:rsidR="00EC1AF5" w:rsidRPr="00C21FCE">
        <w:rPr>
          <w:rFonts w:asciiTheme="minorHAnsi" w:hAnsiTheme="minorHAnsi"/>
          <w:color w:val="FF0000"/>
          <w:sz w:val="16"/>
          <w:lang w:val="de-DE"/>
        </w:rPr>
        <w:t>D&amp;A</w:t>
      </w:r>
      <w:r w:rsidR="00EC1AF5" w:rsidRPr="00C21FCE">
        <w:rPr>
          <w:rFonts w:asciiTheme="minorHAnsi" w:hAnsiTheme="minorHAnsi"/>
          <w:sz w:val="16"/>
          <w:lang w:val="de-DE"/>
        </w:rPr>
        <w:t>]</w:t>
      </w:r>
      <w:r w:rsidRPr="00C21FCE">
        <w:rPr>
          <w:rFonts w:asciiTheme="minorHAnsi" w:hAnsiTheme="minorHAnsi" w:cs="Swift Com"/>
          <w:sz w:val="16"/>
          <w:szCs w:val="19"/>
          <w:lang w:val="de-DE"/>
        </w:rPr>
        <w:t xml:space="preserve">.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w:t>
      </w:r>
      <w:r w:rsidR="00263C31" w:rsidRPr="00C21FCE">
        <w:rPr>
          <w:rFonts w:asciiTheme="minorHAnsi" w:hAnsiTheme="minorHAnsi" w:cs="Swift Com"/>
          <w:sz w:val="16"/>
          <w:szCs w:val="19"/>
          <w:lang w:val="de-DE"/>
        </w:rPr>
        <w:t xml:space="preserve">hat </w:t>
      </w:r>
      <w:r w:rsidRPr="00C21FCE">
        <w:rPr>
          <w:rFonts w:asciiTheme="minorHAnsi" w:hAnsiTheme="minorHAnsi" w:cs="Swift Com"/>
          <w:sz w:val="16"/>
          <w:szCs w:val="19"/>
          <w:lang w:val="de-DE"/>
        </w:rPr>
        <w:t xml:space="preserve">sich wegen Hochschulpakt zur Überlast entschieden. Das kann jedoch zu Qualitätseinbußen führen und die Möglichkeiten der Professorenschaft zur Forschung deutlich einschränken. Hinzu kommt, dass die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2012/2013 budgetbedingt zehn Stellen unbesetzt lassen musste, was zusätzliche Kapazitäts-Engpässe mit sich bringt. Durch Qualitätspakt Lehre-Mittel wird im Bauwesen die Besetzung von drei weiteren Professuren möglich. Von den neu geschaffenen Professuren wird eine intensive Zusammenarbeit mit dem neuen Zentrum für Lehrqualität und Hochschuldidaktik (Qualitätsverbesserung in der Lehre) ausgehen.</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_618</w:t>
      </w:r>
      <w:r w:rsidRPr="00C21FCE">
        <w:rPr>
          <w:rFonts w:asciiTheme="minorHAnsi" w:hAnsiTheme="minorHAnsi" w:cs="Swift Com"/>
          <w:sz w:val="16"/>
          <w:szCs w:val="19"/>
          <w:lang w:val="de-DE"/>
        </w:rPr>
        <w:t xml:space="preserve">: Die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sollte auch für den FB Wirtschaftswissenschaften geeignete Maßnahmen für einen gezielten Abbau der Überla</w:t>
      </w:r>
      <w:r w:rsidRPr="00C21FCE">
        <w:rPr>
          <w:rFonts w:asciiTheme="minorHAnsi" w:hAnsiTheme="minorHAnsi" w:cs="Swift Com"/>
          <w:sz w:val="16"/>
          <w:szCs w:val="19"/>
          <w:lang w:val="de-DE"/>
        </w:rPr>
        <w:t>s</w:t>
      </w:r>
      <w:r w:rsidRPr="00C21FCE">
        <w:rPr>
          <w:rFonts w:asciiTheme="minorHAnsi" w:hAnsiTheme="minorHAnsi" w:cs="Swift Com"/>
          <w:sz w:val="16"/>
          <w:szCs w:val="19"/>
          <w:lang w:val="de-DE"/>
        </w:rPr>
        <w:t>ten treffen</w:t>
      </w:r>
      <w:r w:rsidR="001E64E6">
        <w:rPr>
          <w:rFonts w:asciiTheme="minorHAnsi" w:hAnsiTheme="minorHAnsi" w:cs="Swift Com"/>
          <w:sz w:val="16"/>
          <w:szCs w:val="19"/>
          <w:lang w:val="de-DE"/>
        </w:rPr>
        <w:t xml:space="preserve"> </w:t>
      </w:r>
      <w:r w:rsidR="001E64E6" w:rsidRPr="00D12D5B">
        <w:rPr>
          <w:rFonts w:asciiTheme="minorHAnsi" w:hAnsiTheme="minorHAnsi" w:cs="Swift Com"/>
          <w:sz w:val="16"/>
          <w:szCs w:val="20"/>
          <w:lang w:val="de-DE"/>
        </w:rPr>
        <w:t>[</w:t>
      </w:r>
      <w:r w:rsidR="001E64E6" w:rsidRPr="00D12D5B">
        <w:rPr>
          <w:rFonts w:asciiTheme="minorHAnsi" w:hAnsiTheme="minorHAnsi" w:cs="Swift Com"/>
          <w:color w:val="FF0000"/>
          <w:sz w:val="16"/>
          <w:szCs w:val="20"/>
          <w:lang w:val="de-DE"/>
        </w:rPr>
        <w:t>FbE</w:t>
      </w:r>
      <w:r w:rsidR="001E64E6" w:rsidRPr="00D12D5B">
        <w:rPr>
          <w:rFonts w:asciiTheme="minorHAnsi" w:hAnsiTheme="minorHAnsi" w:cs="Swift Com"/>
          <w:sz w:val="16"/>
          <w:szCs w:val="20"/>
          <w:lang w:val="de-DE"/>
        </w:rPr>
        <w:t>]</w:t>
      </w:r>
      <w:r w:rsidRPr="00C21FCE">
        <w:rPr>
          <w:rFonts w:asciiTheme="minorHAnsi" w:hAnsiTheme="minorHAnsi" w:cs="Swift Com"/>
          <w:sz w:val="16"/>
          <w:szCs w:val="19"/>
          <w:lang w:val="de-DE"/>
        </w:rPr>
        <w:t xml:space="preserve">. </w:t>
      </w:r>
    </w:p>
    <w:p w:rsidR="007A356B" w:rsidRPr="00C21FCE" w:rsidRDefault="007A356B" w:rsidP="00CF679B">
      <w:pPr>
        <w:widowControl/>
        <w:autoSpaceDE w:val="0"/>
        <w:autoSpaceDN w:val="0"/>
        <w:adjustRightInd w:val="0"/>
        <w:spacing w:before="120"/>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Das überwiegend durch IW bestimmte Studienangebot am Standort Magdeburg wird durch den FB Kommunikation und Medien ergänzt (Kombination von fachsprachlichem Dolmetschen bzw. Übersetzen, Journalistik- und Medienmanagementausbildung). Die hier zusammengeschlossenen Fachgebiete weisen nur geringe Synergien auf. </w:t>
      </w:r>
    </w:p>
    <w:p w:rsidR="007A356B" w:rsidRPr="00C21FCE" w:rsidRDefault="007A356B" w:rsidP="00CF679B">
      <w:pPr>
        <w:widowControl/>
        <w:autoSpaceDE w:val="0"/>
        <w:autoSpaceDN w:val="0"/>
        <w:adjustRightInd w:val="0"/>
        <w:jc w:val="both"/>
        <w:rPr>
          <w:rFonts w:asciiTheme="minorHAnsi" w:hAnsiTheme="minorHAnsi" w:cs="CorpoS"/>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_619</w:t>
      </w:r>
      <w:r w:rsidRPr="00C21FCE">
        <w:rPr>
          <w:rFonts w:asciiTheme="minorHAnsi" w:hAnsiTheme="minorHAnsi" w:cs="Swift Com"/>
          <w:sz w:val="16"/>
          <w:szCs w:val="19"/>
          <w:lang w:val="de-DE"/>
        </w:rPr>
        <w:t xml:space="preserve">: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sollte die Nähe zum Landesfunkhaus intensiver nutzen und journalistische Studiengänge zu einem regionalen Ko</w:t>
      </w:r>
      <w:r w:rsidRPr="00C21FCE">
        <w:rPr>
          <w:rFonts w:asciiTheme="minorHAnsi" w:hAnsiTheme="minorHAnsi" w:cs="Swift Com"/>
          <w:sz w:val="16"/>
          <w:szCs w:val="19"/>
          <w:lang w:val="de-DE"/>
        </w:rPr>
        <w:t>m</w:t>
      </w:r>
      <w:r w:rsidRPr="00C21FCE">
        <w:rPr>
          <w:rFonts w:asciiTheme="minorHAnsi" w:hAnsiTheme="minorHAnsi" w:cs="Swift Com"/>
          <w:sz w:val="16"/>
          <w:szCs w:val="19"/>
          <w:lang w:val="de-DE"/>
        </w:rPr>
        <w:t xml:space="preserve">petenzzentrum Journalismus ausbauen.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ist die einzige Ausbildungsstätte für Journalisten in ST. Eine Kooperation der (fach-)journalistischen Ausbildung mit den anderen FB der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(z. B. Technik- und Gesundheitsjournalismus); Abstimmung mit der MA-Ausbildung Journalistik an der</w:t>
      </w:r>
      <w:r w:rsidRPr="00C21FCE">
        <w:rPr>
          <w:rFonts w:asciiTheme="minorHAnsi" w:hAnsiTheme="minorHAnsi" w:cs="Swift Com"/>
          <w:color w:val="FF0000"/>
          <w:sz w:val="16"/>
          <w:szCs w:val="19"/>
          <w:lang w:val="de-DE"/>
        </w:rPr>
        <w:t xml:space="preserve"> Universität Leipzig</w:t>
      </w:r>
      <w:r w:rsidRPr="00C21FCE">
        <w:rPr>
          <w:rFonts w:asciiTheme="minorHAnsi" w:hAnsiTheme="minorHAnsi" w:cs="Swift Com"/>
          <w:sz w:val="16"/>
          <w:szCs w:val="19"/>
          <w:lang w:val="de-DE"/>
        </w:rPr>
        <w:t xml:space="preserve"> empfohlen</w:t>
      </w:r>
      <w:r w:rsidR="001E64E6">
        <w:rPr>
          <w:rFonts w:asciiTheme="minorHAnsi" w:hAnsiTheme="minorHAnsi" w:cs="Swift Com"/>
          <w:sz w:val="16"/>
          <w:szCs w:val="19"/>
          <w:lang w:val="de-DE"/>
        </w:rPr>
        <w:t xml:space="preserve"> </w:t>
      </w:r>
      <w:r w:rsidR="001E64E6" w:rsidRPr="00D12D5B">
        <w:rPr>
          <w:rFonts w:asciiTheme="minorHAnsi" w:hAnsiTheme="minorHAnsi" w:cs="Swift Com"/>
          <w:sz w:val="16"/>
          <w:szCs w:val="20"/>
          <w:lang w:val="de-DE"/>
        </w:rPr>
        <w:t>[</w:t>
      </w:r>
      <w:r w:rsidR="001E64E6" w:rsidRPr="00D12D5B">
        <w:rPr>
          <w:rFonts w:asciiTheme="minorHAnsi" w:hAnsiTheme="minorHAnsi" w:cs="Swift Com"/>
          <w:color w:val="FF0000"/>
          <w:sz w:val="16"/>
          <w:szCs w:val="20"/>
          <w:lang w:val="de-DE"/>
        </w:rPr>
        <w:t>FbE</w:t>
      </w:r>
      <w:r w:rsidR="001E64E6" w:rsidRPr="00D12D5B">
        <w:rPr>
          <w:rFonts w:asciiTheme="minorHAnsi" w:hAnsiTheme="minorHAnsi" w:cs="Swift Com"/>
          <w:sz w:val="16"/>
          <w:szCs w:val="20"/>
          <w:lang w:val="de-DE"/>
        </w:rPr>
        <w:t>]</w:t>
      </w:r>
      <w:r w:rsidR="001E64E6" w:rsidRPr="009530E5">
        <w:rPr>
          <w:rFonts w:asciiTheme="minorHAnsi" w:hAnsiTheme="minorHAnsi" w:cs="Swift Com"/>
          <w:sz w:val="16"/>
          <w:lang w:val="de-DE"/>
        </w:rPr>
        <w:t xml:space="preserve"> </w:t>
      </w:r>
      <w:r w:rsidR="00472169">
        <w:rPr>
          <w:rFonts w:asciiTheme="minorHAnsi" w:hAnsiTheme="minorHAnsi" w:cs="Swift Com"/>
          <w:sz w:val="16"/>
          <w:lang w:val="de-DE"/>
        </w:rPr>
        <w:t>[</w:t>
      </w:r>
      <w:r w:rsidR="00472169">
        <w:rPr>
          <w:rFonts w:asciiTheme="minorHAnsi" w:hAnsiTheme="minorHAnsi" w:cs="Swift Com"/>
          <w:color w:val="FF0000"/>
          <w:sz w:val="16"/>
          <w:lang w:val="de-DE"/>
        </w:rPr>
        <w:t>BAMA</w:t>
      </w:r>
      <w:r w:rsidR="00472169">
        <w:rPr>
          <w:rFonts w:asciiTheme="minorHAnsi" w:hAnsiTheme="minorHAnsi" w:cs="Swift Com"/>
          <w:sz w:val="16"/>
          <w:lang w:val="de-DE"/>
        </w:rPr>
        <w:t xml:space="preserve">] </w:t>
      </w:r>
      <w:r w:rsidR="002C3BFF" w:rsidRPr="009530E5">
        <w:rPr>
          <w:rFonts w:asciiTheme="minorHAnsi" w:hAnsiTheme="minorHAnsi" w:cs="Swift Com"/>
          <w:sz w:val="16"/>
          <w:lang w:val="de-DE"/>
        </w:rPr>
        <w:t>[</w:t>
      </w:r>
      <w:r w:rsidR="002C3BFF">
        <w:rPr>
          <w:rFonts w:asciiTheme="minorHAnsi" w:hAnsiTheme="minorHAnsi" w:cs="Swift Com"/>
          <w:color w:val="FF0000"/>
          <w:sz w:val="16"/>
          <w:lang w:val="de-DE"/>
        </w:rPr>
        <w:t>KPF</w:t>
      </w:r>
      <w:r w:rsidR="002C3BFF" w:rsidRPr="009530E5">
        <w:rPr>
          <w:rFonts w:asciiTheme="minorHAnsi" w:hAnsiTheme="minorHAnsi" w:cs="Swift Com"/>
          <w:sz w:val="16"/>
          <w:lang w:val="de-DE"/>
        </w:rPr>
        <w:t>]</w:t>
      </w:r>
      <w:r w:rsidRPr="00C21FCE">
        <w:rPr>
          <w:rFonts w:asciiTheme="minorHAnsi" w:hAnsiTheme="minorHAnsi" w:cs="Swift Com"/>
          <w:sz w:val="16"/>
          <w:szCs w:val="19"/>
          <w:lang w:val="de-DE"/>
        </w:rPr>
        <w:t xml:space="preserve">. </w:t>
      </w:r>
    </w:p>
    <w:p w:rsidR="007A356B" w:rsidRPr="00C21FCE" w:rsidRDefault="007A356B" w:rsidP="00CF679B">
      <w:pPr>
        <w:widowControl/>
        <w:autoSpaceDE w:val="0"/>
        <w:autoSpaceDN w:val="0"/>
        <w:adjustRightInd w:val="0"/>
        <w:spacing w:before="120"/>
        <w:jc w:val="both"/>
        <w:rPr>
          <w:rFonts w:asciiTheme="minorHAnsi" w:hAnsiTheme="minorHAnsi" w:cs="Swift Com"/>
          <w:sz w:val="16"/>
          <w:szCs w:val="19"/>
          <w:lang w:val="de-DE"/>
        </w:rPr>
      </w:pPr>
      <w:r w:rsidRPr="00C21FCE">
        <w:rPr>
          <w:rFonts w:asciiTheme="minorHAnsi" w:hAnsiTheme="minorHAnsi" w:cs="Swift Com"/>
          <w:sz w:val="16"/>
          <w:szCs w:val="19"/>
          <w:lang w:val="de-DE"/>
        </w:rPr>
        <w:t>Durch die Weiterbildungsordnung der HMd, die Ernennung von Rektoratsbeauftragten, eine zentrale Anlaufstelle für Unterne</w:t>
      </w:r>
      <w:r w:rsidRPr="00C21FCE">
        <w:rPr>
          <w:rFonts w:asciiTheme="minorHAnsi" w:hAnsiTheme="minorHAnsi" w:cs="Swift Com"/>
          <w:sz w:val="16"/>
          <w:szCs w:val="19"/>
          <w:lang w:val="de-DE"/>
        </w:rPr>
        <w:t>h</w:t>
      </w:r>
      <w:r w:rsidRPr="00C21FCE">
        <w:rPr>
          <w:rFonts w:asciiTheme="minorHAnsi" w:hAnsiTheme="minorHAnsi" w:cs="Swift Com"/>
          <w:sz w:val="16"/>
          <w:szCs w:val="19"/>
          <w:lang w:val="de-DE"/>
        </w:rPr>
        <w:t xml:space="preserve">men hat die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ihre strukturellen Voraussetzungen zur Koordination und Vermarktung aller Weiterbildungsangebote der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weiter verbessert. </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_620</w:t>
      </w:r>
      <w:r w:rsidRPr="00C21FCE">
        <w:rPr>
          <w:rFonts w:asciiTheme="minorHAnsi" w:hAnsiTheme="minorHAnsi" w:cs="Swift Com"/>
          <w:sz w:val="16"/>
          <w:szCs w:val="19"/>
          <w:lang w:val="de-DE"/>
        </w:rPr>
        <w:t xml:space="preserve">: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wird im Anliegen unterstützt, die Weiterbildungsangebote Gesundheitsmanagement und Wirtschaft auszubauen, weitere Angebote für die regionale Wirtschaft zu entwickeln und offensiver zu vermarkten</w:t>
      </w:r>
      <w:r w:rsidR="00BE3B45">
        <w:rPr>
          <w:rFonts w:asciiTheme="minorHAnsi" w:hAnsiTheme="minorHAnsi" w:cs="Swift Com"/>
          <w:sz w:val="16"/>
          <w:szCs w:val="19"/>
          <w:lang w:val="de-DE"/>
        </w:rPr>
        <w:t xml:space="preserve"> </w:t>
      </w:r>
      <w:r w:rsidR="00BE3B45">
        <w:rPr>
          <w:rFonts w:asciiTheme="minorHAnsi" w:hAnsiTheme="minorHAnsi"/>
          <w:sz w:val="16"/>
          <w:lang w:val="de-DE"/>
        </w:rPr>
        <w:t>[</w:t>
      </w:r>
      <w:r w:rsidR="00BE3B45">
        <w:rPr>
          <w:rFonts w:asciiTheme="minorHAnsi" w:hAnsiTheme="minorHAnsi"/>
          <w:color w:val="FF0000"/>
          <w:sz w:val="16"/>
          <w:lang w:val="de-DE"/>
        </w:rPr>
        <w:t>WBi</w:t>
      </w:r>
      <w:r w:rsidR="00BE3B45">
        <w:rPr>
          <w:rFonts w:asciiTheme="minorHAnsi" w:hAnsiTheme="minorHAnsi"/>
          <w:sz w:val="16"/>
          <w:lang w:val="de-DE"/>
        </w:rPr>
        <w:t>]</w:t>
      </w:r>
      <w:r w:rsidRPr="00C21FCE">
        <w:rPr>
          <w:rFonts w:asciiTheme="minorHAnsi" w:hAnsiTheme="minorHAnsi" w:cs="Swift Com"/>
          <w:sz w:val="16"/>
          <w:szCs w:val="19"/>
          <w:lang w:val="de-DE"/>
        </w:rPr>
        <w:t xml:space="preserve">. </w:t>
      </w:r>
    </w:p>
    <w:p w:rsidR="007A356B" w:rsidRPr="00C21FCE" w:rsidRDefault="007A356B" w:rsidP="001F36E9">
      <w:pPr>
        <w:pStyle w:val="berschrift3"/>
        <w:rPr>
          <w:lang w:val="de-DE"/>
        </w:rPr>
      </w:pPr>
      <w:bookmarkStart w:id="306" w:name="_Toc363154554"/>
      <w:bookmarkStart w:id="307" w:name="_Toc364962139"/>
      <w:bookmarkStart w:id="308" w:name="_Toc365820397"/>
      <w:r w:rsidRPr="00C21FCE">
        <w:rPr>
          <w:lang w:val="de-DE"/>
        </w:rPr>
        <w:t>VI.4 Forschung und Förderung des wiss</w:t>
      </w:r>
      <w:r w:rsidR="00F022BF">
        <w:rPr>
          <w:lang w:val="de-DE"/>
        </w:rPr>
        <w:t xml:space="preserve">enschaftlichen </w:t>
      </w:r>
      <w:r w:rsidRPr="00C21FCE">
        <w:rPr>
          <w:lang w:val="de-DE"/>
        </w:rPr>
        <w:t>Nachwuchses</w:t>
      </w:r>
      <w:bookmarkEnd w:id="306"/>
      <w:bookmarkEnd w:id="307"/>
      <w:bookmarkEnd w:id="308"/>
      <w:r w:rsidRPr="00C21FCE">
        <w:rPr>
          <w:lang w:val="de-DE"/>
        </w:rPr>
        <w:t xml:space="preserve"> </w:t>
      </w:r>
    </w:p>
    <w:p w:rsidR="007A356B" w:rsidRPr="00C21FCE" w:rsidRDefault="007A356B" w:rsidP="001F36E9">
      <w:pPr>
        <w:pStyle w:val="berschrift4"/>
        <w:rPr>
          <w:lang w:val="de-DE"/>
        </w:rPr>
      </w:pPr>
      <w:bookmarkStart w:id="309" w:name="_Toc364962140"/>
      <w:bookmarkStart w:id="310" w:name="_Toc365820398"/>
      <w:r w:rsidRPr="00C21FCE">
        <w:rPr>
          <w:lang w:val="de-DE"/>
        </w:rPr>
        <w:t>VI.4.a Forschung</w:t>
      </w:r>
      <w:bookmarkEnd w:id="309"/>
      <w:bookmarkEnd w:id="310"/>
      <w:r w:rsidRPr="00C21FCE">
        <w:rPr>
          <w:lang w:val="de-DE"/>
        </w:rPr>
        <w:t xml:space="preserve"> </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Die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hat Drittmitteleinwerbung kontinuierlich gesteigert</w:t>
      </w:r>
      <w:r w:rsidR="006D3D68" w:rsidRPr="00C21FCE">
        <w:rPr>
          <w:rFonts w:asciiTheme="minorHAnsi" w:hAnsiTheme="minorHAnsi" w:cs="Swift Com"/>
          <w:sz w:val="16"/>
          <w:szCs w:val="19"/>
          <w:lang w:val="de-DE"/>
        </w:rPr>
        <w:t xml:space="preserve"> </w:t>
      </w:r>
      <w:r w:rsidRPr="00C21FCE">
        <w:rPr>
          <w:rFonts w:asciiTheme="minorHAnsi" w:hAnsiTheme="minorHAnsi" w:cs="Swift Com"/>
          <w:sz w:val="16"/>
          <w:szCs w:val="19"/>
          <w:lang w:val="de-DE"/>
        </w:rPr>
        <w:t>(2005: 2,9 2008: 3,2, 2011: 6,1 Mio. €; 2011: 21,5, 2007 – 2010 im Mittel: 18 Tsd. € je Professur</w:t>
      </w:r>
      <w:r w:rsidR="00EC1AF5">
        <w:rPr>
          <w:rFonts w:asciiTheme="minorHAnsi" w:hAnsiTheme="minorHAnsi" w:cs="Swift Com"/>
          <w:sz w:val="16"/>
          <w:lang w:val="de-DE"/>
        </w:rPr>
        <w:t xml:space="preserve"> </w:t>
      </w:r>
      <w:r w:rsidR="00EC1AF5" w:rsidRPr="00C21FCE">
        <w:rPr>
          <w:rFonts w:asciiTheme="minorHAnsi" w:hAnsiTheme="minorHAnsi"/>
          <w:sz w:val="16"/>
          <w:lang w:val="de-DE"/>
        </w:rPr>
        <w:t>[</w:t>
      </w:r>
      <w:r w:rsidR="00EC1AF5" w:rsidRPr="00C21FCE">
        <w:rPr>
          <w:rFonts w:asciiTheme="minorHAnsi" w:hAnsiTheme="minorHAnsi"/>
          <w:color w:val="FF0000"/>
          <w:sz w:val="16"/>
          <w:lang w:val="de-DE"/>
        </w:rPr>
        <w:t>D&amp;A</w:t>
      </w:r>
      <w:r w:rsidR="00EC1AF5" w:rsidRPr="00C21FCE">
        <w:rPr>
          <w:rFonts w:asciiTheme="minorHAnsi" w:hAnsiTheme="minorHAnsi"/>
          <w:sz w:val="16"/>
          <w:lang w:val="de-DE"/>
        </w:rPr>
        <w:t>]</w:t>
      </w:r>
      <w:r w:rsidRPr="00C21FCE">
        <w:rPr>
          <w:rFonts w:asciiTheme="minorHAnsi" w:hAnsiTheme="minorHAnsi" w:cs="Swift Com"/>
          <w:sz w:val="16"/>
          <w:szCs w:val="19"/>
          <w:lang w:val="de-DE"/>
        </w:rPr>
        <w:t>. Unter Einrechnung der durch die zentralen Einrichtungen eingenommenen Drittmittel: 31 Tsd. € je Professur (bundesweit an den Fachhochschulen 23,4 Tsd. € je Professur</w:t>
      </w:r>
      <w:r w:rsidRPr="00C21FCE">
        <w:rPr>
          <w:rStyle w:val="Funotenzeichen"/>
          <w:rFonts w:asciiTheme="minorHAnsi" w:hAnsiTheme="minorHAnsi" w:cs="Swift Com"/>
          <w:sz w:val="16"/>
          <w:szCs w:val="19"/>
          <w:lang w:val="de-DE"/>
        </w:rPr>
        <w:footnoteReference w:id="199"/>
      </w:r>
      <w:r w:rsidRPr="00C21FCE">
        <w:rPr>
          <w:rFonts w:asciiTheme="minorHAnsi" w:hAnsiTheme="minorHAnsi" w:cs="Swift Com"/>
          <w:sz w:val="16"/>
          <w:szCs w:val="19"/>
          <w:lang w:val="de-DE"/>
        </w:rPr>
        <w:t xml:space="preserve">). Ausdruck für die Leistungsfähigkeit der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in der Forschung ist auch der mit 20 % hohe Anteil der Drittmittelbeschäftigten. </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Gelungene interdisziplinäre Zusammenarbeit in der Forschung: IW-Disziplinen Elektrotechnik, Maschinenbau und Nachwachsende Rohstoffe (BMBF-ForMat-Projekt / Entwicklung von Mikrowellenverfahren zur zerstörungsfreien Prüfung von Faser-Kunststoffverbunden). Erfreulich, dass aus dem Forschungsprojekt auch Studiengang „Maschinenbau/Composite-Technologien“ hervorging. </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Großteil des Fördervolumens in </w:t>
      </w:r>
      <w:r w:rsidRPr="00C21FCE">
        <w:rPr>
          <w:rFonts w:asciiTheme="minorHAnsi" w:hAnsiTheme="minorHAnsi" w:cs="Swift Com"/>
          <w:i/>
          <w:iCs/>
          <w:sz w:val="16"/>
          <w:szCs w:val="19"/>
          <w:lang w:val="de-DE"/>
        </w:rPr>
        <w:t>Peer Review</w:t>
      </w:r>
      <w:r w:rsidRPr="00C21FCE">
        <w:rPr>
          <w:rFonts w:asciiTheme="minorHAnsi" w:hAnsiTheme="minorHAnsi" w:cs="Swift Com"/>
          <w:sz w:val="16"/>
          <w:szCs w:val="19"/>
          <w:lang w:val="de-DE"/>
        </w:rPr>
        <w:t xml:space="preserve">-Verfahren eingeworben. Bei Projekten für Städte / Kommunen konnte die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durchgehende, z. T. Steigerungsraten bei Drittmitteleinnahmen erzielen. Die Auftragsforschung für Unternehmen ist demgege</w:t>
      </w:r>
      <w:r w:rsidRPr="00C21FCE">
        <w:rPr>
          <w:rFonts w:asciiTheme="minorHAnsi" w:hAnsiTheme="minorHAnsi" w:cs="Swift Com"/>
          <w:sz w:val="16"/>
          <w:szCs w:val="19"/>
          <w:lang w:val="de-DE"/>
        </w:rPr>
        <w:t>n</w:t>
      </w:r>
      <w:r w:rsidRPr="00C21FCE">
        <w:rPr>
          <w:rFonts w:asciiTheme="minorHAnsi" w:hAnsiTheme="minorHAnsi" w:cs="Swift Com"/>
          <w:sz w:val="16"/>
          <w:szCs w:val="19"/>
          <w:lang w:val="de-DE"/>
        </w:rPr>
        <w:t xml:space="preserve">über gering und spiegelt die durch KMU geprägte regionale Wirtschaftsstruktur wider. </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Das gestiegene Drittmittelaufkommen ist Ergebnis der begonnenen Profilierung der angewandten Forschung und Entwicklung durch Schwerpunktbildung; mit KAT, Industrielabore und auch Kompetenzzentren Frühe Bildung und Gesundheit gibt das Land der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w:t>
      </w:r>
      <w:r w:rsidR="006D3D68" w:rsidRPr="00C21FCE">
        <w:rPr>
          <w:rFonts w:asciiTheme="minorHAnsi" w:hAnsiTheme="minorHAnsi" w:cs="Swift Com"/>
          <w:sz w:val="16"/>
          <w:szCs w:val="19"/>
          <w:lang w:val="de-DE"/>
        </w:rPr>
        <w:t xml:space="preserve">die </w:t>
      </w:r>
      <w:r w:rsidRPr="00C21FCE">
        <w:rPr>
          <w:rFonts w:asciiTheme="minorHAnsi" w:hAnsiTheme="minorHAnsi" w:cs="Swift Com"/>
          <w:sz w:val="16"/>
          <w:szCs w:val="19"/>
          <w:lang w:val="de-DE"/>
        </w:rPr>
        <w:t>Möglichkeit, gezielt Forschungskapazität aufzubauen. Trotz Erfolge fällt deren relative Verteilung der Drittmittel inne</w:t>
      </w:r>
      <w:r w:rsidRPr="00C21FCE">
        <w:rPr>
          <w:rFonts w:asciiTheme="minorHAnsi" w:hAnsiTheme="minorHAnsi" w:cs="Swift Com"/>
          <w:sz w:val="16"/>
          <w:szCs w:val="19"/>
          <w:lang w:val="de-DE"/>
        </w:rPr>
        <w:t>r</w:t>
      </w:r>
      <w:r w:rsidRPr="00C21FCE">
        <w:rPr>
          <w:rFonts w:asciiTheme="minorHAnsi" w:hAnsiTheme="minorHAnsi" w:cs="Swift Com"/>
          <w:sz w:val="16"/>
          <w:szCs w:val="19"/>
          <w:lang w:val="de-DE"/>
        </w:rPr>
        <w:t xml:space="preserve">halb der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höchst ungleich aus. Abgesehen von Strukturmitteln für die DJH entfallen Drittmittel zum Großteil auf die IW-FB (44 </w:t>
      </w:r>
      <w:r w:rsidRPr="00C21FCE">
        <w:rPr>
          <w:rFonts w:asciiTheme="minorHAnsi" w:hAnsiTheme="minorHAnsi" w:cs="Swift Com"/>
          <w:sz w:val="16"/>
          <w:szCs w:val="19"/>
          <w:lang w:val="de-DE"/>
        </w:rPr>
        <w:lastRenderedPageBreak/>
        <w:t>Tsd. € je Professur 2011); niedrige Drittmitteleinwerbungen Angewandte Humanwissenschaften und Kommunikation/ Medien</w:t>
      </w:r>
      <w:r w:rsidR="00EC1AF5">
        <w:rPr>
          <w:rFonts w:asciiTheme="minorHAnsi" w:hAnsiTheme="minorHAnsi" w:cs="Swift Com"/>
          <w:sz w:val="16"/>
          <w:lang w:val="de-DE"/>
        </w:rPr>
        <w:t xml:space="preserve"> </w:t>
      </w:r>
      <w:r w:rsidR="00EC1AF5" w:rsidRPr="00C21FCE">
        <w:rPr>
          <w:rFonts w:asciiTheme="minorHAnsi" w:hAnsiTheme="minorHAnsi"/>
          <w:sz w:val="16"/>
          <w:lang w:val="de-DE"/>
        </w:rPr>
        <w:t>[</w:t>
      </w:r>
      <w:r w:rsidR="00EC1AF5" w:rsidRPr="00C21FCE">
        <w:rPr>
          <w:rFonts w:asciiTheme="minorHAnsi" w:hAnsiTheme="minorHAnsi"/>
          <w:color w:val="FF0000"/>
          <w:sz w:val="16"/>
          <w:lang w:val="de-DE"/>
        </w:rPr>
        <w:t>D&amp;A</w:t>
      </w:r>
      <w:r w:rsidR="00EC1AF5" w:rsidRPr="00C21FCE">
        <w:rPr>
          <w:rFonts w:asciiTheme="minorHAnsi" w:hAnsiTheme="minorHAnsi"/>
          <w:sz w:val="16"/>
          <w:lang w:val="de-DE"/>
        </w:rPr>
        <w:t>]</w:t>
      </w:r>
      <w:r w:rsidRPr="00C21FCE">
        <w:rPr>
          <w:rFonts w:asciiTheme="minorHAnsi" w:hAnsiTheme="minorHAnsi" w:cs="Swift Com"/>
          <w:sz w:val="16"/>
          <w:szCs w:val="19"/>
          <w:lang w:val="de-DE"/>
        </w:rPr>
        <w:t xml:space="preserve">. </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 xml:space="preserve">_621 </w:t>
      </w:r>
      <w:r w:rsidRPr="00C21FCE">
        <w:rPr>
          <w:rFonts w:asciiTheme="minorHAnsi" w:hAnsiTheme="minorHAnsi" w:cs="Swift Com"/>
          <w:sz w:val="16"/>
          <w:szCs w:val="19"/>
          <w:lang w:val="de-DE"/>
        </w:rPr>
        <w:t>zur Verbesserung der Forschungsaktivitäten</w:t>
      </w:r>
      <w:r w:rsidR="00D030FD">
        <w:rPr>
          <w:rFonts w:asciiTheme="minorHAnsi" w:hAnsiTheme="minorHAnsi" w:cs="Swift Com"/>
          <w:sz w:val="16"/>
          <w:szCs w:val="19"/>
          <w:lang w:val="de-DE"/>
        </w:rPr>
        <w:t xml:space="preserve"> </w:t>
      </w:r>
      <w:r w:rsidR="00D030FD">
        <w:rPr>
          <w:rFonts w:asciiTheme="minorHAnsi" w:hAnsiTheme="minorHAnsi"/>
          <w:sz w:val="16"/>
          <w:lang w:val="de-DE"/>
        </w:rPr>
        <w:t>[</w:t>
      </w:r>
      <w:r w:rsidR="00D030FD" w:rsidRPr="009F0E2C">
        <w:rPr>
          <w:rFonts w:asciiTheme="minorHAnsi" w:hAnsiTheme="minorHAnsi"/>
          <w:color w:val="FF0000"/>
          <w:sz w:val="16"/>
          <w:lang w:val="de-DE"/>
        </w:rPr>
        <w:t>FoS</w:t>
      </w:r>
      <w:r w:rsidR="00D030FD">
        <w:rPr>
          <w:rFonts w:asciiTheme="minorHAnsi" w:hAnsiTheme="minorHAnsi"/>
          <w:sz w:val="16"/>
          <w:lang w:val="de-DE"/>
        </w:rPr>
        <w:t>]</w:t>
      </w:r>
      <w:r w:rsidR="001E64E6" w:rsidRPr="001E64E6">
        <w:rPr>
          <w:rFonts w:asciiTheme="minorHAnsi" w:hAnsiTheme="minorHAnsi" w:cs="Swift Com"/>
          <w:sz w:val="16"/>
          <w:szCs w:val="20"/>
          <w:lang w:val="de-DE"/>
        </w:rPr>
        <w:t xml:space="preserve"> </w:t>
      </w:r>
      <w:r w:rsidR="001E64E6" w:rsidRPr="00D12D5B">
        <w:rPr>
          <w:rFonts w:asciiTheme="minorHAnsi" w:hAnsiTheme="minorHAnsi" w:cs="Swift Com"/>
          <w:sz w:val="16"/>
          <w:szCs w:val="20"/>
          <w:lang w:val="de-DE"/>
        </w:rPr>
        <w:t>[</w:t>
      </w:r>
      <w:r w:rsidR="001E64E6" w:rsidRPr="00D12D5B">
        <w:rPr>
          <w:rFonts w:asciiTheme="minorHAnsi" w:hAnsiTheme="minorHAnsi" w:cs="Swift Com"/>
          <w:color w:val="FF0000"/>
          <w:sz w:val="16"/>
          <w:szCs w:val="20"/>
          <w:lang w:val="de-DE"/>
        </w:rPr>
        <w:t>FbE</w:t>
      </w:r>
      <w:r w:rsidR="001E64E6" w:rsidRPr="00D12D5B">
        <w:rPr>
          <w:rFonts w:asciiTheme="minorHAnsi" w:hAnsiTheme="minorHAnsi" w:cs="Swift Com"/>
          <w:sz w:val="16"/>
          <w:szCs w:val="20"/>
          <w:lang w:val="de-DE"/>
        </w:rPr>
        <w:t>]</w:t>
      </w:r>
      <w:r w:rsidRPr="00C21FCE">
        <w:rPr>
          <w:rFonts w:asciiTheme="minorHAnsi" w:hAnsiTheme="minorHAnsi" w:cs="Swift Com"/>
          <w:sz w:val="16"/>
          <w:szCs w:val="19"/>
          <w:lang w:val="de-DE"/>
        </w:rPr>
        <w:t>:</w:t>
      </w:r>
    </w:p>
    <w:p w:rsidR="007A356B" w:rsidRPr="00C21FCE" w:rsidRDefault="007A356B" w:rsidP="00A77009">
      <w:pPr>
        <w:pStyle w:val="Listenabsatz"/>
        <w:widowControl/>
        <w:numPr>
          <w:ilvl w:val="0"/>
          <w:numId w:val="19"/>
        </w:numPr>
        <w:autoSpaceDE w:val="0"/>
        <w:autoSpaceDN w:val="0"/>
        <w:adjustRightInd w:val="0"/>
        <w:jc w:val="both"/>
        <w:rPr>
          <w:rFonts w:asciiTheme="minorHAnsi" w:hAnsiTheme="minorHAnsi" w:cs="CorpoS"/>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 xml:space="preserve">_621a: </w:t>
      </w:r>
      <w:r w:rsidRPr="00C21FCE">
        <w:rPr>
          <w:rFonts w:asciiTheme="minorHAnsi" w:hAnsiTheme="minorHAnsi" w:cs="Swift Com"/>
          <w:sz w:val="16"/>
          <w:szCs w:val="19"/>
          <w:lang w:val="de-DE"/>
        </w:rPr>
        <w:t xml:space="preserve">Die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sollte es – wie geplant - als vordringlich ansehen, das Forschungspotenzial aller FB zu aktivieren. Bislang haben FB nur vereinzelt Forschungskonzepte, ist aber generell einzufordern</w:t>
      </w:r>
      <w:r w:rsidR="001E64E6">
        <w:rPr>
          <w:rFonts w:asciiTheme="minorHAnsi" w:hAnsiTheme="minorHAnsi" w:cs="Swift Com"/>
          <w:sz w:val="16"/>
          <w:szCs w:val="19"/>
          <w:lang w:val="de-DE"/>
        </w:rPr>
        <w:t>.</w:t>
      </w:r>
    </w:p>
    <w:p w:rsidR="007A356B" w:rsidRPr="00C21FCE" w:rsidRDefault="007A356B" w:rsidP="00A77009">
      <w:pPr>
        <w:pStyle w:val="Listenabsatz"/>
        <w:widowControl/>
        <w:numPr>
          <w:ilvl w:val="0"/>
          <w:numId w:val="19"/>
        </w:numPr>
        <w:autoSpaceDE w:val="0"/>
        <w:autoSpaceDN w:val="0"/>
        <w:adjustRightInd w:val="0"/>
        <w:jc w:val="both"/>
        <w:rPr>
          <w:rFonts w:asciiTheme="minorHAnsi" w:hAnsiTheme="minorHAnsi" w:cs="CorpoS"/>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 xml:space="preserve">_621b: </w:t>
      </w:r>
      <w:r w:rsidRPr="00C21FCE">
        <w:rPr>
          <w:rFonts w:asciiTheme="minorHAnsi" w:hAnsiTheme="minorHAnsi" w:cs="Swift Com"/>
          <w:sz w:val="16"/>
          <w:szCs w:val="19"/>
          <w:lang w:val="de-DE"/>
        </w:rPr>
        <w:t>Von der Hochschulleitung 2011 forcierter Prozess hat – anders als dargestellt – nur zur Identifizierung wesentlicher Tätigkeitsgebiete, aber noch nicht zur Etablierung von Forschungsschwerpunkten geführt</w:t>
      </w:r>
      <w:r w:rsidR="006D3D68" w:rsidRPr="00C21FCE">
        <w:rPr>
          <w:rFonts w:asciiTheme="minorHAnsi" w:hAnsiTheme="minorHAnsi" w:cs="Swift Com"/>
          <w:sz w:val="16"/>
          <w:szCs w:val="19"/>
          <w:lang w:val="de-DE"/>
        </w:rPr>
        <w:t>.</w:t>
      </w:r>
      <w:r w:rsidRPr="00C21FCE">
        <w:rPr>
          <w:rFonts w:asciiTheme="minorHAnsi" w:hAnsiTheme="minorHAnsi" w:cs="Swift Com"/>
          <w:sz w:val="16"/>
          <w:szCs w:val="19"/>
          <w:lang w:val="de-DE"/>
        </w:rPr>
        <w:t xml:space="preserve"> </w:t>
      </w:r>
    </w:p>
    <w:p w:rsidR="007A356B" w:rsidRPr="00C21FCE" w:rsidRDefault="007A356B" w:rsidP="00A77009">
      <w:pPr>
        <w:pStyle w:val="Listenabsatz"/>
        <w:widowControl/>
        <w:numPr>
          <w:ilvl w:val="0"/>
          <w:numId w:val="19"/>
        </w:numPr>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 xml:space="preserve">_621c: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sollte interne Anreizstrukturen verstärkt auf die Forschung ausrichten</w:t>
      </w:r>
      <w:r w:rsidR="006D3D68" w:rsidRPr="00C21FCE">
        <w:rPr>
          <w:rFonts w:asciiTheme="minorHAnsi" w:hAnsiTheme="minorHAnsi" w:cs="Swift Com"/>
          <w:sz w:val="16"/>
          <w:szCs w:val="19"/>
          <w:lang w:val="de-DE"/>
        </w:rPr>
        <w:t>.</w:t>
      </w:r>
    </w:p>
    <w:p w:rsidR="007A356B" w:rsidRPr="00C21FCE" w:rsidRDefault="007A356B" w:rsidP="00A77009">
      <w:pPr>
        <w:pStyle w:val="Listenabsatz"/>
        <w:widowControl/>
        <w:numPr>
          <w:ilvl w:val="0"/>
          <w:numId w:val="19"/>
        </w:numPr>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 xml:space="preserve">_621d: </w:t>
      </w:r>
      <w:r w:rsidRPr="00C21FCE">
        <w:rPr>
          <w:rFonts w:asciiTheme="minorHAnsi" w:hAnsiTheme="minorHAnsi" w:cs="Swift Com"/>
          <w:sz w:val="16"/>
          <w:szCs w:val="19"/>
          <w:lang w:val="de-DE"/>
        </w:rPr>
        <w:t>Bereits bei Berufungen sollten erweiterte Anforderungen an die Forschungsleistungen der Bewerber gestellt we</w:t>
      </w:r>
      <w:r w:rsidRPr="00C21FCE">
        <w:rPr>
          <w:rFonts w:asciiTheme="minorHAnsi" w:hAnsiTheme="minorHAnsi" w:cs="Swift Com"/>
          <w:sz w:val="16"/>
          <w:szCs w:val="19"/>
          <w:lang w:val="de-DE"/>
        </w:rPr>
        <w:t>r</w:t>
      </w:r>
      <w:r w:rsidRPr="00C21FCE">
        <w:rPr>
          <w:rFonts w:asciiTheme="minorHAnsi" w:hAnsiTheme="minorHAnsi" w:cs="Swift Com"/>
          <w:sz w:val="16"/>
          <w:szCs w:val="19"/>
          <w:lang w:val="de-DE"/>
        </w:rPr>
        <w:t>den (Begutachtung / Bewertung der wissenschaftlichen Leistungen, eingeworbene FuE-sowie Drittmittel-Projekte)</w:t>
      </w:r>
      <w:r w:rsidR="006D3D68" w:rsidRPr="00C21FCE">
        <w:rPr>
          <w:rFonts w:asciiTheme="minorHAnsi" w:hAnsiTheme="minorHAnsi" w:cs="Swift Com"/>
          <w:sz w:val="16"/>
          <w:szCs w:val="19"/>
          <w:lang w:val="de-DE"/>
        </w:rPr>
        <w:t>.</w:t>
      </w:r>
      <w:r w:rsidRPr="00C21FCE">
        <w:rPr>
          <w:rFonts w:asciiTheme="minorHAnsi" w:hAnsiTheme="minorHAnsi" w:cs="Swift Com"/>
          <w:sz w:val="16"/>
          <w:szCs w:val="19"/>
          <w:lang w:val="de-DE"/>
        </w:rPr>
        <w:t xml:space="preserve"> </w:t>
      </w:r>
    </w:p>
    <w:p w:rsidR="007A356B" w:rsidRPr="00C21FCE" w:rsidRDefault="007A356B" w:rsidP="001F36E9">
      <w:pPr>
        <w:pStyle w:val="berschrift4"/>
        <w:rPr>
          <w:lang w:val="de-DE"/>
        </w:rPr>
      </w:pPr>
      <w:bookmarkStart w:id="311" w:name="_Toc364962141"/>
      <w:bookmarkStart w:id="312" w:name="_Toc365820399"/>
      <w:r w:rsidRPr="00C21FCE">
        <w:rPr>
          <w:lang w:val="de-DE"/>
        </w:rPr>
        <w:t>VI.4.b Förderung des wissenschaftlichen Nachwuchses</w:t>
      </w:r>
      <w:bookmarkEnd w:id="311"/>
      <w:bookmarkEnd w:id="312"/>
      <w:r w:rsidRPr="00C21FCE">
        <w:rPr>
          <w:lang w:val="de-DE"/>
        </w:rPr>
        <w:t xml:space="preserve"> </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Mit Rahmenvereinbarung zur Zusammenarbeit von HMd und </w:t>
      </w:r>
      <w:r w:rsidRPr="00C21FCE">
        <w:rPr>
          <w:rFonts w:asciiTheme="minorHAnsi" w:hAnsiTheme="minorHAnsi" w:cs="Swift Com"/>
          <w:color w:val="FF0000"/>
          <w:sz w:val="16"/>
          <w:szCs w:val="19"/>
          <w:lang w:val="de-DE"/>
        </w:rPr>
        <w:t>OvGU</w:t>
      </w:r>
      <w:r w:rsidRPr="00C21FCE">
        <w:rPr>
          <w:rFonts w:asciiTheme="minorHAnsi" w:hAnsiTheme="minorHAnsi" w:cs="Swift Com"/>
          <w:sz w:val="16"/>
          <w:szCs w:val="19"/>
          <w:lang w:val="de-DE"/>
        </w:rPr>
        <w:t xml:space="preserve"> wird der Zugang von MA-Absolventen zur Promotion wesen</w:t>
      </w:r>
      <w:r w:rsidRPr="00C21FCE">
        <w:rPr>
          <w:rFonts w:asciiTheme="minorHAnsi" w:hAnsiTheme="minorHAnsi" w:cs="Swift Com"/>
          <w:sz w:val="16"/>
          <w:szCs w:val="19"/>
          <w:lang w:val="de-DE"/>
        </w:rPr>
        <w:t>t</w:t>
      </w:r>
      <w:r w:rsidRPr="00C21FCE">
        <w:rPr>
          <w:rFonts w:asciiTheme="minorHAnsi" w:hAnsiTheme="minorHAnsi" w:cs="Swift Com"/>
          <w:sz w:val="16"/>
          <w:szCs w:val="19"/>
          <w:lang w:val="de-DE"/>
        </w:rPr>
        <w:t>lich erleichtert (Unterstützung bei kooperative</w:t>
      </w:r>
      <w:r w:rsidR="006D3D68" w:rsidRPr="00C21FCE">
        <w:rPr>
          <w:rFonts w:asciiTheme="minorHAnsi" w:hAnsiTheme="minorHAnsi" w:cs="Swift Com"/>
          <w:sz w:val="16"/>
          <w:szCs w:val="19"/>
          <w:lang w:val="de-DE"/>
        </w:rPr>
        <w:t>n</w:t>
      </w:r>
      <w:r w:rsidRPr="00C21FCE">
        <w:rPr>
          <w:rFonts w:asciiTheme="minorHAnsi" w:hAnsiTheme="minorHAnsi" w:cs="Swift Com"/>
          <w:sz w:val="16"/>
          <w:szCs w:val="19"/>
          <w:lang w:val="de-DE"/>
        </w:rPr>
        <w:t xml:space="preserve"> Promotionen, Zulassung unter transparente</w:t>
      </w:r>
      <w:r w:rsidR="006D3D68" w:rsidRPr="00C21FCE">
        <w:rPr>
          <w:rFonts w:asciiTheme="minorHAnsi" w:hAnsiTheme="minorHAnsi" w:cs="Swift Com"/>
          <w:sz w:val="16"/>
          <w:szCs w:val="19"/>
          <w:lang w:val="de-DE"/>
        </w:rPr>
        <w:t>n</w:t>
      </w:r>
      <w:r w:rsidRPr="00C21FCE">
        <w:rPr>
          <w:rFonts w:asciiTheme="minorHAnsi" w:hAnsiTheme="minorHAnsi" w:cs="Swift Com"/>
          <w:sz w:val="16"/>
          <w:szCs w:val="19"/>
          <w:lang w:val="de-DE"/>
        </w:rPr>
        <w:t xml:space="preserve"> und verbindliche</w:t>
      </w:r>
      <w:r w:rsidR="006D3D68" w:rsidRPr="00C21FCE">
        <w:rPr>
          <w:rFonts w:asciiTheme="minorHAnsi" w:hAnsiTheme="minorHAnsi" w:cs="Swift Com"/>
          <w:sz w:val="16"/>
          <w:szCs w:val="19"/>
          <w:lang w:val="de-DE"/>
        </w:rPr>
        <w:t>n</w:t>
      </w:r>
      <w:r w:rsidRPr="00C21FCE">
        <w:rPr>
          <w:rFonts w:asciiTheme="minorHAnsi" w:hAnsiTheme="minorHAnsi" w:cs="Swift Com"/>
          <w:sz w:val="16"/>
          <w:szCs w:val="19"/>
          <w:lang w:val="de-DE"/>
        </w:rPr>
        <w:t xml:space="preserve"> Kriterien, Mö</w:t>
      </w:r>
      <w:r w:rsidRPr="00C21FCE">
        <w:rPr>
          <w:rFonts w:asciiTheme="minorHAnsi" w:hAnsiTheme="minorHAnsi" w:cs="Swift Com"/>
          <w:sz w:val="16"/>
          <w:szCs w:val="19"/>
          <w:lang w:val="de-DE"/>
        </w:rPr>
        <w:t>g</w:t>
      </w:r>
      <w:r w:rsidRPr="00C21FCE">
        <w:rPr>
          <w:rFonts w:asciiTheme="minorHAnsi" w:hAnsiTheme="minorHAnsi" w:cs="Swift Com"/>
          <w:sz w:val="16"/>
          <w:szCs w:val="19"/>
          <w:lang w:val="de-DE"/>
        </w:rPr>
        <w:t>lichkeit der Betreuung, Prüfung und Begutachtung durch die Professoren der HMd)</w:t>
      </w:r>
      <w:r w:rsidRPr="00C21FCE">
        <w:rPr>
          <w:rStyle w:val="Funotenzeichen"/>
          <w:rFonts w:asciiTheme="minorHAnsi" w:hAnsiTheme="minorHAnsi" w:cs="Swift Com"/>
          <w:sz w:val="16"/>
          <w:szCs w:val="19"/>
          <w:lang w:val="de-DE"/>
        </w:rPr>
        <w:footnoteReference w:id="200"/>
      </w:r>
      <w:r w:rsidRPr="00C21FCE">
        <w:rPr>
          <w:rFonts w:asciiTheme="minorHAnsi" w:hAnsiTheme="minorHAnsi" w:cs="Swift Com"/>
          <w:sz w:val="16"/>
          <w:szCs w:val="19"/>
          <w:lang w:val="de-DE"/>
        </w:rPr>
        <w:t>. Wenngleich die Willensbildung auf Rekt</w:t>
      </w:r>
      <w:r w:rsidRPr="00C21FCE">
        <w:rPr>
          <w:rFonts w:asciiTheme="minorHAnsi" w:hAnsiTheme="minorHAnsi" w:cs="Swift Com"/>
          <w:sz w:val="16"/>
          <w:szCs w:val="19"/>
          <w:lang w:val="de-DE"/>
        </w:rPr>
        <w:t>o</w:t>
      </w:r>
      <w:r w:rsidRPr="00C21FCE">
        <w:rPr>
          <w:rFonts w:asciiTheme="minorHAnsi" w:hAnsiTheme="minorHAnsi" w:cs="Swift Com"/>
          <w:sz w:val="16"/>
          <w:szCs w:val="19"/>
          <w:lang w:val="de-DE"/>
        </w:rPr>
        <w:t xml:space="preserve">rats-Ebene eindeutig ausfällt, ist die kooperative Promotion auf Ebene der Fakultäten der </w:t>
      </w:r>
      <w:r w:rsidRPr="00C21FCE">
        <w:rPr>
          <w:rFonts w:asciiTheme="minorHAnsi" w:hAnsiTheme="minorHAnsi" w:cs="Swift Com"/>
          <w:color w:val="FF0000"/>
          <w:sz w:val="16"/>
          <w:szCs w:val="19"/>
          <w:lang w:val="de-DE"/>
        </w:rPr>
        <w:t>OvGU</w:t>
      </w:r>
      <w:r w:rsidRPr="00C21FCE">
        <w:rPr>
          <w:rFonts w:asciiTheme="minorHAnsi" w:hAnsiTheme="minorHAnsi" w:cs="Swift Com"/>
          <w:sz w:val="16"/>
          <w:szCs w:val="19"/>
          <w:lang w:val="de-DE"/>
        </w:rPr>
        <w:t xml:space="preserve"> anhaltend Gegenstand von Di</w:t>
      </w:r>
      <w:r w:rsidRPr="00C21FCE">
        <w:rPr>
          <w:rFonts w:asciiTheme="minorHAnsi" w:hAnsiTheme="minorHAnsi" w:cs="Swift Com"/>
          <w:sz w:val="16"/>
          <w:szCs w:val="19"/>
          <w:lang w:val="de-DE"/>
        </w:rPr>
        <w:t>s</w:t>
      </w:r>
      <w:r w:rsidRPr="00C21FCE">
        <w:rPr>
          <w:rFonts w:asciiTheme="minorHAnsi" w:hAnsiTheme="minorHAnsi" w:cs="Swift Com"/>
          <w:sz w:val="16"/>
          <w:szCs w:val="19"/>
          <w:lang w:val="de-DE"/>
        </w:rPr>
        <w:t xml:space="preserve">kussionen (Nur 3 von 24 zwischen 2007 und 2011 abgeschlossener Verfahren an der </w:t>
      </w:r>
      <w:r w:rsidRPr="00C21FCE">
        <w:rPr>
          <w:rFonts w:asciiTheme="minorHAnsi" w:hAnsiTheme="minorHAnsi" w:cs="Swift Com"/>
          <w:color w:val="FF0000"/>
          <w:sz w:val="16"/>
          <w:szCs w:val="19"/>
          <w:lang w:val="de-DE"/>
        </w:rPr>
        <w:t>OvGU</w:t>
      </w:r>
      <w:r w:rsidRPr="00C21FCE">
        <w:rPr>
          <w:rFonts w:asciiTheme="minorHAnsi" w:hAnsiTheme="minorHAnsi" w:cs="Swift Com"/>
          <w:sz w:val="16"/>
          <w:szCs w:val="19"/>
          <w:lang w:val="de-DE"/>
        </w:rPr>
        <w:t xml:space="preserve"> durchgeführt)</w:t>
      </w:r>
      <w:r w:rsidR="00EC1AF5">
        <w:rPr>
          <w:rFonts w:asciiTheme="minorHAnsi" w:hAnsiTheme="minorHAnsi" w:cs="Swift Com"/>
          <w:sz w:val="16"/>
          <w:lang w:val="de-DE"/>
        </w:rPr>
        <w:t xml:space="preserve"> </w:t>
      </w:r>
      <w:r w:rsidR="00EC1AF5" w:rsidRPr="00C21FCE">
        <w:rPr>
          <w:rFonts w:asciiTheme="minorHAnsi" w:hAnsiTheme="minorHAnsi"/>
          <w:sz w:val="16"/>
          <w:lang w:val="de-DE"/>
        </w:rPr>
        <w:t>[</w:t>
      </w:r>
      <w:r w:rsidR="00EC1AF5" w:rsidRPr="00C21FCE">
        <w:rPr>
          <w:rFonts w:asciiTheme="minorHAnsi" w:hAnsiTheme="minorHAnsi"/>
          <w:color w:val="FF0000"/>
          <w:sz w:val="16"/>
          <w:lang w:val="de-DE"/>
        </w:rPr>
        <w:t>D&amp;A</w:t>
      </w:r>
      <w:r w:rsidR="00EC1AF5" w:rsidRPr="00C21FCE">
        <w:rPr>
          <w:rFonts w:asciiTheme="minorHAnsi" w:hAnsiTheme="minorHAnsi"/>
          <w:sz w:val="16"/>
          <w:lang w:val="de-DE"/>
        </w:rPr>
        <w:t>]</w:t>
      </w:r>
      <w:r w:rsidRPr="00C21FCE">
        <w:rPr>
          <w:rFonts w:asciiTheme="minorHAnsi" w:hAnsiTheme="minorHAnsi" w:cs="Swift Com"/>
          <w:sz w:val="16"/>
          <w:szCs w:val="19"/>
          <w:lang w:val="de-DE"/>
        </w:rPr>
        <w:t xml:space="preserve">. </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_622</w:t>
      </w:r>
      <w:r w:rsidRPr="00C21FCE">
        <w:rPr>
          <w:rFonts w:asciiTheme="minorHAnsi" w:hAnsiTheme="minorHAnsi" w:cs="Swift Com"/>
          <w:sz w:val="16"/>
          <w:szCs w:val="19"/>
          <w:lang w:val="de-DE"/>
        </w:rPr>
        <w:t xml:space="preserve"> zur Nachwuchsförderung</w:t>
      </w:r>
      <w:r w:rsidR="004206EE">
        <w:rPr>
          <w:rFonts w:asciiTheme="minorHAnsi" w:hAnsiTheme="minorHAnsi" w:cs="Swift Com"/>
          <w:sz w:val="16"/>
          <w:szCs w:val="19"/>
          <w:lang w:val="de-DE"/>
        </w:rPr>
        <w:t xml:space="preserve"> </w:t>
      </w:r>
      <w:r w:rsidR="004206EE">
        <w:rPr>
          <w:rFonts w:asciiTheme="minorHAnsi" w:hAnsiTheme="minorHAnsi" w:cs="Swift Com"/>
          <w:sz w:val="16"/>
          <w:szCs w:val="20"/>
          <w:lang w:val="de-DE"/>
        </w:rPr>
        <w:t>[</w:t>
      </w:r>
      <w:r w:rsidR="004206EE" w:rsidRPr="005F2C99">
        <w:rPr>
          <w:rFonts w:asciiTheme="minorHAnsi" w:hAnsiTheme="minorHAnsi" w:cs="Swift Com"/>
          <w:color w:val="FF0000"/>
          <w:sz w:val="16"/>
          <w:szCs w:val="20"/>
          <w:lang w:val="de-DE"/>
        </w:rPr>
        <w:t>ABS</w:t>
      </w:r>
      <w:r w:rsidR="004206EE">
        <w:rPr>
          <w:rFonts w:asciiTheme="minorHAnsi" w:hAnsiTheme="minorHAnsi" w:cs="Swift Com"/>
          <w:sz w:val="16"/>
          <w:szCs w:val="20"/>
          <w:lang w:val="de-DE"/>
        </w:rPr>
        <w:t>]</w:t>
      </w:r>
      <w:r w:rsidR="004206EE" w:rsidRPr="004206EE">
        <w:rPr>
          <w:rFonts w:asciiTheme="minorHAnsi" w:hAnsiTheme="minorHAnsi" w:cs="Swift Com"/>
          <w:sz w:val="16"/>
          <w:szCs w:val="20"/>
          <w:lang w:val="de-DE"/>
        </w:rPr>
        <w:t xml:space="preserve"> </w:t>
      </w:r>
      <w:r w:rsidR="004206EE">
        <w:rPr>
          <w:rFonts w:asciiTheme="minorHAnsi" w:hAnsiTheme="minorHAnsi" w:cs="Swift Com"/>
          <w:sz w:val="16"/>
          <w:szCs w:val="20"/>
          <w:lang w:val="de-DE"/>
        </w:rPr>
        <w:t>[</w:t>
      </w:r>
      <w:r w:rsidR="004206EE">
        <w:rPr>
          <w:rFonts w:asciiTheme="minorHAnsi" w:hAnsiTheme="minorHAnsi" w:cs="Swift Com"/>
          <w:color w:val="FF0000"/>
          <w:sz w:val="16"/>
          <w:szCs w:val="20"/>
          <w:lang w:val="de-DE"/>
        </w:rPr>
        <w:t>NwF</w:t>
      </w:r>
      <w:r w:rsidR="004206EE">
        <w:rPr>
          <w:rFonts w:asciiTheme="minorHAnsi" w:hAnsiTheme="minorHAnsi" w:cs="Swift Com"/>
          <w:sz w:val="16"/>
          <w:szCs w:val="20"/>
          <w:lang w:val="de-DE"/>
        </w:rPr>
        <w:t>]</w:t>
      </w:r>
      <w:r w:rsidRPr="00C21FCE">
        <w:rPr>
          <w:rFonts w:asciiTheme="minorHAnsi" w:hAnsiTheme="minorHAnsi" w:cs="Swift Com"/>
          <w:sz w:val="16"/>
          <w:szCs w:val="19"/>
          <w:lang w:val="de-DE"/>
        </w:rPr>
        <w:t xml:space="preserve">: </w:t>
      </w:r>
    </w:p>
    <w:p w:rsidR="007A356B" w:rsidRPr="00C21FCE" w:rsidRDefault="007A356B" w:rsidP="00A77009">
      <w:pPr>
        <w:pStyle w:val="Listenabsatz"/>
        <w:widowControl/>
        <w:numPr>
          <w:ilvl w:val="0"/>
          <w:numId w:val="19"/>
        </w:numPr>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_622a</w:t>
      </w:r>
      <w:r w:rsidRPr="00C21FCE">
        <w:rPr>
          <w:rFonts w:asciiTheme="minorHAnsi" w:hAnsiTheme="minorHAnsi"/>
          <w:sz w:val="16"/>
          <w:szCs w:val="16"/>
          <w:lang w:val="de-DE"/>
        </w:rPr>
        <w:t>:</w:t>
      </w:r>
      <w:r w:rsidRPr="00C21FCE">
        <w:rPr>
          <w:rFonts w:asciiTheme="minorHAnsi" w:hAnsiTheme="minorHAnsi" w:cs="Swift Com"/>
          <w:sz w:val="16"/>
          <w:szCs w:val="19"/>
          <w:lang w:val="de-DE"/>
        </w:rPr>
        <w:t xml:space="preserve"> Fachliche Erwägungen lassen nicht für jedes an der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bearbeitete Promotionsvorhaben unmittelbar eine B</w:t>
      </w:r>
      <w:r w:rsidRPr="00C21FCE">
        <w:rPr>
          <w:rFonts w:asciiTheme="minorHAnsi" w:hAnsiTheme="minorHAnsi" w:cs="Swift Com"/>
          <w:sz w:val="16"/>
          <w:szCs w:val="19"/>
          <w:lang w:val="de-DE"/>
        </w:rPr>
        <w:t>e</w:t>
      </w:r>
      <w:r w:rsidRPr="00C21FCE">
        <w:rPr>
          <w:rFonts w:asciiTheme="minorHAnsi" w:hAnsiTheme="minorHAnsi" w:cs="Swift Com"/>
          <w:sz w:val="16"/>
          <w:szCs w:val="19"/>
          <w:lang w:val="de-DE"/>
        </w:rPr>
        <w:t xml:space="preserve">treuung an der </w:t>
      </w:r>
      <w:r w:rsidRPr="00C21FCE">
        <w:rPr>
          <w:rFonts w:asciiTheme="minorHAnsi" w:hAnsiTheme="minorHAnsi" w:cs="Swift Com"/>
          <w:color w:val="FF0000"/>
          <w:sz w:val="16"/>
          <w:szCs w:val="19"/>
          <w:lang w:val="de-DE"/>
        </w:rPr>
        <w:t>OvGU</w:t>
      </w:r>
      <w:r w:rsidRPr="00C21FCE">
        <w:rPr>
          <w:rFonts w:asciiTheme="minorHAnsi" w:hAnsiTheme="minorHAnsi" w:cs="Swift Com"/>
          <w:sz w:val="16"/>
          <w:szCs w:val="19"/>
          <w:lang w:val="de-DE"/>
        </w:rPr>
        <w:t xml:space="preserve"> zu. Die </w:t>
      </w:r>
      <w:r w:rsidRPr="00C21FCE">
        <w:rPr>
          <w:rFonts w:asciiTheme="minorHAnsi" w:hAnsiTheme="minorHAnsi" w:cs="Swift Com"/>
          <w:color w:val="FF0000"/>
          <w:sz w:val="16"/>
          <w:szCs w:val="19"/>
          <w:lang w:val="de-DE"/>
        </w:rPr>
        <w:t>OvGU</w:t>
      </w:r>
      <w:r w:rsidRPr="00C21FCE">
        <w:rPr>
          <w:rFonts w:asciiTheme="minorHAnsi" w:hAnsiTheme="minorHAnsi" w:cs="Swift Com"/>
          <w:sz w:val="16"/>
          <w:szCs w:val="19"/>
          <w:lang w:val="de-DE"/>
        </w:rPr>
        <w:t xml:space="preserve"> sollte gleichwohl eine größere Offenheit gegenüber kooperativen Promotionen zeigen und Promotionsordnungen anpassen. </w:t>
      </w:r>
    </w:p>
    <w:p w:rsidR="007A356B" w:rsidRPr="00C21FCE" w:rsidRDefault="007A356B" w:rsidP="00A77009">
      <w:pPr>
        <w:pStyle w:val="Listenabsatz"/>
        <w:widowControl/>
        <w:numPr>
          <w:ilvl w:val="0"/>
          <w:numId w:val="19"/>
        </w:numPr>
        <w:autoSpaceDE w:val="0"/>
        <w:autoSpaceDN w:val="0"/>
        <w:adjustRightInd w:val="0"/>
        <w:jc w:val="both"/>
        <w:rPr>
          <w:rFonts w:asciiTheme="minorHAnsi" w:hAnsiTheme="minorHAnsi" w:cs="CorpoS"/>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_622b b</w:t>
      </w:r>
      <w:r w:rsidRPr="00C21FCE">
        <w:rPr>
          <w:rFonts w:asciiTheme="minorHAnsi" w:hAnsiTheme="minorHAnsi" w:cs="Swift Com"/>
          <w:sz w:val="16"/>
          <w:szCs w:val="19"/>
          <w:lang w:val="de-DE"/>
        </w:rPr>
        <w:t>egrüßt, dass LOM.extern kooperative Promotionen angerechnet und das über die Graduiertenförderung Promot</w:t>
      </w:r>
      <w:r w:rsidRPr="00C21FCE">
        <w:rPr>
          <w:rFonts w:asciiTheme="minorHAnsi" w:hAnsiTheme="minorHAnsi" w:cs="Swift Com"/>
          <w:sz w:val="16"/>
          <w:szCs w:val="19"/>
          <w:lang w:val="de-DE"/>
        </w:rPr>
        <w:t>i</w:t>
      </w:r>
      <w:r w:rsidRPr="00C21FCE">
        <w:rPr>
          <w:rFonts w:asciiTheme="minorHAnsi" w:hAnsiTheme="minorHAnsi" w:cs="Swift Com"/>
          <w:sz w:val="16"/>
          <w:szCs w:val="19"/>
          <w:lang w:val="de-DE"/>
        </w:rPr>
        <w:t>onsstipendien auch an Fachhochschulen vergeben werden</w:t>
      </w:r>
      <w:r w:rsidR="001E05B9">
        <w:rPr>
          <w:rFonts w:asciiTheme="minorHAnsi" w:hAnsiTheme="minorHAnsi" w:cs="Swift Com"/>
          <w:sz w:val="16"/>
          <w:szCs w:val="19"/>
          <w:lang w:val="de-DE"/>
        </w:rPr>
        <w:t xml:space="preserve"> [</w:t>
      </w:r>
      <w:r w:rsidR="001E05B9" w:rsidRPr="001E05B9">
        <w:rPr>
          <w:rFonts w:asciiTheme="minorHAnsi" w:hAnsiTheme="minorHAnsi" w:cs="Swift Com"/>
          <w:color w:val="FF0000"/>
          <w:sz w:val="16"/>
          <w:szCs w:val="19"/>
          <w:lang w:val="de-DE"/>
        </w:rPr>
        <w:t>LOM</w:t>
      </w:r>
      <w:r w:rsidR="001E05B9">
        <w:rPr>
          <w:rFonts w:asciiTheme="minorHAnsi" w:hAnsiTheme="minorHAnsi" w:cs="Swift Com"/>
          <w:sz w:val="16"/>
          <w:szCs w:val="19"/>
          <w:lang w:val="de-DE"/>
        </w:rPr>
        <w:t>]</w:t>
      </w:r>
      <w:r w:rsidRPr="00C21FCE">
        <w:rPr>
          <w:rFonts w:asciiTheme="minorHAnsi" w:hAnsiTheme="minorHAnsi" w:cs="Swift Com"/>
          <w:sz w:val="16"/>
          <w:szCs w:val="19"/>
          <w:lang w:val="de-DE"/>
        </w:rPr>
        <w:t>.</w:t>
      </w:r>
    </w:p>
    <w:p w:rsidR="007A356B" w:rsidRPr="00C21FCE" w:rsidRDefault="007A356B" w:rsidP="00A77009">
      <w:pPr>
        <w:pStyle w:val="Listenabsatz"/>
        <w:widowControl/>
        <w:numPr>
          <w:ilvl w:val="0"/>
          <w:numId w:val="19"/>
        </w:numPr>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 xml:space="preserve">_622c: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wird ermuntert, ihre Überlegungen zur Förderung des wissenschaftlichen Nachwuchses zu intensivieren. Im FB Wasser- und Kreislaufwirtschaft ergibt Gemeinsame Berufung mit dem Helmholtz-Zentrum für Umweltforschung Ansat</w:t>
      </w:r>
      <w:r w:rsidRPr="00C21FCE">
        <w:rPr>
          <w:rFonts w:asciiTheme="minorHAnsi" w:hAnsiTheme="minorHAnsi" w:cs="Swift Com"/>
          <w:sz w:val="16"/>
          <w:szCs w:val="19"/>
          <w:lang w:val="de-DE"/>
        </w:rPr>
        <w:t>z</w:t>
      </w:r>
      <w:r w:rsidR="00EB6F10" w:rsidRPr="00C21FCE">
        <w:rPr>
          <w:rFonts w:asciiTheme="minorHAnsi" w:hAnsiTheme="minorHAnsi" w:cs="Swift Com"/>
          <w:sz w:val="16"/>
          <w:szCs w:val="19"/>
          <w:lang w:val="de-DE"/>
        </w:rPr>
        <w:t>punkte für Förderung</w:t>
      </w:r>
      <w:r w:rsidR="001E64E6">
        <w:rPr>
          <w:rFonts w:asciiTheme="minorHAnsi" w:hAnsiTheme="minorHAnsi" w:cs="Swift Com"/>
          <w:sz w:val="16"/>
          <w:szCs w:val="19"/>
          <w:lang w:val="de-DE"/>
        </w:rPr>
        <w:t xml:space="preserve"> </w:t>
      </w:r>
      <w:r w:rsidR="001E64E6" w:rsidRPr="00D12D5B">
        <w:rPr>
          <w:rFonts w:asciiTheme="minorHAnsi" w:hAnsiTheme="minorHAnsi" w:cs="Swift Com"/>
          <w:sz w:val="16"/>
          <w:szCs w:val="20"/>
          <w:lang w:val="de-DE"/>
        </w:rPr>
        <w:t>[</w:t>
      </w:r>
      <w:r w:rsidR="001E64E6" w:rsidRPr="00D12D5B">
        <w:rPr>
          <w:rFonts w:asciiTheme="minorHAnsi" w:hAnsiTheme="minorHAnsi" w:cs="Swift Com"/>
          <w:color w:val="FF0000"/>
          <w:sz w:val="16"/>
          <w:szCs w:val="20"/>
          <w:lang w:val="de-DE"/>
        </w:rPr>
        <w:t>FbE</w:t>
      </w:r>
      <w:r w:rsidR="001E64E6" w:rsidRPr="00D12D5B">
        <w:rPr>
          <w:rFonts w:asciiTheme="minorHAnsi" w:hAnsiTheme="minorHAnsi" w:cs="Swift Com"/>
          <w:sz w:val="16"/>
          <w:szCs w:val="20"/>
          <w:lang w:val="de-DE"/>
        </w:rPr>
        <w:t>]</w:t>
      </w:r>
      <w:r w:rsidR="00EB6F10" w:rsidRPr="00C21FCE">
        <w:rPr>
          <w:rFonts w:asciiTheme="minorHAnsi" w:hAnsiTheme="minorHAnsi" w:cs="Swift Com"/>
          <w:sz w:val="16"/>
          <w:szCs w:val="19"/>
          <w:lang w:val="de-DE"/>
        </w:rPr>
        <w:t>.</w:t>
      </w:r>
    </w:p>
    <w:p w:rsidR="007A356B" w:rsidRPr="00C21FCE" w:rsidRDefault="007A356B" w:rsidP="00A77009">
      <w:pPr>
        <w:pStyle w:val="Listenabsatz"/>
        <w:widowControl/>
        <w:numPr>
          <w:ilvl w:val="0"/>
          <w:numId w:val="19"/>
        </w:numPr>
        <w:autoSpaceDE w:val="0"/>
        <w:autoSpaceDN w:val="0"/>
        <w:adjustRightInd w:val="0"/>
        <w:jc w:val="both"/>
        <w:rPr>
          <w:rFonts w:asciiTheme="minorHAnsi" w:hAnsiTheme="minorHAnsi" w:cs="CorpoS"/>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 xml:space="preserve">_622d: </w:t>
      </w:r>
      <w:r w:rsidRPr="00C21FCE">
        <w:rPr>
          <w:rFonts w:asciiTheme="minorHAnsi" w:hAnsiTheme="minorHAnsi" w:cs="Swift Com"/>
          <w:sz w:val="16"/>
          <w:szCs w:val="19"/>
          <w:lang w:val="de-DE"/>
        </w:rPr>
        <w:t xml:space="preserve">Gemeinsam mit der </w:t>
      </w:r>
      <w:r w:rsidRPr="00C21FCE">
        <w:rPr>
          <w:rFonts w:asciiTheme="minorHAnsi" w:hAnsiTheme="minorHAnsi" w:cs="Swift Com"/>
          <w:color w:val="FF0000"/>
          <w:sz w:val="16"/>
          <w:szCs w:val="19"/>
          <w:lang w:val="de-DE"/>
        </w:rPr>
        <w:t>OvGU</w:t>
      </w:r>
      <w:r w:rsidRPr="00C21FCE">
        <w:rPr>
          <w:rFonts w:asciiTheme="minorHAnsi" w:hAnsiTheme="minorHAnsi" w:cs="Swift Com"/>
          <w:sz w:val="16"/>
          <w:szCs w:val="19"/>
          <w:lang w:val="de-DE"/>
        </w:rPr>
        <w:t xml:space="preserve"> sollte kooperatives Graduiertenkolleg zum Thema Sicherheit und Gefahrenabwehr beantragt und weitere Promotionsverbünde nach diesem Vorbild gestaltet werden. </w:t>
      </w:r>
    </w:p>
    <w:p w:rsidR="007A356B" w:rsidRPr="00C21FCE" w:rsidRDefault="007A356B" w:rsidP="00A77009">
      <w:pPr>
        <w:pStyle w:val="Listenabsatz"/>
        <w:widowControl/>
        <w:numPr>
          <w:ilvl w:val="0"/>
          <w:numId w:val="19"/>
        </w:numPr>
        <w:autoSpaceDE w:val="0"/>
        <w:autoSpaceDN w:val="0"/>
        <w:adjustRightInd w:val="0"/>
        <w:jc w:val="both"/>
        <w:rPr>
          <w:rFonts w:asciiTheme="minorHAnsi" w:hAnsiTheme="minorHAnsi" w:cs="CorpoS"/>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 xml:space="preserve">_622e: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sollte ein Promovierenden-Netzwerk aufbauen.</w:t>
      </w:r>
    </w:p>
    <w:p w:rsidR="007A356B" w:rsidRPr="00C21FCE" w:rsidRDefault="007A356B" w:rsidP="001F36E9">
      <w:pPr>
        <w:pStyle w:val="berschrift3"/>
        <w:rPr>
          <w:lang w:val="de-DE"/>
        </w:rPr>
      </w:pPr>
      <w:bookmarkStart w:id="313" w:name="_Toc363154555"/>
      <w:bookmarkStart w:id="314" w:name="_Toc364962142"/>
      <w:bookmarkStart w:id="315" w:name="_Toc365820400"/>
      <w:r w:rsidRPr="00C21FCE">
        <w:rPr>
          <w:lang w:val="de-DE"/>
        </w:rPr>
        <w:t>VI.5 Ausstattung</w:t>
      </w:r>
      <w:bookmarkEnd w:id="313"/>
      <w:bookmarkEnd w:id="314"/>
      <w:bookmarkEnd w:id="315"/>
      <w:r w:rsidRPr="00C21FCE">
        <w:rPr>
          <w:lang w:val="de-DE"/>
        </w:rPr>
        <w:t xml:space="preserve"> </w:t>
      </w:r>
    </w:p>
    <w:p w:rsidR="007A356B" w:rsidRPr="00C21FCE" w:rsidRDefault="007A356B" w:rsidP="001F36E9">
      <w:pPr>
        <w:pStyle w:val="berschrift4"/>
        <w:rPr>
          <w:lang w:val="de-DE"/>
        </w:rPr>
      </w:pPr>
      <w:bookmarkStart w:id="316" w:name="_Toc364962143"/>
      <w:bookmarkStart w:id="317" w:name="_Toc365820401"/>
      <w:r w:rsidRPr="00C21FCE">
        <w:rPr>
          <w:lang w:val="de-DE"/>
        </w:rPr>
        <w:t>VI.5.a Personelle Ausstattung</w:t>
      </w:r>
      <w:bookmarkEnd w:id="316"/>
      <w:bookmarkEnd w:id="317"/>
      <w:r w:rsidRPr="00C21FCE">
        <w:rPr>
          <w:lang w:val="de-DE"/>
        </w:rPr>
        <w:t xml:space="preserve"> </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Die Auswirkungen der Hochschulstrukturreform 2004 durch Überhangpersonal und Doppelbesetzungen konnte die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in den vergangenen Jahren weitgehend bewältigen. </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_623</w:t>
      </w:r>
      <w:r w:rsidRPr="00C21FCE">
        <w:rPr>
          <w:rFonts w:asciiTheme="minorHAnsi" w:hAnsiTheme="minorHAnsi" w:cs="Swift Com"/>
          <w:sz w:val="16"/>
          <w:szCs w:val="19"/>
          <w:lang w:val="de-DE"/>
        </w:rPr>
        <w:t xml:space="preserve">: Altersbedingtes Ausscheiden, Weggang von Professoren an anderen Hochschulen ergibt für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Spielräume in ihren Personalentscheidungen für die Profilierung. Die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sollte Mittelbewirtschaftung nutzen</w:t>
      </w:r>
      <w:r w:rsidR="00EB6F10" w:rsidRPr="00C21FCE">
        <w:rPr>
          <w:rFonts w:asciiTheme="minorHAnsi" w:hAnsiTheme="minorHAnsi" w:cs="Swift Com"/>
          <w:sz w:val="16"/>
          <w:szCs w:val="19"/>
          <w:lang w:val="de-DE"/>
        </w:rPr>
        <w:t>,</w:t>
      </w:r>
      <w:r w:rsidRPr="00C21FCE">
        <w:rPr>
          <w:rFonts w:asciiTheme="minorHAnsi" w:hAnsiTheme="minorHAnsi" w:cs="Swift Com"/>
          <w:sz w:val="16"/>
          <w:szCs w:val="19"/>
          <w:lang w:val="de-DE"/>
        </w:rPr>
        <w:t xml:space="preserve"> einzelne Schlüsselprofessuren höhe</w:t>
      </w:r>
      <w:r w:rsidRPr="00C21FCE">
        <w:rPr>
          <w:rFonts w:asciiTheme="minorHAnsi" w:hAnsiTheme="minorHAnsi" w:cs="Swift Com"/>
          <w:sz w:val="16"/>
          <w:szCs w:val="19"/>
          <w:lang w:val="de-DE"/>
        </w:rPr>
        <w:t>r</w:t>
      </w:r>
      <w:r w:rsidRPr="00C21FCE">
        <w:rPr>
          <w:rFonts w:asciiTheme="minorHAnsi" w:hAnsiTheme="minorHAnsi" w:cs="Swift Com"/>
          <w:sz w:val="16"/>
          <w:szCs w:val="19"/>
          <w:lang w:val="de-DE"/>
        </w:rPr>
        <w:t xml:space="preserve">wertig auszuschreiben. </w:t>
      </w:r>
    </w:p>
    <w:p w:rsidR="007A356B" w:rsidRPr="00C21FCE" w:rsidRDefault="007A356B" w:rsidP="00CF679B">
      <w:pPr>
        <w:widowControl/>
        <w:autoSpaceDE w:val="0"/>
        <w:autoSpaceDN w:val="0"/>
        <w:adjustRightInd w:val="0"/>
        <w:spacing w:before="120"/>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Bislang bestehen an der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noch keine Forschungsprofessuren, die aber grundsätzlich geeignet sind, das Forschungsprofil zu stärken, Schwerpunkte in der Forschung auf- und auszubauen und damit die Wettbewerbsfähigkeit der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bei der Einwerbung von Drittmitteln weiter zu steigern. </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_624</w:t>
      </w:r>
      <w:r w:rsidRPr="00C21FCE">
        <w:rPr>
          <w:rFonts w:asciiTheme="minorHAnsi" w:hAnsiTheme="minorHAnsi" w:cs="Swift Com"/>
          <w:sz w:val="16"/>
          <w:szCs w:val="19"/>
          <w:lang w:val="de-DE"/>
        </w:rPr>
        <w:t xml:space="preserve"> zu Forschungsprofessuren</w:t>
      </w:r>
      <w:r w:rsidR="007F5B24">
        <w:rPr>
          <w:rFonts w:asciiTheme="minorHAnsi" w:hAnsiTheme="minorHAnsi" w:cs="Swift Com"/>
          <w:sz w:val="16"/>
          <w:szCs w:val="19"/>
          <w:lang w:val="de-DE"/>
        </w:rPr>
        <w:t xml:space="preserve"> [</w:t>
      </w:r>
      <w:r w:rsidR="007F5B24">
        <w:rPr>
          <w:rFonts w:asciiTheme="minorHAnsi" w:hAnsiTheme="minorHAnsi" w:cs="Swift Com"/>
          <w:color w:val="FF0000"/>
          <w:sz w:val="16"/>
          <w:szCs w:val="19"/>
          <w:lang w:val="de-DE"/>
        </w:rPr>
        <w:t>STG</w:t>
      </w:r>
      <w:r w:rsidR="007F5B24">
        <w:rPr>
          <w:rFonts w:asciiTheme="minorHAnsi" w:hAnsiTheme="minorHAnsi" w:cs="Swift Com"/>
          <w:sz w:val="16"/>
          <w:szCs w:val="19"/>
          <w:lang w:val="de-DE"/>
        </w:rPr>
        <w:t>] [</w:t>
      </w:r>
      <w:r w:rsidR="007F5B24">
        <w:rPr>
          <w:rFonts w:asciiTheme="minorHAnsi" w:hAnsiTheme="minorHAnsi" w:cs="Swift Com"/>
          <w:color w:val="FF0000"/>
          <w:sz w:val="16"/>
          <w:szCs w:val="19"/>
          <w:lang w:val="de-DE"/>
        </w:rPr>
        <w:t>FöK</w:t>
      </w:r>
      <w:r w:rsidR="007F5B24">
        <w:rPr>
          <w:rFonts w:asciiTheme="minorHAnsi" w:hAnsiTheme="minorHAnsi" w:cs="Swift Com"/>
          <w:sz w:val="16"/>
          <w:szCs w:val="19"/>
          <w:lang w:val="de-DE"/>
        </w:rPr>
        <w:t>]</w:t>
      </w:r>
      <w:r w:rsidRPr="00C21FCE">
        <w:rPr>
          <w:rFonts w:asciiTheme="minorHAnsi" w:hAnsiTheme="minorHAnsi" w:cs="Swift Com"/>
          <w:sz w:val="16"/>
          <w:szCs w:val="19"/>
          <w:lang w:val="de-DE"/>
        </w:rPr>
        <w:t xml:space="preserve">:  </w:t>
      </w:r>
    </w:p>
    <w:p w:rsidR="007A356B" w:rsidRPr="00C21FCE" w:rsidRDefault="007A356B" w:rsidP="00A77009">
      <w:pPr>
        <w:pStyle w:val="Listenabsatz"/>
        <w:widowControl/>
        <w:numPr>
          <w:ilvl w:val="0"/>
          <w:numId w:val="19"/>
        </w:numPr>
        <w:autoSpaceDE w:val="0"/>
        <w:autoSpaceDN w:val="0"/>
        <w:adjustRightInd w:val="0"/>
        <w:ind w:left="357" w:hanging="357"/>
        <w:jc w:val="both"/>
        <w:rPr>
          <w:rFonts w:asciiTheme="minorHAnsi" w:hAnsiTheme="minorHAnsi" w:cs="CorpoS"/>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_624a</w:t>
      </w:r>
      <w:r w:rsidRPr="00C21FCE">
        <w:rPr>
          <w:rFonts w:asciiTheme="minorHAnsi" w:hAnsiTheme="minorHAnsi" w:cs="Swift Com"/>
          <w:sz w:val="16"/>
          <w:szCs w:val="19"/>
          <w:lang w:val="de-DE"/>
        </w:rPr>
        <w:t>: Forschungsprofessuren sollten über ZV.intern zeitlich befristet</w:t>
      </w:r>
      <w:r w:rsidR="00EC1AF5">
        <w:rPr>
          <w:rFonts w:asciiTheme="minorHAnsi" w:hAnsiTheme="minorHAnsi" w:cs="Swift Com"/>
          <w:sz w:val="16"/>
          <w:szCs w:val="19"/>
          <w:lang w:val="de-DE"/>
        </w:rPr>
        <w:t xml:space="preserve"> /</w:t>
      </w:r>
      <w:r w:rsidRPr="00C21FCE">
        <w:rPr>
          <w:rFonts w:asciiTheme="minorHAnsi" w:hAnsiTheme="minorHAnsi" w:cs="Swift Com"/>
          <w:sz w:val="16"/>
          <w:szCs w:val="19"/>
          <w:lang w:val="de-DE"/>
        </w:rPr>
        <w:t xml:space="preserve"> ohne kapazitäre Anrechnung eingerichtet werden.</w:t>
      </w:r>
    </w:p>
    <w:p w:rsidR="007A356B" w:rsidRPr="00C21FCE" w:rsidRDefault="007A356B" w:rsidP="00A77009">
      <w:pPr>
        <w:pStyle w:val="Listenabsatz"/>
        <w:widowControl/>
        <w:numPr>
          <w:ilvl w:val="0"/>
          <w:numId w:val="19"/>
        </w:numPr>
        <w:autoSpaceDE w:val="0"/>
        <w:autoSpaceDN w:val="0"/>
        <w:adjustRightInd w:val="0"/>
        <w:ind w:left="357" w:hanging="357"/>
        <w:jc w:val="both"/>
        <w:rPr>
          <w:rFonts w:asciiTheme="minorHAnsi" w:hAnsiTheme="minorHAnsi" w:cs="CorpoS"/>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_624b</w:t>
      </w:r>
      <w:r w:rsidRPr="00C21FCE">
        <w:rPr>
          <w:rFonts w:asciiTheme="minorHAnsi" w:hAnsiTheme="minorHAnsi" w:cs="Swift Com"/>
          <w:sz w:val="16"/>
          <w:szCs w:val="19"/>
          <w:lang w:val="de-DE"/>
        </w:rPr>
        <w:t>: Das Land sollte eine Programmausschreibung für Forschungsprofessuren an Fachhochschulen erwägen</w:t>
      </w:r>
      <w:r w:rsidR="00E41C62">
        <w:rPr>
          <w:rFonts w:asciiTheme="minorHAnsi" w:hAnsiTheme="minorHAnsi" w:cs="Swift Com"/>
          <w:sz w:val="16"/>
          <w:szCs w:val="19"/>
          <w:lang w:val="de-DE"/>
        </w:rPr>
        <w:t xml:space="preserve"> </w:t>
      </w:r>
      <w:r w:rsidR="00E41C62" w:rsidRPr="002A1F5B">
        <w:rPr>
          <w:rFonts w:asciiTheme="minorHAnsi" w:hAnsiTheme="minorHAnsi" w:cs="Arial"/>
          <w:sz w:val="16"/>
          <w:lang w:val="de-DE"/>
        </w:rPr>
        <w:t>[</w:t>
      </w:r>
      <w:r w:rsidR="00E41C62" w:rsidRPr="002A1F5B">
        <w:rPr>
          <w:rFonts w:asciiTheme="minorHAnsi" w:hAnsiTheme="minorHAnsi" w:cs="Arial"/>
          <w:color w:val="FF0000"/>
          <w:sz w:val="16"/>
          <w:lang w:val="de-DE"/>
        </w:rPr>
        <w:t>TYP</w:t>
      </w:r>
      <w:r w:rsidR="00E41C62" w:rsidRPr="002A1F5B">
        <w:rPr>
          <w:rFonts w:asciiTheme="minorHAnsi" w:hAnsiTheme="minorHAnsi" w:cs="Arial"/>
          <w:sz w:val="16"/>
          <w:lang w:val="de-DE"/>
        </w:rPr>
        <w:t>]</w:t>
      </w:r>
      <w:r w:rsidRPr="00C21FCE">
        <w:rPr>
          <w:rFonts w:asciiTheme="minorHAnsi" w:hAnsiTheme="minorHAnsi" w:cs="Swift Com"/>
          <w:sz w:val="16"/>
          <w:szCs w:val="19"/>
          <w:lang w:val="de-DE"/>
        </w:rPr>
        <w:t>.</w:t>
      </w:r>
    </w:p>
    <w:p w:rsidR="007A356B" w:rsidRPr="00C21FCE" w:rsidRDefault="007A356B" w:rsidP="00CF679B">
      <w:pPr>
        <w:widowControl/>
        <w:autoSpaceDE w:val="0"/>
        <w:autoSpaceDN w:val="0"/>
        <w:adjustRightInd w:val="0"/>
        <w:spacing w:before="12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_625</w:t>
      </w:r>
      <w:r w:rsidRPr="00C21FCE">
        <w:rPr>
          <w:rFonts w:asciiTheme="minorHAnsi" w:hAnsiTheme="minorHAnsi" w:cs="Swift Com"/>
          <w:sz w:val="16"/>
          <w:szCs w:val="19"/>
          <w:lang w:val="de-DE"/>
        </w:rPr>
        <w:t xml:space="preserve"> </w:t>
      </w:r>
      <w:r w:rsidR="00EB6F10" w:rsidRPr="00C21FCE">
        <w:rPr>
          <w:rFonts w:asciiTheme="minorHAnsi" w:hAnsiTheme="minorHAnsi" w:cs="Swift Com"/>
          <w:sz w:val="16"/>
          <w:szCs w:val="19"/>
          <w:lang w:val="de-DE"/>
        </w:rPr>
        <w:t>z</w:t>
      </w:r>
      <w:r w:rsidRPr="00C21FCE">
        <w:rPr>
          <w:rFonts w:asciiTheme="minorHAnsi" w:hAnsiTheme="minorHAnsi" w:cs="Swift Com"/>
          <w:sz w:val="16"/>
          <w:szCs w:val="19"/>
          <w:lang w:val="de-DE"/>
        </w:rPr>
        <w:t xml:space="preserve">u Stiftungsprofessuren: Wünschenswert wäre der baldige Abschluss des Verfahrens zur Besetzung der Stiftungsprofessur im FB Wasser- und Kreislaufwirtschaft, der mit Blick auf die regionale Wirtschaftsstruktur besondere Anerkennung widerfährt. Beispiele zeigen, dass Stiftungsprofessuren durch ein Konsortium regionaler KMU möglich sind. An der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bestehen hierfür mit einem breiten Netzwerk zur Wirtschaft an sich gute, zu nutzende Voraussetzungen. </w:t>
      </w:r>
    </w:p>
    <w:p w:rsidR="007A356B" w:rsidRPr="00C21FCE" w:rsidRDefault="007A356B" w:rsidP="00CF679B">
      <w:pPr>
        <w:widowControl/>
        <w:autoSpaceDE w:val="0"/>
        <w:autoSpaceDN w:val="0"/>
        <w:adjustRightInd w:val="0"/>
        <w:spacing w:before="120"/>
        <w:jc w:val="both"/>
        <w:rPr>
          <w:rFonts w:asciiTheme="minorHAnsi" w:hAnsiTheme="minorHAnsi" w:cs="CorpoS"/>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_626</w:t>
      </w:r>
      <w:r w:rsidRPr="00C21FCE">
        <w:rPr>
          <w:rFonts w:asciiTheme="minorHAnsi" w:hAnsiTheme="minorHAnsi" w:cs="Swift Com"/>
          <w:sz w:val="16"/>
          <w:szCs w:val="19"/>
          <w:lang w:val="de-DE"/>
        </w:rPr>
        <w:t xml:space="preserve"> zur QS bei Berufungen: Der Aufbau des internen QS-Systems bei Berufungen ist zu begrüßen. Dieses konzentriert sich aber primär auf das Verfahren, sollte aber auch qualitätsorientiert</w:t>
      </w:r>
      <w:r w:rsidR="00EB6F10" w:rsidRPr="00C21FCE">
        <w:rPr>
          <w:rFonts w:asciiTheme="minorHAnsi" w:hAnsiTheme="minorHAnsi" w:cs="Swift Com"/>
          <w:sz w:val="16"/>
          <w:szCs w:val="19"/>
          <w:lang w:val="de-DE"/>
        </w:rPr>
        <w:t xml:space="preserve"> </w:t>
      </w:r>
      <w:r w:rsidRPr="00C21FCE">
        <w:rPr>
          <w:rFonts w:asciiTheme="minorHAnsi" w:hAnsiTheme="minorHAnsi" w:cs="Swift Com"/>
          <w:sz w:val="16"/>
          <w:szCs w:val="19"/>
          <w:lang w:val="de-DE"/>
        </w:rPr>
        <w:t xml:space="preserve">und in eine umfassende Strategie der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zur Strukturbildung und Profilbildung eingebettet sein</w:t>
      </w:r>
      <w:r w:rsidR="002E15A1">
        <w:rPr>
          <w:rFonts w:asciiTheme="minorHAnsi" w:hAnsiTheme="minorHAnsi" w:cs="Swift Com"/>
          <w:sz w:val="16"/>
          <w:szCs w:val="19"/>
          <w:lang w:val="de-DE"/>
        </w:rPr>
        <w:t xml:space="preserve"> </w:t>
      </w:r>
      <w:r w:rsidR="001E64E6" w:rsidRPr="00D12D5B">
        <w:rPr>
          <w:rFonts w:asciiTheme="minorHAnsi" w:hAnsiTheme="minorHAnsi" w:cs="Swift Com"/>
          <w:sz w:val="16"/>
          <w:szCs w:val="20"/>
          <w:lang w:val="de-DE"/>
        </w:rPr>
        <w:t>[</w:t>
      </w:r>
      <w:r w:rsidR="001E64E6" w:rsidRPr="00D12D5B">
        <w:rPr>
          <w:rFonts w:asciiTheme="minorHAnsi" w:hAnsiTheme="minorHAnsi" w:cs="Swift Com"/>
          <w:color w:val="FF0000"/>
          <w:sz w:val="16"/>
          <w:szCs w:val="20"/>
          <w:lang w:val="de-DE"/>
        </w:rPr>
        <w:t>FbE</w:t>
      </w:r>
      <w:r w:rsidR="001E64E6" w:rsidRPr="00D12D5B">
        <w:rPr>
          <w:rFonts w:asciiTheme="minorHAnsi" w:hAnsiTheme="minorHAnsi" w:cs="Swift Com"/>
          <w:sz w:val="16"/>
          <w:szCs w:val="20"/>
          <w:lang w:val="de-DE"/>
        </w:rPr>
        <w:t>]</w:t>
      </w:r>
      <w:r w:rsidR="001E64E6">
        <w:rPr>
          <w:rFonts w:asciiTheme="minorHAnsi" w:hAnsiTheme="minorHAnsi"/>
          <w:sz w:val="16"/>
          <w:lang w:val="de-DE"/>
        </w:rPr>
        <w:t xml:space="preserve"> </w:t>
      </w:r>
      <w:r w:rsidR="002E15A1">
        <w:rPr>
          <w:rFonts w:asciiTheme="minorHAnsi" w:hAnsiTheme="minorHAnsi"/>
          <w:sz w:val="16"/>
          <w:lang w:val="de-DE"/>
        </w:rPr>
        <w:t>[</w:t>
      </w:r>
      <w:r w:rsidR="002E15A1">
        <w:rPr>
          <w:rFonts w:asciiTheme="minorHAnsi" w:hAnsiTheme="minorHAnsi"/>
          <w:color w:val="FF0000"/>
          <w:sz w:val="16"/>
          <w:lang w:val="de-DE"/>
        </w:rPr>
        <w:t>QSM</w:t>
      </w:r>
      <w:r w:rsidR="002E15A1" w:rsidRPr="00215FEC">
        <w:rPr>
          <w:rFonts w:asciiTheme="minorHAnsi" w:hAnsiTheme="minorHAnsi"/>
          <w:sz w:val="16"/>
          <w:lang w:val="de-DE"/>
        </w:rPr>
        <w:t>]</w:t>
      </w:r>
      <w:r w:rsidRPr="00C21FCE">
        <w:rPr>
          <w:rFonts w:asciiTheme="minorHAnsi" w:hAnsiTheme="minorHAnsi" w:cs="Swift Com"/>
          <w:sz w:val="16"/>
          <w:szCs w:val="19"/>
          <w:lang w:val="de-DE"/>
        </w:rPr>
        <w:t xml:space="preserve">. </w:t>
      </w:r>
    </w:p>
    <w:p w:rsidR="007A356B" w:rsidRPr="00C21FCE" w:rsidRDefault="007A356B" w:rsidP="00CF679B">
      <w:pPr>
        <w:widowControl/>
        <w:autoSpaceDE w:val="0"/>
        <w:autoSpaceDN w:val="0"/>
        <w:adjustRightInd w:val="0"/>
        <w:spacing w:before="12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_627</w:t>
      </w:r>
      <w:r w:rsidRPr="00C21FCE">
        <w:rPr>
          <w:rFonts w:asciiTheme="minorHAnsi" w:hAnsiTheme="minorHAnsi" w:cs="Swift Com"/>
          <w:sz w:val="16"/>
          <w:szCs w:val="19"/>
          <w:lang w:val="de-DE"/>
        </w:rPr>
        <w:t xml:space="preserve">: Der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wird empfohlen, freiwerdende Stellen in einem Stellenpool zusammenzuführen und diese Stellen vor allem zur Stärkung größerer Forschungsprojekte einzusetzen</w:t>
      </w:r>
      <w:r w:rsidR="00D030FD">
        <w:rPr>
          <w:rFonts w:asciiTheme="minorHAnsi" w:hAnsiTheme="minorHAnsi" w:cs="Swift Com"/>
          <w:sz w:val="16"/>
          <w:szCs w:val="19"/>
          <w:lang w:val="de-DE"/>
        </w:rPr>
        <w:t xml:space="preserve"> </w:t>
      </w:r>
      <w:r w:rsidR="00D030FD">
        <w:rPr>
          <w:rFonts w:asciiTheme="minorHAnsi" w:hAnsiTheme="minorHAnsi"/>
          <w:sz w:val="16"/>
          <w:lang w:val="de-DE"/>
        </w:rPr>
        <w:t>[</w:t>
      </w:r>
      <w:r w:rsidR="00D030FD" w:rsidRPr="009F0E2C">
        <w:rPr>
          <w:rFonts w:asciiTheme="minorHAnsi" w:hAnsiTheme="minorHAnsi"/>
          <w:color w:val="FF0000"/>
          <w:sz w:val="16"/>
          <w:lang w:val="de-DE"/>
        </w:rPr>
        <w:t>FoS</w:t>
      </w:r>
      <w:r w:rsidR="00D030FD">
        <w:rPr>
          <w:rFonts w:asciiTheme="minorHAnsi" w:hAnsiTheme="minorHAnsi"/>
          <w:sz w:val="16"/>
          <w:lang w:val="de-DE"/>
        </w:rPr>
        <w:t>]</w:t>
      </w:r>
      <w:r w:rsidRPr="00C21FCE">
        <w:rPr>
          <w:rFonts w:asciiTheme="minorHAnsi" w:hAnsiTheme="minorHAnsi" w:cs="Swift Com"/>
          <w:sz w:val="16"/>
          <w:szCs w:val="19"/>
          <w:lang w:val="de-DE"/>
        </w:rPr>
        <w:t xml:space="preserve">. </w:t>
      </w:r>
    </w:p>
    <w:p w:rsidR="007A356B" w:rsidRPr="00C21FCE" w:rsidRDefault="007A356B" w:rsidP="001F36E9">
      <w:pPr>
        <w:pStyle w:val="berschrift4"/>
        <w:rPr>
          <w:lang w:val="de-DE"/>
        </w:rPr>
      </w:pPr>
      <w:bookmarkStart w:id="318" w:name="_Toc364962144"/>
      <w:bookmarkStart w:id="319" w:name="_Toc365820402"/>
      <w:r w:rsidRPr="00C21FCE">
        <w:rPr>
          <w:lang w:val="de-DE"/>
        </w:rPr>
        <w:t>VI.5.b Infrastruktur und sächliche Ausstattung</w:t>
      </w:r>
      <w:bookmarkEnd w:id="318"/>
      <w:bookmarkEnd w:id="319"/>
      <w:r w:rsidRPr="00C21FCE">
        <w:rPr>
          <w:lang w:val="de-DE"/>
        </w:rPr>
        <w:t xml:space="preserve"> </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Die räumliche Ausstattung der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ist durchgehend auf gutem bis sehr gutem Niveau, sie ist eine der Stärken der </w:t>
      </w:r>
      <w:r w:rsidRPr="00C21FCE">
        <w:rPr>
          <w:rFonts w:asciiTheme="minorHAnsi" w:hAnsiTheme="minorHAnsi" w:cs="Swift Com"/>
          <w:sz w:val="16"/>
          <w:szCs w:val="20"/>
          <w:lang w:val="de-DE"/>
        </w:rPr>
        <w:t>HMd. Es ist gelungen</w:t>
      </w:r>
      <w:r w:rsidR="00EB6F10" w:rsidRPr="00C21FCE">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r w:rsidRPr="00C21FCE">
        <w:rPr>
          <w:rFonts w:asciiTheme="minorHAnsi" w:hAnsiTheme="minorHAnsi" w:cs="Swift Com"/>
          <w:sz w:val="16"/>
          <w:szCs w:val="19"/>
          <w:lang w:val="de-DE"/>
        </w:rPr>
        <w:t xml:space="preserve">verschiedene Programme (Infrastrukturprogramm, EFRE-Mittel, Konjunkturpaket II, Hochschulpakt) zu nutzen. Zu unterstreichen ist das Zeitgemäße der Ausstattung (Hörsäle, Industrielabore, Werkstätten, Studios), was die Attraktivität auch für die Studierenden ausmacht. </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_628</w:t>
      </w:r>
      <w:r w:rsidRPr="00C21FCE">
        <w:rPr>
          <w:rFonts w:asciiTheme="minorHAnsi" w:hAnsiTheme="minorHAnsi" w:cs="Swift Com"/>
          <w:sz w:val="16"/>
          <w:szCs w:val="19"/>
          <w:lang w:val="de-DE"/>
        </w:rPr>
        <w:t xml:space="preserve">: Die HMd </w:t>
      </w:r>
      <w:r w:rsidR="00EB6F10" w:rsidRPr="00C21FCE">
        <w:rPr>
          <w:rFonts w:asciiTheme="minorHAnsi" w:hAnsiTheme="minorHAnsi" w:cs="Swift Com"/>
          <w:sz w:val="16"/>
          <w:szCs w:val="19"/>
          <w:lang w:val="de-DE"/>
        </w:rPr>
        <w:t xml:space="preserve">sollte </w:t>
      </w:r>
      <w:r w:rsidRPr="00C21FCE">
        <w:rPr>
          <w:rFonts w:asciiTheme="minorHAnsi" w:hAnsiTheme="minorHAnsi" w:cs="Swift Com"/>
          <w:sz w:val="16"/>
          <w:szCs w:val="19"/>
          <w:lang w:val="de-DE"/>
        </w:rPr>
        <w:t xml:space="preserve">Vorkehrungen für Reinvestitionskosten treffen und an den Unterhaltungsaufwand in den kommenden Jahren denken; das Bauunterhaltsbudget sollte diesem Umstand angepasst werden. </w:t>
      </w:r>
    </w:p>
    <w:p w:rsidR="007A356B" w:rsidRPr="00C21FCE" w:rsidRDefault="007A356B" w:rsidP="001F36E9">
      <w:pPr>
        <w:pStyle w:val="berschrift3"/>
        <w:rPr>
          <w:lang w:val="de-DE"/>
        </w:rPr>
      </w:pPr>
      <w:bookmarkStart w:id="320" w:name="_Toc363154556"/>
      <w:bookmarkStart w:id="321" w:name="_Toc364962145"/>
      <w:bookmarkStart w:id="322" w:name="_Toc365820403"/>
      <w:r w:rsidRPr="00C21FCE">
        <w:rPr>
          <w:lang w:val="de-DE"/>
        </w:rPr>
        <w:lastRenderedPageBreak/>
        <w:t>VI.6 Kooperationen und Wissenstransfer</w:t>
      </w:r>
      <w:bookmarkEnd w:id="320"/>
      <w:bookmarkEnd w:id="321"/>
      <w:bookmarkEnd w:id="322"/>
      <w:r w:rsidRPr="00C21FCE">
        <w:rPr>
          <w:lang w:val="de-DE"/>
        </w:rPr>
        <w:t xml:space="preserve"> </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Die </w:t>
      </w:r>
      <w:r w:rsidRPr="00C21FCE">
        <w:rPr>
          <w:rFonts w:asciiTheme="minorHAnsi" w:hAnsiTheme="minorHAnsi" w:cs="Swift Com"/>
          <w:color w:val="FF0000"/>
          <w:sz w:val="16"/>
          <w:szCs w:val="19"/>
          <w:lang w:val="de-DE"/>
        </w:rPr>
        <w:t>OvGU</w:t>
      </w:r>
      <w:r w:rsidRPr="00C21FCE">
        <w:rPr>
          <w:rFonts w:asciiTheme="minorHAnsi" w:hAnsiTheme="minorHAnsi" w:cs="Swift Com"/>
          <w:sz w:val="16"/>
          <w:szCs w:val="19"/>
          <w:lang w:val="de-DE"/>
        </w:rPr>
        <w:t xml:space="preserve"> ist für die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zentraler Kooperationspartner. Mit der Rahmenvereinbarung zur Zusammenarbeit (2010) sind gute Voraussetzungen zur Etablierung einer Kooperationsplattform geschaffen</w:t>
      </w:r>
      <w:r w:rsidRPr="00C21FCE">
        <w:rPr>
          <w:rStyle w:val="Funotenzeichen"/>
          <w:rFonts w:asciiTheme="minorHAnsi" w:hAnsiTheme="minorHAnsi" w:cs="Swift Com"/>
          <w:sz w:val="16"/>
          <w:szCs w:val="20"/>
          <w:lang w:val="de-DE"/>
        </w:rPr>
        <w:footnoteReference w:id="201"/>
      </w:r>
      <w:r w:rsidR="0022357C">
        <w:rPr>
          <w:rFonts w:asciiTheme="minorHAnsi" w:hAnsiTheme="minorHAnsi" w:cs="Swift Com"/>
          <w:sz w:val="16"/>
          <w:szCs w:val="19"/>
          <w:lang w:val="de-DE"/>
        </w:rPr>
        <w:t xml:space="preserve"> </w:t>
      </w:r>
      <w:r w:rsidR="0022357C" w:rsidRPr="0022357C">
        <w:rPr>
          <w:rFonts w:asciiTheme="minorHAnsi" w:hAnsiTheme="minorHAnsi" w:cs="Swift Com"/>
          <w:sz w:val="16"/>
          <w:szCs w:val="19"/>
          <w:lang w:val="de-DE"/>
        </w:rPr>
        <w:t>[</w:t>
      </w:r>
      <w:r w:rsidR="0022357C" w:rsidRPr="0022357C">
        <w:rPr>
          <w:rFonts w:asciiTheme="minorHAnsi" w:hAnsiTheme="minorHAnsi" w:cs="Swift Com"/>
          <w:color w:val="FF0000"/>
          <w:sz w:val="16"/>
          <w:szCs w:val="19"/>
          <w:lang w:val="de-DE"/>
        </w:rPr>
        <w:t>KpF</w:t>
      </w:r>
      <w:r w:rsidR="0022357C" w:rsidRPr="0022357C">
        <w:rPr>
          <w:rFonts w:asciiTheme="minorHAnsi" w:hAnsiTheme="minorHAnsi" w:cs="Swift Com"/>
          <w:sz w:val="16"/>
          <w:szCs w:val="19"/>
          <w:lang w:val="de-DE"/>
        </w:rPr>
        <w:t>]</w:t>
      </w:r>
      <w:r w:rsidR="0022357C">
        <w:rPr>
          <w:rFonts w:asciiTheme="minorHAnsi" w:hAnsiTheme="minorHAnsi" w:cs="Swift Com"/>
          <w:sz w:val="16"/>
          <w:szCs w:val="19"/>
          <w:lang w:val="de-DE"/>
        </w:rPr>
        <w:t>.</w:t>
      </w:r>
      <w:r w:rsidRPr="00C21FCE">
        <w:rPr>
          <w:rFonts w:asciiTheme="minorHAnsi" w:hAnsiTheme="minorHAnsi" w:cs="Swift Com"/>
          <w:sz w:val="16"/>
          <w:szCs w:val="19"/>
          <w:lang w:val="de-DE"/>
        </w:rPr>
        <w:t xml:space="preserve"> </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_629</w:t>
      </w:r>
      <w:r w:rsidRPr="00C21FCE">
        <w:rPr>
          <w:rFonts w:asciiTheme="minorHAnsi" w:hAnsiTheme="minorHAnsi" w:cs="Swift Com"/>
          <w:sz w:val="16"/>
          <w:szCs w:val="19"/>
          <w:lang w:val="de-DE"/>
        </w:rPr>
        <w:t xml:space="preserve">: Insbesondere der Magdeburger Standort sollte eine intensivere Zusammenarbeit mit der </w:t>
      </w:r>
      <w:r w:rsidRPr="00C21FCE">
        <w:rPr>
          <w:rFonts w:asciiTheme="minorHAnsi" w:hAnsiTheme="minorHAnsi" w:cs="Swift Com"/>
          <w:color w:val="FF0000"/>
          <w:sz w:val="16"/>
          <w:szCs w:val="19"/>
          <w:lang w:val="de-DE"/>
        </w:rPr>
        <w:t>OvGU</w:t>
      </w:r>
      <w:r w:rsidRPr="00C21FCE">
        <w:rPr>
          <w:rFonts w:asciiTheme="minorHAnsi" w:hAnsiTheme="minorHAnsi" w:cs="Swift Com"/>
          <w:sz w:val="16"/>
          <w:szCs w:val="19"/>
          <w:lang w:val="de-DE"/>
        </w:rPr>
        <w:t xml:space="preserve"> anstreben; die Rahme</w:t>
      </w:r>
      <w:r w:rsidRPr="00C21FCE">
        <w:rPr>
          <w:rFonts w:asciiTheme="minorHAnsi" w:hAnsiTheme="minorHAnsi" w:cs="Swift Com"/>
          <w:sz w:val="16"/>
          <w:szCs w:val="19"/>
          <w:lang w:val="de-DE"/>
        </w:rPr>
        <w:t>n</w:t>
      </w:r>
      <w:r w:rsidRPr="00C21FCE">
        <w:rPr>
          <w:rFonts w:asciiTheme="minorHAnsi" w:hAnsiTheme="minorHAnsi" w:cs="Swift Com"/>
          <w:sz w:val="16"/>
          <w:szCs w:val="19"/>
          <w:lang w:val="de-DE"/>
        </w:rPr>
        <w:t>vereinbaru</w:t>
      </w:r>
      <w:r w:rsidR="00EB6F10" w:rsidRPr="00C21FCE">
        <w:rPr>
          <w:rFonts w:asciiTheme="minorHAnsi" w:hAnsiTheme="minorHAnsi" w:cs="Swift Com"/>
          <w:sz w:val="16"/>
          <w:szCs w:val="19"/>
          <w:lang w:val="de-DE"/>
        </w:rPr>
        <w:t>ng ist rasch mit anspruchsvollen</w:t>
      </w:r>
      <w:r w:rsidRPr="00C21FCE">
        <w:rPr>
          <w:rFonts w:asciiTheme="minorHAnsi" w:hAnsiTheme="minorHAnsi" w:cs="Swift Com"/>
          <w:sz w:val="16"/>
          <w:szCs w:val="19"/>
          <w:lang w:val="de-DE"/>
        </w:rPr>
        <w:t xml:space="preserve"> akademischen Leben zu füllen (</w:t>
      </w:r>
      <w:r w:rsidRPr="00550342">
        <w:rPr>
          <w:rFonts w:asciiTheme="minorHAnsi" w:hAnsiTheme="minorHAnsi" w:cs="Swift Com"/>
          <w:color w:val="FF0000"/>
          <w:sz w:val="16"/>
          <w:szCs w:val="19"/>
          <w:lang w:val="de-DE"/>
        </w:rPr>
        <w:t>vgl. Kap. B.IV.1</w:t>
      </w:r>
      <w:r w:rsidRPr="00C21FCE">
        <w:rPr>
          <w:rFonts w:asciiTheme="minorHAnsi" w:hAnsiTheme="minorHAnsi" w:cs="Swift Com"/>
          <w:sz w:val="16"/>
          <w:szCs w:val="19"/>
          <w:lang w:val="de-DE"/>
        </w:rPr>
        <w:t xml:space="preserve">). </w:t>
      </w:r>
    </w:p>
    <w:p w:rsidR="007A356B" w:rsidRPr="00C21FCE" w:rsidRDefault="007A356B" w:rsidP="00CF679B">
      <w:pPr>
        <w:widowControl/>
        <w:autoSpaceDE w:val="0"/>
        <w:autoSpaceDN w:val="0"/>
        <w:adjustRightInd w:val="0"/>
        <w:spacing w:before="120"/>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Im KAT-Kompetenznetzwerk, im EU-Hochschulnetzwerk, im Transferzentrum zur Absolventenvermittlung und wissenschaftlichen Weiterbildung, im Flächenmanagement, bei technologiegetriebenen Existenzgründungen (Gründungsnetzwerk TEGSAS) existieren institutionelle Kooperationsbeziehungen zu anderen Hochschulen des Landes. In Lehre und Forschung pflegt die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zu den weiteren Hochschulen des Landes trotz bestehender fachlicher Überlappung jedoch nur wenige Beziehungen.</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_630</w:t>
      </w:r>
      <w:r w:rsidRPr="00C21FCE">
        <w:rPr>
          <w:rFonts w:asciiTheme="minorHAnsi" w:hAnsiTheme="minorHAnsi" w:cs="Swift Com"/>
          <w:sz w:val="16"/>
          <w:szCs w:val="19"/>
          <w:lang w:val="de-DE"/>
        </w:rPr>
        <w:t xml:space="preserve">: Die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sollte die Zusammenarbeit mit den anderen Hochschulen des Landes in Lehre und Forschung intensivieren</w:t>
      </w:r>
      <w:r w:rsidR="006B27D3">
        <w:rPr>
          <w:rFonts w:asciiTheme="minorHAnsi" w:hAnsiTheme="minorHAnsi" w:cs="Swift Com"/>
          <w:sz w:val="16"/>
          <w:szCs w:val="19"/>
          <w:lang w:val="de-DE"/>
        </w:rPr>
        <w:t xml:space="preserve"> </w:t>
      </w:r>
      <w:r w:rsidR="006B27D3">
        <w:rPr>
          <w:rFonts w:asciiTheme="minorHAnsi" w:hAnsiTheme="minorHAnsi"/>
          <w:sz w:val="16"/>
          <w:lang w:val="de-DE"/>
        </w:rPr>
        <w:t>[</w:t>
      </w:r>
      <w:r w:rsidR="006B27D3">
        <w:rPr>
          <w:rFonts w:asciiTheme="minorHAnsi" w:hAnsiTheme="minorHAnsi"/>
          <w:color w:val="FF0000"/>
          <w:sz w:val="16"/>
          <w:lang w:val="de-DE"/>
        </w:rPr>
        <w:t>KPF</w:t>
      </w:r>
      <w:r w:rsidR="006B27D3">
        <w:rPr>
          <w:rFonts w:asciiTheme="minorHAnsi" w:hAnsiTheme="minorHAnsi"/>
          <w:sz w:val="16"/>
          <w:lang w:val="de-DE"/>
        </w:rPr>
        <w:t>]</w:t>
      </w:r>
      <w:r w:rsidRPr="00C21FCE">
        <w:rPr>
          <w:rFonts w:asciiTheme="minorHAnsi" w:hAnsiTheme="minorHAnsi" w:cs="Swift Com"/>
          <w:sz w:val="16"/>
          <w:szCs w:val="19"/>
          <w:lang w:val="de-DE"/>
        </w:rPr>
        <w:t xml:space="preserve">. </w:t>
      </w:r>
    </w:p>
    <w:p w:rsidR="007A356B" w:rsidRPr="00C21FCE" w:rsidRDefault="007A356B" w:rsidP="00CF679B">
      <w:pPr>
        <w:widowControl/>
        <w:autoSpaceDE w:val="0"/>
        <w:autoSpaceDN w:val="0"/>
        <w:adjustRightInd w:val="0"/>
        <w:spacing w:before="120"/>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Die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hat mit mehreren ausländischen Hochschulen Kooperationsverträge abgeschl</w:t>
      </w:r>
      <w:r w:rsidR="00EB6F10" w:rsidRPr="00C21FCE">
        <w:rPr>
          <w:rFonts w:asciiTheme="minorHAnsi" w:hAnsiTheme="minorHAnsi" w:cs="Swift Com"/>
          <w:sz w:val="16"/>
          <w:szCs w:val="19"/>
          <w:lang w:val="de-DE"/>
        </w:rPr>
        <w:t>ossen</w:t>
      </w:r>
      <w:r w:rsidRPr="00C21FCE">
        <w:rPr>
          <w:rFonts w:asciiTheme="minorHAnsi" w:hAnsiTheme="minorHAnsi" w:cs="Swift Com"/>
          <w:sz w:val="16"/>
          <w:szCs w:val="19"/>
          <w:lang w:val="de-DE"/>
        </w:rPr>
        <w:t>, die Doppelabschlüsse für Studiere</w:t>
      </w:r>
      <w:r w:rsidRPr="00C21FCE">
        <w:rPr>
          <w:rFonts w:asciiTheme="minorHAnsi" w:hAnsiTheme="minorHAnsi" w:cs="Swift Com"/>
          <w:sz w:val="16"/>
          <w:szCs w:val="19"/>
          <w:lang w:val="de-DE"/>
        </w:rPr>
        <w:t>n</w:t>
      </w:r>
      <w:r w:rsidRPr="00C21FCE">
        <w:rPr>
          <w:rFonts w:asciiTheme="minorHAnsi" w:hAnsiTheme="minorHAnsi" w:cs="Swift Com"/>
          <w:sz w:val="16"/>
          <w:szCs w:val="19"/>
          <w:lang w:val="de-DE"/>
        </w:rPr>
        <w:t xml:space="preserve">de ermöglichen und die der Internationalisierung dienen. </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_631</w:t>
      </w:r>
      <w:r w:rsidRPr="00C21FCE">
        <w:rPr>
          <w:rFonts w:asciiTheme="minorHAnsi" w:hAnsiTheme="minorHAnsi" w:cs="Swift Com"/>
          <w:sz w:val="16"/>
          <w:szCs w:val="19"/>
          <w:lang w:val="de-DE"/>
        </w:rPr>
        <w:t xml:space="preserve">: Hier ist – siehe oben – eine Konzentration der vielfältigen Auslandsbeziehungen erforderlich. </w:t>
      </w:r>
    </w:p>
    <w:p w:rsidR="007A356B" w:rsidRPr="00C21FCE" w:rsidRDefault="007A356B" w:rsidP="00CF679B">
      <w:pPr>
        <w:widowControl/>
        <w:autoSpaceDE w:val="0"/>
        <w:autoSpaceDN w:val="0"/>
        <w:adjustRightInd w:val="0"/>
        <w:spacing w:before="120"/>
        <w:jc w:val="both"/>
        <w:rPr>
          <w:rFonts w:asciiTheme="minorHAnsi" w:hAnsiTheme="minorHAnsi" w:cs="Swift Com"/>
          <w:sz w:val="16"/>
          <w:szCs w:val="19"/>
          <w:lang w:val="de-DE"/>
        </w:rPr>
      </w:pPr>
      <w:r w:rsidRPr="00C21FCE">
        <w:rPr>
          <w:rFonts w:asciiTheme="minorHAnsi" w:hAnsiTheme="minorHAnsi" w:cs="Swift Com"/>
          <w:sz w:val="16"/>
          <w:szCs w:val="19"/>
          <w:lang w:val="de-DE"/>
        </w:rPr>
        <w:t xml:space="preserve">Die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ist eng mit Unternehmen / Verbänden der Wirtschaft vernetzt. Sie wird ihrer Aufgabe, als regionaler Akteur zu wirken, in hohem Maße gerecht (Hervorzuheben: Konsensus-Konferenz des IW-FB, Beirat des MINT-Studienganges Elektrotechnik, Wir</w:t>
      </w:r>
      <w:r w:rsidRPr="00C21FCE">
        <w:rPr>
          <w:rFonts w:asciiTheme="minorHAnsi" w:hAnsiTheme="minorHAnsi" w:cs="Swift Com"/>
          <w:sz w:val="16"/>
          <w:szCs w:val="19"/>
          <w:lang w:val="de-DE"/>
        </w:rPr>
        <w:t>t</w:t>
      </w:r>
      <w:r w:rsidRPr="00C21FCE">
        <w:rPr>
          <w:rFonts w:asciiTheme="minorHAnsi" w:hAnsiTheme="minorHAnsi" w:cs="Swift Com"/>
          <w:sz w:val="16"/>
          <w:szCs w:val="19"/>
          <w:lang w:val="de-DE"/>
        </w:rPr>
        <w:t>schaftsbeirat des WiWi-FB, Sozialbeirat des FB Angewandte Humanwissenschaften)</w:t>
      </w:r>
      <w:r w:rsidR="00E70EF0">
        <w:rPr>
          <w:rFonts w:asciiTheme="minorHAnsi" w:hAnsiTheme="minorHAnsi" w:cs="Swift Com"/>
          <w:sz w:val="16"/>
          <w:szCs w:val="19"/>
          <w:lang w:val="de-DE"/>
        </w:rPr>
        <w:t xml:space="preserve"> </w:t>
      </w:r>
      <w:r w:rsidR="00E70EF0">
        <w:rPr>
          <w:rFonts w:asciiTheme="minorHAnsi" w:hAnsiTheme="minorHAnsi"/>
          <w:sz w:val="16"/>
          <w:lang w:val="de-DE"/>
        </w:rPr>
        <w:t>[</w:t>
      </w:r>
      <w:r w:rsidR="00E70EF0">
        <w:rPr>
          <w:rFonts w:asciiTheme="minorHAnsi" w:hAnsiTheme="minorHAnsi"/>
          <w:color w:val="FF0000"/>
          <w:sz w:val="16"/>
          <w:lang w:val="de-DE"/>
        </w:rPr>
        <w:t>REG</w:t>
      </w:r>
      <w:r w:rsidR="00E70EF0" w:rsidRPr="00215FEC">
        <w:rPr>
          <w:rFonts w:asciiTheme="minorHAnsi" w:hAnsiTheme="minorHAnsi"/>
          <w:sz w:val="16"/>
          <w:lang w:val="de-DE"/>
        </w:rPr>
        <w:t>]</w:t>
      </w:r>
      <w:r w:rsidR="00E70EF0">
        <w:rPr>
          <w:rFonts w:asciiTheme="minorHAnsi" w:hAnsiTheme="minorHAnsi"/>
          <w:sz w:val="16"/>
          <w:lang w:val="de-DE"/>
        </w:rPr>
        <w:t xml:space="preserve"> </w:t>
      </w:r>
      <w:r w:rsidR="002C3BFF" w:rsidRPr="009530E5">
        <w:rPr>
          <w:rFonts w:asciiTheme="minorHAnsi" w:hAnsiTheme="minorHAnsi" w:cs="Swift Com"/>
          <w:sz w:val="16"/>
          <w:lang w:val="de-DE"/>
        </w:rPr>
        <w:t>[</w:t>
      </w:r>
      <w:r w:rsidR="002C3BFF">
        <w:rPr>
          <w:rFonts w:asciiTheme="minorHAnsi" w:hAnsiTheme="minorHAnsi" w:cs="Swift Com"/>
          <w:color w:val="FF0000"/>
          <w:sz w:val="16"/>
          <w:lang w:val="de-DE"/>
        </w:rPr>
        <w:t>KPF</w:t>
      </w:r>
      <w:r w:rsidR="002C3BFF" w:rsidRPr="009530E5">
        <w:rPr>
          <w:rFonts w:asciiTheme="minorHAnsi" w:hAnsiTheme="minorHAnsi" w:cs="Swift Com"/>
          <w:sz w:val="16"/>
          <w:lang w:val="de-DE"/>
        </w:rPr>
        <w:t>]</w:t>
      </w:r>
      <w:r w:rsidR="002C3BFF">
        <w:rPr>
          <w:rFonts w:asciiTheme="minorHAnsi" w:hAnsiTheme="minorHAnsi"/>
          <w:sz w:val="16"/>
          <w:lang w:val="de-DE"/>
        </w:rPr>
        <w:t xml:space="preserve"> </w:t>
      </w:r>
      <w:r w:rsidR="00E70EF0">
        <w:rPr>
          <w:rFonts w:asciiTheme="minorHAnsi" w:hAnsiTheme="minorHAnsi"/>
          <w:sz w:val="16"/>
          <w:lang w:val="de-DE"/>
        </w:rPr>
        <w:t>[</w:t>
      </w:r>
      <w:r w:rsidR="00E70EF0" w:rsidRPr="00A53FAD">
        <w:rPr>
          <w:rFonts w:asciiTheme="minorHAnsi" w:hAnsiTheme="minorHAnsi"/>
          <w:color w:val="FF0000"/>
          <w:sz w:val="16"/>
          <w:lang w:val="de-DE"/>
        </w:rPr>
        <w:t>KMU</w:t>
      </w:r>
      <w:r w:rsidR="00E70EF0" w:rsidRPr="00215FEC">
        <w:rPr>
          <w:rFonts w:asciiTheme="minorHAnsi" w:hAnsiTheme="minorHAnsi"/>
          <w:sz w:val="16"/>
          <w:lang w:val="de-DE"/>
        </w:rPr>
        <w:t>]</w:t>
      </w:r>
      <w:r w:rsidRPr="00C21FCE">
        <w:rPr>
          <w:rFonts w:asciiTheme="minorHAnsi" w:hAnsiTheme="minorHAnsi" w:cs="Swift Com"/>
          <w:sz w:val="16"/>
          <w:szCs w:val="19"/>
          <w:lang w:val="de-DE"/>
        </w:rPr>
        <w:t xml:space="preserve">. </w:t>
      </w:r>
    </w:p>
    <w:p w:rsidR="007A356B" w:rsidRPr="00C21FCE" w:rsidRDefault="007A356B" w:rsidP="00CF679B">
      <w:pPr>
        <w:widowControl/>
        <w:autoSpaceDE w:val="0"/>
        <w:autoSpaceDN w:val="0"/>
        <w:adjustRightInd w:val="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_632</w:t>
      </w:r>
      <w:r w:rsidRPr="00C21FCE">
        <w:rPr>
          <w:rFonts w:asciiTheme="minorHAnsi" w:hAnsiTheme="minorHAnsi" w:cs="Swift Com"/>
          <w:sz w:val="16"/>
          <w:szCs w:val="19"/>
          <w:lang w:val="de-DE"/>
        </w:rPr>
        <w:t>: Die Beteiligungsformen haben Vorbildcharakter auch für andere Hochschulen des Landes. Noch unbefriedigend ist hing</w:t>
      </w:r>
      <w:r w:rsidRPr="00C21FCE">
        <w:rPr>
          <w:rFonts w:asciiTheme="minorHAnsi" w:hAnsiTheme="minorHAnsi" w:cs="Swift Com"/>
          <w:sz w:val="16"/>
          <w:szCs w:val="19"/>
          <w:lang w:val="de-DE"/>
        </w:rPr>
        <w:t>e</w:t>
      </w:r>
      <w:r w:rsidRPr="00C21FCE">
        <w:rPr>
          <w:rFonts w:asciiTheme="minorHAnsi" w:hAnsiTheme="minorHAnsi" w:cs="Swift Com"/>
          <w:sz w:val="16"/>
          <w:szCs w:val="19"/>
          <w:lang w:val="de-DE"/>
        </w:rPr>
        <w:t xml:space="preserve">gen die Beteiligung der Bauindustrie (des Landes) am FB Bauwesen. Die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ist die einzige Ausbildungsstätte für Bauingenieure im Land. Die Anzahl der Absolventen ist gegenwärtig nicht ausreichend, um die Nachfrage im Land zu decken. Die Bauindustrie sollte entscheidend mit zur Attraktivitätssteigerung des Studiums des Bauingenieurwesens an der </w:t>
      </w:r>
      <w:r w:rsidRPr="00C21FCE">
        <w:rPr>
          <w:rFonts w:asciiTheme="minorHAnsi" w:hAnsiTheme="minorHAnsi" w:cs="Swift Com"/>
          <w:sz w:val="16"/>
          <w:szCs w:val="20"/>
          <w:lang w:val="de-DE"/>
        </w:rPr>
        <w:t>HMd</w:t>
      </w:r>
      <w:r w:rsidRPr="00C21FCE">
        <w:rPr>
          <w:rFonts w:asciiTheme="minorHAnsi" w:hAnsiTheme="minorHAnsi" w:cs="Swift Com"/>
          <w:sz w:val="16"/>
          <w:szCs w:val="19"/>
          <w:lang w:val="de-DE"/>
        </w:rPr>
        <w:t xml:space="preserve"> beitragen. </w:t>
      </w:r>
    </w:p>
    <w:p w:rsidR="007A356B" w:rsidRPr="00C21FCE" w:rsidRDefault="007A356B" w:rsidP="00CF679B">
      <w:pPr>
        <w:autoSpaceDE w:val="0"/>
        <w:autoSpaceDN w:val="0"/>
        <w:adjustRightInd w:val="0"/>
        <w:spacing w:after="60"/>
        <w:jc w:val="both"/>
        <w:rPr>
          <w:rFonts w:asciiTheme="minorHAnsi" w:hAnsiTheme="minorHAnsi" w:cs="Swift Com"/>
          <w:sz w:val="16"/>
          <w:szCs w:val="19"/>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_633</w:t>
      </w:r>
      <w:r w:rsidRPr="00C21FCE">
        <w:rPr>
          <w:rFonts w:asciiTheme="minorHAnsi" w:hAnsiTheme="minorHAnsi" w:cs="Swift Com"/>
          <w:sz w:val="16"/>
          <w:szCs w:val="19"/>
          <w:lang w:val="de-DE"/>
        </w:rPr>
        <w:t xml:space="preserve">: Die aus den Kooperationen zur Wirtschaft resultierenden Möglichkeiten für Weiterbildungsangebote greift die </w:t>
      </w:r>
      <w:r w:rsidRPr="00C21FCE">
        <w:rPr>
          <w:rFonts w:asciiTheme="minorHAnsi" w:hAnsiTheme="minorHAnsi" w:cs="Swift Com"/>
          <w:sz w:val="16"/>
          <w:szCs w:val="20"/>
          <w:lang w:val="de-DE"/>
        </w:rPr>
        <w:t xml:space="preserve">HMd </w:t>
      </w:r>
      <w:r w:rsidRPr="00C21FCE">
        <w:rPr>
          <w:rFonts w:asciiTheme="minorHAnsi" w:hAnsiTheme="minorHAnsi" w:cs="Swift Com"/>
          <w:sz w:val="16"/>
          <w:szCs w:val="19"/>
          <w:lang w:val="de-DE"/>
        </w:rPr>
        <w:t>noch nicht entschlossen genug auf. Hier Potenzial für Alleinstellungsmerkmale gegeben</w:t>
      </w:r>
      <w:r w:rsidR="00BE3B45">
        <w:rPr>
          <w:rFonts w:asciiTheme="minorHAnsi" w:hAnsiTheme="minorHAnsi" w:cs="Swift Com"/>
          <w:sz w:val="16"/>
          <w:szCs w:val="19"/>
          <w:lang w:val="de-DE"/>
        </w:rPr>
        <w:t xml:space="preserve"> </w:t>
      </w:r>
      <w:r w:rsidR="00BE3B45">
        <w:rPr>
          <w:rFonts w:asciiTheme="minorHAnsi" w:hAnsiTheme="minorHAnsi"/>
          <w:sz w:val="16"/>
          <w:lang w:val="de-DE"/>
        </w:rPr>
        <w:t>[</w:t>
      </w:r>
      <w:r w:rsidR="00BE3B45">
        <w:rPr>
          <w:rFonts w:asciiTheme="minorHAnsi" w:hAnsiTheme="minorHAnsi"/>
          <w:color w:val="FF0000"/>
          <w:sz w:val="16"/>
          <w:lang w:val="de-DE"/>
        </w:rPr>
        <w:t>WBi</w:t>
      </w:r>
      <w:r w:rsidR="00BE3B45">
        <w:rPr>
          <w:rFonts w:asciiTheme="minorHAnsi" w:hAnsiTheme="minorHAnsi"/>
          <w:sz w:val="16"/>
          <w:lang w:val="de-DE"/>
        </w:rPr>
        <w:t>]</w:t>
      </w:r>
      <w:r w:rsidRPr="00C21FCE">
        <w:rPr>
          <w:rFonts w:asciiTheme="minorHAnsi" w:hAnsiTheme="minorHAnsi" w:cs="Swift Com"/>
          <w:sz w:val="16"/>
          <w:szCs w:val="19"/>
          <w:lang w:val="de-DE"/>
        </w:rPr>
        <w:t xml:space="preserve">. </w:t>
      </w:r>
    </w:p>
    <w:p w:rsidR="007A356B" w:rsidRPr="00C21FCE" w:rsidRDefault="007A356B">
      <w:pPr>
        <w:rPr>
          <w:rFonts w:asciiTheme="minorHAnsi" w:hAnsiTheme="minorHAnsi" w:cs="Swift Com"/>
          <w:sz w:val="16"/>
          <w:szCs w:val="19"/>
          <w:lang w:val="de-DE"/>
        </w:rPr>
      </w:pPr>
      <w:r w:rsidRPr="00C21FCE">
        <w:rPr>
          <w:rFonts w:asciiTheme="minorHAnsi" w:hAnsiTheme="minorHAnsi" w:cs="Swift Com"/>
          <w:sz w:val="16"/>
          <w:szCs w:val="19"/>
          <w:lang w:val="de-DE"/>
        </w:rPr>
        <w:br w:type="page"/>
      </w:r>
    </w:p>
    <w:p w:rsidR="007A356B" w:rsidRPr="00C21FCE" w:rsidRDefault="00AB0F67" w:rsidP="002770C7">
      <w:pPr>
        <w:pStyle w:val="berschrift2"/>
        <w:rPr>
          <w:rFonts w:asciiTheme="minorHAnsi" w:hAnsiTheme="minorHAnsi"/>
          <w:lang w:val="de-DE"/>
        </w:rPr>
      </w:pPr>
      <w:bookmarkStart w:id="323" w:name="_Toc364962146"/>
      <w:bookmarkStart w:id="324" w:name="_Toc365820404"/>
      <w:r>
        <w:rPr>
          <w:rFonts w:asciiTheme="minorHAnsi" w:hAnsiTheme="minorHAnsi"/>
          <w:lang w:val="de-DE"/>
        </w:rPr>
        <w:lastRenderedPageBreak/>
        <w:t>C.VII Hochschule Merseburg (</w:t>
      </w:r>
      <w:r w:rsidR="007A356B" w:rsidRPr="00C21FCE">
        <w:rPr>
          <w:rFonts w:asciiTheme="minorHAnsi" w:hAnsiTheme="minorHAnsi"/>
          <w:lang w:val="de-DE"/>
        </w:rPr>
        <w:t>HMe</w:t>
      </w:r>
      <w:bookmarkEnd w:id="323"/>
      <w:r>
        <w:rPr>
          <w:rFonts w:asciiTheme="minorHAnsi" w:hAnsiTheme="minorHAnsi"/>
          <w:lang w:val="de-DE"/>
        </w:rPr>
        <w:t>)</w:t>
      </w:r>
      <w:bookmarkEnd w:id="324"/>
    </w:p>
    <w:p w:rsidR="006F42A4" w:rsidRPr="00B32715" w:rsidRDefault="006F42A4" w:rsidP="006F42A4">
      <w:pPr>
        <w:jc w:val="both"/>
        <w:rPr>
          <w:rFonts w:asciiTheme="minorHAnsi" w:hAnsiTheme="minorHAnsi" w:cs="Arial"/>
          <w:color w:val="0000CC"/>
          <w:spacing w:val="-16"/>
          <w:sz w:val="18"/>
          <w:lang w:val="de-DE"/>
        </w:rPr>
      </w:pPr>
      <w:r>
        <w:rPr>
          <w:rFonts w:asciiTheme="minorHAnsi" w:hAnsiTheme="minorHAnsi" w:cs="Arial"/>
          <w:color w:val="0000CC"/>
          <w:spacing w:val="-16"/>
          <w:sz w:val="18"/>
          <w:lang w:val="de-DE"/>
        </w:rPr>
        <w:t>Empfehlung S. 281</w:t>
      </w:r>
      <w:r w:rsidRPr="00D04705">
        <w:rPr>
          <w:rFonts w:asciiTheme="minorHAnsi" w:hAnsiTheme="minorHAnsi" w:cs="Arial"/>
          <w:color w:val="0000CC"/>
          <w:spacing w:val="-16"/>
          <w:sz w:val="18"/>
          <w:lang w:val="de-DE"/>
        </w:rPr>
        <w:t>-</w:t>
      </w:r>
      <w:r>
        <w:rPr>
          <w:rFonts w:asciiTheme="minorHAnsi" w:hAnsiTheme="minorHAnsi" w:cs="Arial"/>
          <w:color w:val="0000CC"/>
          <w:spacing w:val="-16"/>
          <w:sz w:val="18"/>
          <w:lang w:val="de-DE"/>
        </w:rPr>
        <w:t>295</w:t>
      </w:r>
    </w:p>
    <w:p w:rsidR="006F42A4" w:rsidRDefault="006F42A4" w:rsidP="00AB0F67">
      <w:pPr>
        <w:autoSpaceDE w:val="0"/>
        <w:autoSpaceDN w:val="0"/>
        <w:adjustRightInd w:val="0"/>
        <w:spacing w:after="60"/>
        <w:jc w:val="both"/>
        <w:rPr>
          <w:rFonts w:asciiTheme="minorHAnsi" w:hAnsiTheme="minorHAnsi"/>
          <w:sz w:val="16"/>
          <w:szCs w:val="20"/>
          <w:lang w:val="de-DE"/>
        </w:rPr>
      </w:pPr>
    </w:p>
    <w:p w:rsidR="00AB0F67" w:rsidRPr="00C21FCE" w:rsidRDefault="007A356B" w:rsidP="00AB0F67">
      <w:pPr>
        <w:autoSpaceDE w:val="0"/>
        <w:autoSpaceDN w:val="0"/>
        <w:adjustRightInd w:val="0"/>
        <w:spacing w:after="60"/>
        <w:jc w:val="both"/>
        <w:rPr>
          <w:rFonts w:asciiTheme="minorHAnsi" w:hAnsiTheme="minorHAnsi"/>
          <w:sz w:val="16"/>
          <w:szCs w:val="20"/>
          <w:lang w:val="de-DE"/>
        </w:rPr>
      </w:pPr>
      <w:r w:rsidRPr="00AB0F67">
        <w:rPr>
          <w:rFonts w:asciiTheme="minorHAnsi" w:hAnsiTheme="minorHAnsi"/>
          <w:sz w:val="16"/>
          <w:szCs w:val="20"/>
          <w:lang w:val="de-DE"/>
        </w:rPr>
        <w:t>Die HMe spielt eine wichtige Rolle für die regionale Entwicklung im Süden Sachsen-Anhalts (Merseburg, Schkopau, Leuna). Nach dem raschen Niedergang des mitteldeutschen Chemiedreiecks nach 1990: Nunmehr industrielle</w:t>
      </w:r>
      <w:r w:rsidR="0010329F" w:rsidRPr="00AB0F67">
        <w:rPr>
          <w:rFonts w:asciiTheme="minorHAnsi" w:hAnsiTheme="minorHAnsi"/>
          <w:sz w:val="16"/>
          <w:szCs w:val="20"/>
          <w:lang w:val="de-DE"/>
        </w:rPr>
        <w:t>r</w:t>
      </w:r>
      <w:r w:rsidRPr="00AB0F67">
        <w:rPr>
          <w:rFonts w:asciiTheme="minorHAnsi" w:hAnsiTheme="minorHAnsi"/>
          <w:sz w:val="16"/>
          <w:szCs w:val="20"/>
          <w:lang w:val="de-DE"/>
        </w:rPr>
        <w:t xml:space="preserve"> Wandel, aber Abwanderung. Studienangebot der HMe entspricht Bedarf des regionalen Arbeitsmarktes; in Forschung der regional wichtige Schwerpunkt Kuns</w:t>
      </w:r>
      <w:r w:rsidRPr="00AB0F67">
        <w:rPr>
          <w:rFonts w:asciiTheme="minorHAnsi" w:hAnsiTheme="minorHAnsi"/>
          <w:sz w:val="16"/>
          <w:szCs w:val="20"/>
          <w:lang w:val="de-DE"/>
        </w:rPr>
        <w:t>t</w:t>
      </w:r>
      <w:r w:rsidRPr="00AB0F67">
        <w:rPr>
          <w:rFonts w:asciiTheme="minorHAnsi" w:hAnsiTheme="minorHAnsi"/>
          <w:sz w:val="16"/>
          <w:szCs w:val="20"/>
          <w:lang w:val="de-DE"/>
        </w:rPr>
        <w:t>stofftechnik. Praxisbezug der Ausbildung, gute Betreuungsverhältnisse, praxisrelevante, z. T. spezialisierte Studiengänge, eine gute Ausstattung sowie ein Campus mit kurzen Wegen und „familiärer“ Atmosphäre. Für Stadt Merseburg (Rückgang der Bevölkerung</w:t>
      </w:r>
      <w:r w:rsidRPr="00AB0F67">
        <w:rPr>
          <w:rFonts w:asciiTheme="minorHAnsi" w:hAnsiTheme="minorHAnsi"/>
          <w:sz w:val="16"/>
          <w:szCs w:val="20"/>
          <w:lang w:val="de-DE"/>
        </w:rPr>
        <w:t>s</w:t>
      </w:r>
      <w:r w:rsidRPr="00AB0F67">
        <w:rPr>
          <w:rFonts w:asciiTheme="minorHAnsi" w:hAnsiTheme="minorHAnsi"/>
          <w:sz w:val="16"/>
          <w:szCs w:val="20"/>
          <w:lang w:val="de-DE"/>
        </w:rPr>
        <w:t>zahl 2009: 35.700</w:t>
      </w:r>
      <w:r w:rsidR="002448E2" w:rsidRPr="00AB0F67">
        <w:rPr>
          <w:rFonts w:asciiTheme="minorHAnsi" w:hAnsiTheme="minorHAnsi"/>
          <w:sz w:val="16"/>
          <w:szCs w:val="20"/>
          <w:lang w:val="de-DE"/>
        </w:rPr>
        <w:t xml:space="preserve"> /</w:t>
      </w:r>
      <w:r w:rsidRPr="00AB0F67">
        <w:rPr>
          <w:rFonts w:asciiTheme="minorHAnsi" w:hAnsiTheme="minorHAnsi"/>
          <w:sz w:val="16"/>
          <w:szCs w:val="20"/>
          <w:lang w:val="de-DE"/>
        </w:rPr>
        <w:t xml:space="preserve"> 2030</w:t>
      </w:r>
      <w:r w:rsidR="002448E2" w:rsidRPr="00AB0F67">
        <w:rPr>
          <w:rFonts w:asciiTheme="minorHAnsi" w:hAnsiTheme="minorHAnsi"/>
          <w:sz w:val="16"/>
          <w:szCs w:val="20"/>
          <w:lang w:val="de-DE"/>
        </w:rPr>
        <w:t xml:space="preserve">: </w:t>
      </w:r>
      <w:r w:rsidRPr="00AB0F67">
        <w:rPr>
          <w:rFonts w:asciiTheme="minorHAnsi" w:hAnsiTheme="minorHAnsi"/>
          <w:sz w:val="16"/>
          <w:szCs w:val="20"/>
          <w:lang w:val="de-DE"/>
        </w:rPr>
        <w:t>28.800, Anstieg des durchschnittlichen Lebensalters von 47,7 auf 51,7 im selben Zeitraum)</w:t>
      </w:r>
      <w:r w:rsidRPr="00AB0F67">
        <w:rPr>
          <w:rFonts w:asciiTheme="minorHAnsi" w:hAnsiTheme="minorHAnsi"/>
          <w:sz w:val="16"/>
          <w:szCs w:val="20"/>
          <w:vertAlign w:val="superscript"/>
        </w:rPr>
        <w:footnoteReference w:id="202"/>
      </w:r>
      <w:r w:rsidRPr="00AB0F67">
        <w:rPr>
          <w:rFonts w:asciiTheme="minorHAnsi" w:hAnsiTheme="minorHAnsi"/>
          <w:sz w:val="16"/>
          <w:szCs w:val="20"/>
          <w:lang w:val="de-DE"/>
        </w:rPr>
        <w:t>, ist die HMe mit 3.000 Studierenden wichtiger Entwicklungsfaktor</w:t>
      </w:r>
      <w:r w:rsidR="00EC1AF5">
        <w:rPr>
          <w:rFonts w:asciiTheme="minorHAnsi" w:hAnsiTheme="minorHAnsi" w:cs="Swift Com"/>
          <w:sz w:val="16"/>
          <w:lang w:val="de-DE"/>
        </w:rPr>
        <w:t xml:space="preserve"> </w:t>
      </w:r>
      <w:r w:rsidR="00EC1AF5" w:rsidRPr="00C21FCE">
        <w:rPr>
          <w:rFonts w:asciiTheme="minorHAnsi" w:hAnsiTheme="minorHAnsi"/>
          <w:sz w:val="16"/>
          <w:lang w:val="de-DE"/>
        </w:rPr>
        <w:t>[</w:t>
      </w:r>
      <w:r w:rsidR="00EC1AF5" w:rsidRPr="00C21FCE">
        <w:rPr>
          <w:rFonts w:asciiTheme="minorHAnsi" w:hAnsiTheme="minorHAnsi"/>
          <w:color w:val="FF0000"/>
          <w:sz w:val="16"/>
          <w:lang w:val="de-DE"/>
        </w:rPr>
        <w:t>D&amp;A</w:t>
      </w:r>
      <w:r w:rsidR="00EC1AF5" w:rsidRPr="00C21FCE">
        <w:rPr>
          <w:rFonts w:asciiTheme="minorHAnsi" w:hAnsiTheme="minorHAnsi"/>
          <w:sz w:val="16"/>
          <w:lang w:val="de-DE"/>
        </w:rPr>
        <w:t>]</w:t>
      </w:r>
      <w:r w:rsidRPr="00AB0F67">
        <w:rPr>
          <w:rFonts w:asciiTheme="minorHAnsi" w:hAnsiTheme="minorHAnsi"/>
          <w:sz w:val="16"/>
          <w:szCs w:val="20"/>
          <w:lang w:val="de-DE"/>
        </w:rPr>
        <w:t xml:space="preserve">. </w:t>
      </w:r>
    </w:p>
    <w:p w:rsidR="007A356B" w:rsidRPr="00C21FCE" w:rsidRDefault="007A356B" w:rsidP="00CF679B">
      <w:pPr>
        <w:autoSpaceDE w:val="0"/>
        <w:autoSpaceDN w:val="0"/>
        <w:adjustRightInd w:val="0"/>
        <w:jc w:val="both"/>
        <w:rPr>
          <w:rFonts w:asciiTheme="minorHAnsi" w:hAnsiTheme="minorHAnsi" w:cs="Swift Com"/>
          <w:color w:val="000000"/>
          <w:sz w:val="16"/>
          <w:szCs w:val="20"/>
          <w:lang w:val="de-DE"/>
        </w:rPr>
      </w:pPr>
      <w:r w:rsidRPr="00C21FCE">
        <w:rPr>
          <w:rFonts w:asciiTheme="minorHAnsi" w:hAnsiTheme="minorHAnsi"/>
          <w:color w:val="FF0000"/>
          <w:sz w:val="16"/>
          <w:szCs w:val="20"/>
          <w:lang w:val="de-DE"/>
        </w:rPr>
        <w:t>WR</w:t>
      </w:r>
      <w:r w:rsidRPr="00C21FCE">
        <w:rPr>
          <w:rFonts w:asciiTheme="minorHAnsi" w:hAnsiTheme="minorHAnsi"/>
          <w:sz w:val="12"/>
          <w:szCs w:val="20"/>
          <w:lang w:val="de-DE"/>
        </w:rPr>
        <w:t>_700</w:t>
      </w:r>
      <w:r w:rsidRPr="00C21FCE">
        <w:rPr>
          <w:rFonts w:asciiTheme="minorHAnsi" w:hAnsiTheme="minorHAnsi" w:cs="Swift Com"/>
          <w:color w:val="000000"/>
          <w:sz w:val="16"/>
          <w:szCs w:val="20"/>
          <w:lang w:val="de-DE"/>
        </w:rPr>
        <w:t>: Zentrale Herausforderungen für HMe</w:t>
      </w:r>
      <w:r w:rsidR="00AB0F67">
        <w:rPr>
          <w:rFonts w:asciiTheme="minorHAnsi" w:hAnsiTheme="minorHAnsi" w:cs="Swift Com"/>
          <w:color w:val="000000"/>
          <w:sz w:val="16"/>
          <w:szCs w:val="20"/>
          <w:lang w:val="de-DE"/>
        </w:rPr>
        <w:t>:</w:t>
      </w:r>
      <w:r w:rsidRPr="00C21FCE">
        <w:rPr>
          <w:rFonts w:asciiTheme="minorHAnsi" w:hAnsiTheme="minorHAnsi" w:cs="Swift Com"/>
          <w:color w:val="000000"/>
          <w:sz w:val="16"/>
          <w:szCs w:val="20"/>
          <w:lang w:val="de-DE"/>
        </w:rPr>
        <w:t xml:space="preserve"> Lösung für sinkende Studierendenzahlen (vor allem MINT) zu finden!</w:t>
      </w:r>
    </w:p>
    <w:p w:rsidR="007A356B" w:rsidRPr="00C21FCE" w:rsidRDefault="007A356B" w:rsidP="001F36E9">
      <w:pPr>
        <w:pStyle w:val="berschrift3"/>
        <w:rPr>
          <w:lang w:val="de-DE"/>
        </w:rPr>
      </w:pPr>
      <w:bookmarkStart w:id="325" w:name="_Toc362451259"/>
      <w:bookmarkStart w:id="326" w:name="_Toc364962147"/>
      <w:bookmarkStart w:id="327" w:name="_Toc365820405"/>
      <w:r w:rsidRPr="00C21FCE">
        <w:rPr>
          <w:lang w:val="de-DE"/>
        </w:rPr>
        <w:t>VII.1 Leitbild, Profil und Organisationsstruktur</w:t>
      </w:r>
      <w:bookmarkEnd w:id="325"/>
      <w:bookmarkEnd w:id="326"/>
      <w:bookmarkEnd w:id="327"/>
      <w:r w:rsidRPr="00C21FCE">
        <w:rPr>
          <w:lang w:val="de-DE"/>
        </w:rPr>
        <w:t xml:space="preserve"> </w:t>
      </w:r>
    </w:p>
    <w:p w:rsidR="007A356B" w:rsidRPr="00C21FCE" w:rsidRDefault="007A356B" w:rsidP="00CF679B">
      <w:pPr>
        <w:autoSpaceDE w:val="0"/>
        <w:autoSpaceDN w:val="0"/>
        <w:adjustRightInd w:val="0"/>
        <w:spacing w:after="60"/>
        <w:jc w:val="both"/>
        <w:rPr>
          <w:rFonts w:asciiTheme="minorHAnsi" w:hAnsiTheme="minorHAnsi"/>
          <w:sz w:val="16"/>
          <w:szCs w:val="20"/>
          <w:lang w:val="de-DE"/>
        </w:rPr>
      </w:pPr>
      <w:r w:rsidRPr="00C21FCE">
        <w:rPr>
          <w:rFonts w:asciiTheme="minorHAnsi" w:hAnsiTheme="minorHAnsi" w:cs="Swift Com"/>
          <w:color w:val="000000"/>
          <w:sz w:val="16"/>
          <w:szCs w:val="20"/>
          <w:lang w:val="de-DE"/>
        </w:rPr>
        <w:t>HMe-Leitbild stellt heraus, zur Entwicklung im Süden ST beizutragen. Profil (IW / NW incl. Informatik und Kommunikationssyst</w:t>
      </w:r>
      <w:r w:rsidRPr="00C21FCE">
        <w:rPr>
          <w:rFonts w:asciiTheme="minorHAnsi" w:hAnsiTheme="minorHAnsi" w:cs="Swift Com"/>
          <w:color w:val="000000"/>
          <w:sz w:val="16"/>
          <w:szCs w:val="20"/>
          <w:lang w:val="de-DE"/>
        </w:rPr>
        <w:t>e</w:t>
      </w:r>
      <w:r w:rsidRPr="00C21FCE">
        <w:rPr>
          <w:rFonts w:asciiTheme="minorHAnsi" w:hAnsiTheme="minorHAnsi" w:cs="Swift Com"/>
          <w:color w:val="000000"/>
          <w:sz w:val="16"/>
          <w:szCs w:val="20"/>
          <w:lang w:val="de-DE"/>
        </w:rPr>
        <w:t>me, WiWi und Soziale Arbeit / Kultur- und Medienpädagogik</w:t>
      </w:r>
      <w:r w:rsidR="005F7392" w:rsidRPr="00C21FCE">
        <w:rPr>
          <w:rFonts w:asciiTheme="minorHAnsi" w:hAnsiTheme="minorHAnsi" w:cs="Swift Com"/>
          <w:color w:val="000000"/>
          <w:sz w:val="16"/>
          <w:szCs w:val="20"/>
          <w:lang w:val="de-DE"/>
        </w:rPr>
        <w:t>)</w:t>
      </w:r>
      <w:r w:rsidRPr="00C21FCE">
        <w:rPr>
          <w:rFonts w:asciiTheme="minorHAnsi" w:hAnsiTheme="minorHAnsi" w:cs="Swift Com"/>
          <w:color w:val="000000"/>
          <w:sz w:val="16"/>
          <w:szCs w:val="20"/>
          <w:lang w:val="de-DE"/>
        </w:rPr>
        <w:t xml:space="preserve"> gut auf regionalen Bedarf abgestimmt; MINT dabei besonders wic</w:t>
      </w:r>
      <w:r w:rsidRPr="00C21FCE">
        <w:rPr>
          <w:rFonts w:asciiTheme="minorHAnsi" w:hAnsiTheme="minorHAnsi" w:cs="Swift Com"/>
          <w:color w:val="000000"/>
          <w:sz w:val="16"/>
          <w:szCs w:val="20"/>
          <w:lang w:val="de-DE"/>
        </w:rPr>
        <w:t>h</w:t>
      </w:r>
      <w:r w:rsidRPr="00C21FCE">
        <w:rPr>
          <w:rFonts w:asciiTheme="minorHAnsi" w:hAnsiTheme="minorHAnsi" w:cs="Swift Com"/>
          <w:color w:val="000000"/>
          <w:sz w:val="16"/>
          <w:szCs w:val="20"/>
          <w:lang w:val="de-DE"/>
        </w:rPr>
        <w:t>tig für regionale Industrie. Kunststoffindustrie in Mitteldeutschland (300 Unternehmen) gestärkt, daraus erwächst Fachkräfteb</w:t>
      </w:r>
      <w:r w:rsidRPr="00C21FCE">
        <w:rPr>
          <w:rFonts w:asciiTheme="minorHAnsi" w:hAnsiTheme="minorHAnsi" w:cs="Swift Com"/>
          <w:color w:val="000000"/>
          <w:sz w:val="16"/>
          <w:szCs w:val="20"/>
          <w:lang w:val="de-DE"/>
        </w:rPr>
        <w:t>e</w:t>
      </w:r>
      <w:r w:rsidRPr="00C21FCE">
        <w:rPr>
          <w:rFonts w:asciiTheme="minorHAnsi" w:hAnsiTheme="minorHAnsi" w:cs="Swift Com"/>
          <w:color w:val="000000"/>
          <w:sz w:val="16"/>
          <w:szCs w:val="20"/>
          <w:lang w:val="de-DE"/>
        </w:rPr>
        <w:t>darf</w:t>
      </w:r>
      <w:r w:rsidR="002A1F5B">
        <w:rPr>
          <w:rFonts w:asciiTheme="minorHAnsi" w:hAnsiTheme="minorHAnsi" w:cs="Swift Com"/>
          <w:color w:val="000000"/>
          <w:sz w:val="16"/>
          <w:szCs w:val="20"/>
          <w:lang w:val="de-DE"/>
        </w:rPr>
        <w:t xml:space="preserve"> </w:t>
      </w:r>
      <w:r w:rsidR="002A1F5B">
        <w:rPr>
          <w:rFonts w:asciiTheme="minorHAnsi" w:hAnsiTheme="minorHAnsi"/>
          <w:sz w:val="16"/>
          <w:lang w:val="de-DE"/>
        </w:rPr>
        <w:t>[</w:t>
      </w:r>
      <w:r w:rsidR="002A1F5B" w:rsidRPr="00A33DE2">
        <w:rPr>
          <w:rFonts w:asciiTheme="minorHAnsi" w:hAnsiTheme="minorHAnsi"/>
          <w:color w:val="FF0000"/>
          <w:sz w:val="16"/>
          <w:lang w:val="de-DE"/>
        </w:rPr>
        <w:t>F</w:t>
      </w:r>
      <w:r w:rsidR="002A1F5B">
        <w:rPr>
          <w:rFonts w:asciiTheme="minorHAnsi" w:hAnsiTheme="minorHAnsi"/>
          <w:color w:val="FF0000"/>
          <w:sz w:val="16"/>
          <w:lang w:val="de-DE"/>
        </w:rPr>
        <w:t>Kr</w:t>
      </w:r>
      <w:r w:rsidR="002A1F5B">
        <w:rPr>
          <w:rFonts w:asciiTheme="minorHAnsi" w:hAnsiTheme="minorHAnsi"/>
          <w:sz w:val="16"/>
          <w:lang w:val="de-DE"/>
        </w:rPr>
        <w:t>]</w:t>
      </w:r>
      <w:r w:rsidRPr="00C21FCE">
        <w:rPr>
          <w:rFonts w:asciiTheme="minorHAnsi" w:hAnsiTheme="minorHAnsi" w:cs="Swift Com"/>
          <w:color w:val="000000"/>
          <w:sz w:val="16"/>
          <w:szCs w:val="20"/>
          <w:lang w:val="de-DE"/>
        </w:rPr>
        <w:t xml:space="preserve">. </w:t>
      </w:r>
      <w:r w:rsidRPr="00C21FCE">
        <w:rPr>
          <w:rFonts w:asciiTheme="minorHAnsi" w:hAnsiTheme="minorHAnsi"/>
          <w:sz w:val="16"/>
          <w:szCs w:val="20"/>
          <w:lang w:val="de-DE"/>
        </w:rPr>
        <w:t>WiWi-Absolventen bei Unternehmen / Gewerbe in Region incl. Ballungsraum um Halle nachgefragt. Studiengang Soziale Arbeit für Bedarf an Sozialarbeitern (Problemlagen des demografischen Wandels). Kultur- und Medienpädagogik zielt auf überr</w:t>
      </w:r>
      <w:r w:rsidRPr="00C21FCE">
        <w:rPr>
          <w:rFonts w:asciiTheme="minorHAnsi" w:hAnsiTheme="minorHAnsi"/>
          <w:sz w:val="16"/>
          <w:szCs w:val="20"/>
          <w:lang w:val="de-DE"/>
        </w:rPr>
        <w:t>e</w:t>
      </w:r>
      <w:r w:rsidRPr="00C21FCE">
        <w:rPr>
          <w:rFonts w:asciiTheme="minorHAnsi" w:hAnsiTheme="minorHAnsi"/>
          <w:sz w:val="16"/>
          <w:szCs w:val="20"/>
          <w:lang w:val="de-DE"/>
        </w:rPr>
        <w:t>gionales, bundesweites Interesse bei Studienanfängern. Kunststofftechnik auf Anregungen der Industrie (Lehre / Forschung) an HMe aufgebaut. Getragen vom KAT-Kompetenzschwerpunkt</w:t>
      </w:r>
      <w:r w:rsidRPr="00C21FCE">
        <w:rPr>
          <w:rStyle w:val="Funotenzeichen"/>
          <w:rFonts w:asciiTheme="minorHAnsi" w:hAnsiTheme="minorHAnsi"/>
          <w:sz w:val="16"/>
          <w:szCs w:val="20"/>
          <w:lang w:val="de-DE"/>
        </w:rPr>
        <w:footnoteReference w:id="203"/>
      </w:r>
      <w:r w:rsidRPr="00C21FCE">
        <w:rPr>
          <w:rFonts w:asciiTheme="minorHAnsi" w:hAnsiTheme="minorHAnsi"/>
          <w:sz w:val="16"/>
          <w:szCs w:val="20"/>
          <w:lang w:val="de-DE"/>
        </w:rPr>
        <w:t xml:space="preserve"> </w:t>
      </w:r>
      <w:r w:rsidR="005F7392" w:rsidRPr="00C21FCE">
        <w:rPr>
          <w:rFonts w:asciiTheme="minorHAnsi" w:hAnsiTheme="minorHAnsi"/>
          <w:i/>
          <w:sz w:val="16"/>
          <w:szCs w:val="20"/>
          <w:lang w:val="de-DE"/>
        </w:rPr>
        <w:t>„</w:t>
      </w:r>
      <w:r w:rsidRPr="00C21FCE">
        <w:rPr>
          <w:rFonts w:asciiTheme="minorHAnsi" w:hAnsiTheme="minorHAnsi"/>
          <w:i/>
          <w:sz w:val="16"/>
          <w:szCs w:val="20"/>
          <w:lang w:val="de-DE"/>
        </w:rPr>
        <w:t>Naturwissenschaften und Chemie/Kunststoffe</w:t>
      </w:r>
      <w:r w:rsidRPr="00C21FCE">
        <w:rPr>
          <w:rFonts w:asciiTheme="minorHAnsi" w:hAnsiTheme="minorHAnsi"/>
          <w:sz w:val="16"/>
          <w:szCs w:val="20"/>
          <w:lang w:val="de-DE"/>
        </w:rPr>
        <w:t>“ und KKZ (in Koop</w:t>
      </w:r>
      <w:r w:rsidRPr="00C21FCE">
        <w:rPr>
          <w:rFonts w:asciiTheme="minorHAnsi" w:hAnsiTheme="minorHAnsi"/>
          <w:sz w:val="16"/>
          <w:szCs w:val="20"/>
          <w:lang w:val="de-DE"/>
        </w:rPr>
        <w:t>e</w:t>
      </w:r>
      <w:r w:rsidRPr="00C21FCE">
        <w:rPr>
          <w:rFonts w:asciiTheme="minorHAnsi" w:hAnsiTheme="minorHAnsi"/>
          <w:sz w:val="16"/>
          <w:szCs w:val="20"/>
          <w:lang w:val="de-DE"/>
        </w:rPr>
        <w:t xml:space="preserve">ration mit </w:t>
      </w:r>
      <w:r w:rsidRPr="00C21FCE">
        <w:rPr>
          <w:rFonts w:asciiTheme="minorHAnsi" w:hAnsiTheme="minorHAnsi"/>
          <w:color w:val="FF0000"/>
          <w:sz w:val="16"/>
          <w:szCs w:val="20"/>
          <w:lang w:val="de-DE"/>
        </w:rPr>
        <w:t>MLU</w:t>
      </w:r>
      <w:r w:rsidRPr="00C21FCE">
        <w:rPr>
          <w:rFonts w:asciiTheme="minorHAnsi" w:hAnsiTheme="minorHAnsi"/>
          <w:sz w:val="16"/>
          <w:szCs w:val="20"/>
          <w:lang w:val="de-DE"/>
        </w:rPr>
        <w:t>). Betreuung kooperative Promotionen in Kunststofftechnik Ausweis für HMe-Leistungsfähigkeit (</w:t>
      </w:r>
      <w:r w:rsidRPr="00550342">
        <w:rPr>
          <w:rFonts w:asciiTheme="minorHAnsi" w:hAnsiTheme="minorHAnsi"/>
          <w:color w:val="FF0000"/>
          <w:sz w:val="16"/>
          <w:szCs w:val="20"/>
          <w:lang w:val="de-DE"/>
        </w:rPr>
        <w:t>vgl. Kap. C.VII.4</w:t>
      </w:r>
      <w:r w:rsidRPr="00C21FCE">
        <w:rPr>
          <w:rFonts w:asciiTheme="minorHAnsi" w:hAnsiTheme="minorHAnsi"/>
          <w:sz w:val="16"/>
          <w:szCs w:val="20"/>
          <w:lang w:val="de-DE"/>
        </w:rPr>
        <w:t xml:space="preserve">). </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sz w:val="16"/>
          <w:szCs w:val="20"/>
          <w:lang w:val="de-DE"/>
        </w:rPr>
        <w:t>HMe hat jedoch erhebliche Probleme: Gemäß ursprünglichem Leistungsauftrag hat die HMe, sich an Anforderungen der region</w:t>
      </w:r>
      <w:r w:rsidRPr="00C21FCE">
        <w:rPr>
          <w:rFonts w:asciiTheme="minorHAnsi" w:hAnsiTheme="minorHAnsi"/>
          <w:sz w:val="16"/>
          <w:szCs w:val="20"/>
          <w:lang w:val="de-DE"/>
        </w:rPr>
        <w:t>a</w:t>
      </w:r>
      <w:r w:rsidRPr="00C21FCE">
        <w:rPr>
          <w:rFonts w:asciiTheme="minorHAnsi" w:hAnsiTheme="minorHAnsi"/>
          <w:sz w:val="16"/>
          <w:szCs w:val="20"/>
          <w:lang w:val="de-DE"/>
        </w:rPr>
        <w:t xml:space="preserve">len Industrie orientierend, </w:t>
      </w:r>
      <w:r w:rsidRPr="00C21FCE">
        <w:rPr>
          <w:rFonts w:asciiTheme="minorHAnsi" w:hAnsiTheme="minorHAnsi" w:cs="Swift Com"/>
          <w:sz w:val="16"/>
          <w:szCs w:val="20"/>
          <w:lang w:val="de-DE"/>
        </w:rPr>
        <w:t>einen starke</w:t>
      </w:r>
      <w:r w:rsidR="005F7392"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 MINT-Bereich aufgebaut</w:t>
      </w:r>
      <w:r w:rsidR="005F7392" w:rsidRPr="00C21FCE">
        <w:rPr>
          <w:rFonts w:asciiTheme="minorHAnsi" w:hAnsiTheme="minorHAnsi" w:cs="Swift Com"/>
          <w:sz w:val="16"/>
          <w:szCs w:val="20"/>
          <w:lang w:val="de-DE"/>
        </w:rPr>
        <w:t xml:space="preserve"> </w:t>
      </w:r>
      <w:r w:rsidRPr="00C21FCE">
        <w:rPr>
          <w:rFonts w:asciiTheme="minorHAnsi" w:hAnsiTheme="minorHAnsi"/>
          <w:sz w:val="16"/>
          <w:szCs w:val="20"/>
          <w:lang w:val="de-DE"/>
        </w:rPr>
        <w:t>(</w:t>
      </w:r>
      <w:r w:rsidRPr="00C21FCE">
        <w:rPr>
          <w:rFonts w:asciiTheme="minorHAnsi" w:hAnsiTheme="minorHAnsi"/>
          <w:color w:val="000000"/>
          <w:sz w:val="16"/>
          <w:szCs w:val="20"/>
          <w:lang w:val="de-DE"/>
        </w:rPr>
        <w:t>WR</w:t>
      </w:r>
      <w:r w:rsidRPr="00C21FCE">
        <w:rPr>
          <w:rFonts w:asciiTheme="minorHAnsi" w:hAnsiTheme="minorHAnsi"/>
          <w:sz w:val="16"/>
          <w:szCs w:val="20"/>
          <w:lang w:val="de-DE"/>
        </w:rPr>
        <w:t xml:space="preserve"> 2004</w:t>
      </w:r>
      <w:r w:rsidRPr="00C21FCE">
        <w:rPr>
          <w:rStyle w:val="Funotenzeichen"/>
          <w:rFonts w:asciiTheme="minorHAnsi" w:hAnsiTheme="minorHAnsi"/>
          <w:sz w:val="16"/>
          <w:szCs w:val="20"/>
          <w:lang w:val="de-DE"/>
        </w:rPr>
        <w:footnoteReference w:id="204"/>
      </w:r>
      <w:r w:rsidRPr="00C21FCE">
        <w:rPr>
          <w:rFonts w:asciiTheme="minorHAnsi" w:hAnsiTheme="minorHAnsi"/>
          <w:sz w:val="16"/>
          <w:szCs w:val="20"/>
          <w:lang w:val="de-DE"/>
        </w:rPr>
        <w:t>)</w:t>
      </w:r>
      <w:r w:rsidRPr="00C21FCE">
        <w:rPr>
          <w:rFonts w:asciiTheme="minorHAnsi" w:hAnsiTheme="minorHAnsi" w:cs="Swift Com"/>
          <w:sz w:val="16"/>
          <w:szCs w:val="20"/>
          <w:lang w:val="de-DE"/>
        </w:rPr>
        <w:t xml:space="preserve">, doch trotz Anstrengungen nicht hinreichende Anzahl von Studierenden gewinnen und halten können: </w:t>
      </w:r>
    </w:p>
    <w:p w:rsidR="007A356B" w:rsidRPr="00C21FCE" w:rsidRDefault="007A356B" w:rsidP="00A77009">
      <w:pPr>
        <w:pStyle w:val="Listenabsatz"/>
        <w:numPr>
          <w:ilvl w:val="0"/>
          <w:numId w:val="22"/>
        </w:numPr>
        <w:autoSpaceDE w:val="0"/>
        <w:autoSpaceDN w:val="0"/>
        <w:adjustRightInd w:val="0"/>
        <w:ind w:left="357" w:hanging="357"/>
        <w:jc w:val="both"/>
        <w:rPr>
          <w:rFonts w:asciiTheme="minorHAnsi" w:hAnsiTheme="minorHAnsi" w:cs="Swift Com"/>
          <w:sz w:val="16"/>
          <w:szCs w:val="20"/>
          <w:lang w:val="de-DE"/>
        </w:rPr>
      </w:pPr>
      <w:r w:rsidRPr="00C21FCE">
        <w:rPr>
          <w:rFonts w:asciiTheme="minorHAnsi" w:hAnsiTheme="minorHAnsi" w:cs="Swift Com"/>
          <w:sz w:val="16"/>
          <w:szCs w:val="20"/>
          <w:lang w:val="de-DE"/>
        </w:rPr>
        <w:t>Anzahl MINT-  Studierender hat fallende Tendenz</w:t>
      </w:r>
      <w:r w:rsidR="005F7392" w:rsidRPr="00C21FCE">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22"/>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Auslastung der entsprechenden Studienkapazitäten gesunken (WS 2011/12: nur 68,6 %)</w:t>
      </w:r>
      <w:r w:rsidR="00EC1AF5">
        <w:rPr>
          <w:rFonts w:asciiTheme="minorHAnsi" w:hAnsiTheme="minorHAnsi" w:cs="Swift Com"/>
          <w:sz w:val="16"/>
          <w:lang w:val="de-DE"/>
        </w:rPr>
        <w:t xml:space="preserve"> </w:t>
      </w:r>
      <w:r w:rsidR="00EC1AF5" w:rsidRPr="00C21FCE">
        <w:rPr>
          <w:rFonts w:asciiTheme="minorHAnsi" w:hAnsiTheme="minorHAnsi"/>
          <w:sz w:val="16"/>
          <w:lang w:val="de-DE"/>
        </w:rPr>
        <w:t>[</w:t>
      </w:r>
      <w:r w:rsidR="00EC1AF5" w:rsidRPr="00C21FCE">
        <w:rPr>
          <w:rFonts w:asciiTheme="minorHAnsi" w:hAnsiTheme="minorHAnsi"/>
          <w:color w:val="FF0000"/>
          <w:sz w:val="16"/>
          <w:lang w:val="de-DE"/>
        </w:rPr>
        <w:t>D&amp;A</w:t>
      </w:r>
      <w:r w:rsidR="00EC1AF5" w:rsidRPr="00C21FCE">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22"/>
        </w:numPr>
        <w:autoSpaceDE w:val="0"/>
        <w:autoSpaceDN w:val="0"/>
        <w:adjustRightInd w:val="0"/>
        <w:jc w:val="both"/>
        <w:rPr>
          <w:rFonts w:asciiTheme="minorHAnsi" w:hAnsiTheme="minorHAnsi"/>
          <w:sz w:val="16"/>
          <w:szCs w:val="20"/>
          <w:lang w:val="de-DE"/>
        </w:rPr>
      </w:pPr>
      <w:r w:rsidRPr="00C21FCE">
        <w:rPr>
          <w:rFonts w:asciiTheme="minorHAnsi" w:hAnsiTheme="minorHAnsi"/>
          <w:sz w:val="16"/>
          <w:szCs w:val="20"/>
          <w:lang w:val="de-DE"/>
        </w:rPr>
        <w:t>Hohe Abbrecherquoten in MINT-Fächern (36,8 % … 39,8 % - WiWi: 27,9 %; Arbeit.Kultur.Medien: 13,9 %)</w:t>
      </w:r>
      <w:r w:rsidR="00EC1AF5">
        <w:rPr>
          <w:rFonts w:asciiTheme="minorHAnsi" w:hAnsiTheme="minorHAnsi" w:cs="Swift Com"/>
          <w:sz w:val="16"/>
          <w:lang w:val="de-DE"/>
        </w:rPr>
        <w:t xml:space="preserve"> </w:t>
      </w:r>
      <w:r w:rsidR="00EC1AF5" w:rsidRPr="00C21FCE">
        <w:rPr>
          <w:rFonts w:asciiTheme="minorHAnsi" w:hAnsiTheme="minorHAnsi"/>
          <w:sz w:val="16"/>
          <w:lang w:val="de-DE"/>
        </w:rPr>
        <w:t>[</w:t>
      </w:r>
      <w:r w:rsidR="00EC1AF5" w:rsidRPr="00C21FCE">
        <w:rPr>
          <w:rFonts w:asciiTheme="minorHAnsi" w:hAnsiTheme="minorHAnsi"/>
          <w:color w:val="FF0000"/>
          <w:sz w:val="16"/>
          <w:lang w:val="de-DE"/>
        </w:rPr>
        <w:t>D&amp;A</w:t>
      </w:r>
      <w:r w:rsidR="00EC1AF5" w:rsidRPr="00C21FCE">
        <w:rPr>
          <w:rFonts w:asciiTheme="minorHAnsi" w:hAnsiTheme="minorHAnsi"/>
          <w:sz w:val="16"/>
          <w:lang w:val="de-DE"/>
        </w:rPr>
        <w:t>]</w:t>
      </w:r>
      <w:r w:rsidR="00EC1AF5">
        <w:rPr>
          <w:rFonts w:asciiTheme="minorHAnsi" w:hAnsiTheme="minorHAnsi"/>
          <w:sz w:val="16"/>
          <w:lang w:val="de-DE"/>
        </w:rPr>
        <w:t>.</w:t>
      </w:r>
      <w:r w:rsidRPr="00C21FCE">
        <w:rPr>
          <w:rFonts w:asciiTheme="minorHAnsi" w:hAnsiTheme="minorHAnsi"/>
          <w:sz w:val="16"/>
          <w:szCs w:val="20"/>
          <w:lang w:val="de-DE"/>
        </w:rPr>
        <w:t xml:space="preserve"> </w:t>
      </w:r>
    </w:p>
    <w:p w:rsidR="007A356B" w:rsidRPr="00C21FCE" w:rsidRDefault="007A356B" w:rsidP="00CF679B">
      <w:pPr>
        <w:autoSpaceDE w:val="0"/>
        <w:autoSpaceDN w:val="0"/>
        <w:adjustRightInd w:val="0"/>
        <w:spacing w:before="60"/>
        <w:jc w:val="both"/>
        <w:rPr>
          <w:rFonts w:asciiTheme="minorHAnsi" w:hAnsiTheme="minorHAnsi"/>
          <w:sz w:val="16"/>
          <w:szCs w:val="20"/>
          <w:lang w:val="de-DE"/>
        </w:rPr>
      </w:pPr>
      <w:r w:rsidRPr="00C21FCE">
        <w:rPr>
          <w:rFonts w:asciiTheme="minorHAnsi" w:hAnsiTheme="minorHAnsi" w:cs="Swift Com"/>
          <w:color w:val="000000"/>
          <w:sz w:val="16"/>
          <w:szCs w:val="20"/>
          <w:lang w:val="de-DE"/>
        </w:rPr>
        <w:t>Bisher b</w:t>
      </w:r>
      <w:r w:rsidRPr="00C21FCE">
        <w:rPr>
          <w:rFonts w:asciiTheme="minorHAnsi" w:hAnsiTheme="minorHAnsi"/>
          <w:sz w:val="16"/>
          <w:szCs w:val="20"/>
          <w:lang w:val="de-DE"/>
        </w:rPr>
        <w:t>eachtliche Anstrengungen</w:t>
      </w:r>
      <w:r w:rsidR="005F7392" w:rsidRPr="00C21FCE">
        <w:rPr>
          <w:rFonts w:asciiTheme="minorHAnsi" w:hAnsiTheme="minorHAnsi"/>
          <w:sz w:val="16"/>
          <w:szCs w:val="20"/>
          <w:lang w:val="de-DE"/>
        </w:rPr>
        <w:t>,</w:t>
      </w:r>
      <w:r w:rsidRPr="00C21FCE">
        <w:rPr>
          <w:rFonts w:asciiTheme="minorHAnsi" w:hAnsiTheme="minorHAnsi"/>
          <w:sz w:val="16"/>
          <w:szCs w:val="20"/>
          <w:lang w:val="de-DE"/>
        </w:rPr>
        <w:t xml:space="preserve"> um Schüler zu informieren (z. B. BEanING, </w:t>
      </w:r>
      <w:r w:rsidRPr="00C21FCE">
        <w:rPr>
          <w:rFonts w:asciiTheme="minorHAnsi" w:hAnsiTheme="minorHAnsi"/>
          <w:i/>
          <w:sz w:val="16"/>
          <w:szCs w:val="20"/>
          <w:lang w:val="de-DE"/>
        </w:rPr>
        <w:t>Chemie zum Anfassen</w:t>
      </w:r>
      <w:r w:rsidRPr="00C21FCE">
        <w:rPr>
          <w:rFonts w:asciiTheme="minorHAnsi" w:hAnsiTheme="minorHAnsi"/>
          <w:sz w:val="16"/>
          <w:szCs w:val="20"/>
          <w:lang w:val="de-DE"/>
        </w:rPr>
        <w:t>), doch Marketing entfaltet bislang kaum Wirksamkeit (trotz Verbesserung der Studienbedingungen, Sanierung der Gebäude, apparativer Ausstattung). Es ist grundsätzlich zu klären, warum Nachfrage nach den MINT-Studiengängen an HM</w:t>
      </w:r>
      <w:r w:rsidR="005F7392" w:rsidRPr="00C21FCE">
        <w:rPr>
          <w:rFonts w:asciiTheme="minorHAnsi" w:hAnsiTheme="minorHAnsi"/>
          <w:sz w:val="16"/>
          <w:szCs w:val="20"/>
          <w:lang w:val="de-DE"/>
        </w:rPr>
        <w:t>e</w:t>
      </w:r>
      <w:r w:rsidRPr="00C21FCE">
        <w:rPr>
          <w:rFonts w:asciiTheme="minorHAnsi" w:hAnsiTheme="minorHAnsi"/>
          <w:sz w:val="16"/>
          <w:szCs w:val="20"/>
          <w:lang w:val="de-DE"/>
        </w:rPr>
        <w:t xml:space="preserve"> geringer als bei anderen HS in ST. Mögliche Gründe dafür: Konkurrierende Angebote im Umfeld (Halle, Leipzig, Köthen)</w:t>
      </w:r>
      <w:r w:rsidRPr="00C21FCE">
        <w:rPr>
          <w:rStyle w:val="Funotenzeichen"/>
          <w:rFonts w:asciiTheme="minorHAnsi" w:hAnsiTheme="minorHAnsi"/>
          <w:sz w:val="16"/>
          <w:szCs w:val="20"/>
          <w:lang w:val="de-DE"/>
        </w:rPr>
        <w:footnoteReference w:id="205"/>
      </w:r>
      <w:r w:rsidRPr="00C21FCE">
        <w:rPr>
          <w:rFonts w:asciiTheme="minorHAnsi" w:hAnsiTheme="minorHAnsi"/>
          <w:sz w:val="16"/>
          <w:szCs w:val="20"/>
          <w:lang w:val="de-DE"/>
        </w:rPr>
        <w:t>, schlechte Verkehrsanbindung</w:t>
      </w:r>
      <w:r w:rsidRPr="00C21FCE">
        <w:rPr>
          <w:rStyle w:val="Funotenzeichen"/>
          <w:rFonts w:asciiTheme="minorHAnsi" w:hAnsiTheme="minorHAnsi"/>
          <w:sz w:val="16"/>
          <w:szCs w:val="20"/>
          <w:lang w:val="de-DE"/>
        </w:rPr>
        <w:footnoteReference w:id="206"/>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In allen Studie</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gängen der </w:t>
      </w:r>
      <w:r w:rsidRPr="00C21FCE">
        <w:rPr>
          <w:rFonts w:asciiTheme="minorHAnsi" w:hAnsiTheme="minorHAnsi" w:cs="Swift Com"/>
          <w:color w:val="000000"/>
          <w:sz w:val="16"/>
          <w:szCs w:val="20"/>
          <w:lang w:val="de-DE"/>
        </w:rPr>
        <w:t>HMe</w:t>
      </w:r>
      <w:r w:rsidRPr="00C21FCE">
        <w:rPr>
          <w:rFonts w:asciiTheme="minorHAnsi" w:hAnsiTheme="minorHAnsi" w:cs="Swift Com"/>
          <w:sz w:val="16"/>
          <w:szCs w:val="20"/>
          <w:lang w:val="de-DE"/>
        </w:rPr>
        <w:t xml:space="preserve"> Studierendenzahl gesunken, </w:t>
      </w:r>
      <w:r w:rsidR="005F7392" w:rsidRPr="00C21FCE">
        <w:rPr>
          <w:rFonts w:asciiTheme="minorHAnsi" w:hAnsiTheme="minorHAnsi" w:cs="Swift Com"/>
          <w:sz w:val="16"/>
          <w:szCs w:val="20"/>
          <w:lang w:val="de-DE"/>
        </w:rPr>
        <w:t xml:space="preserve">die </w:t>
      </w:r>
      <w:r w:rsidRPr="00C21FCE">
        <w:rPr>
          <w:rFonts w:asciiTheme="minorHAnsi" w:hAnsiTheme="minorHAnsi" w:cs="Swift Com"/>
          <w:sz w:val="16"/>
          <w:szCs w:val="20"/>
          <w:lang w:val="de-DE"/>
        </w:rPr>
        <w:t>a</w:t>
      </w:r>
      <w:r w:rsidRPr="00C21FCE">
        <w:rPr>
          <w:rFonts w:asciiTheme="minorHAnsi" w:hAnsiTheme="minorHAnsi"/>
          <w:sz w:val="16"/>
          <w:szCs w:val="20"/>
          <w:lang w:val="de-DE"/>
        </w:rPr>
        <w:t xml:space="preserve">n </w:t>
      </w:r>
      <w:r w:rsidRPr="00550342">
        <w:rPr>
          <w:rFonts w:asciiTheme="minorHAnsi" w:hAnsiTheme="minorHAnsi"/>
          <w:color w:val="FF0000"/>
          <w:sz w:val="16"/>
          <w:szCs w:val="20"/>
          <w:lang w:val="de-DE"/>
        </w:rPr>
        <w:t xml:space="preserve">HAh </w:t>
      </w:r>
      <w:r w:rsidRPr="00550342">
        <w:rPr>
          <w:rFonts w:asciiTheme="minorHAnsi" w:hAnsiTheme="minorHAnsi"/>
          <w:sz w:val="16"/>
          <w:szCs w:val="20"/>
          <w:lang w:val="de-DE"/>
        </w:rPr>
        <w:t xml:space="preserve">und </w:t>
      </w:r>
      <w:r w:rsidRPr="00550342">
        <w:rPr>
          <w:rFonts w:asciiTheme="minorHAnsi" w:hAnsiTheme="minorHAnsi"/>
          <w:color w:val="FF0000"/>
          <w:sz w:val="16"/>
          <w:szCs w:val="20"/>
          <w:lang w:val="de-DE"/>
        </w:rPr>
        <w:t xml:space="preserve">HHz </w:t>
      </w:r>
      <w:r w:rsidRPr="00550342">
        <w:rPr>
          <w:rFonts w:asciiTheme="minorHAnsi" w:hAnsiTheme="minorHAnsi"/>
          <w:sz w:val="16"/>
          <w:szCs w:val="20"/>
          <w:lang w:val="de-DE"/>
        </w:rPr>
        <w:t>im</w:t>
      </w:r>
      <w:r w:rsidRPr="00550342">
        <w:rPr>
          <w:rFonts w:asciiTheme="minorHAnsi" w:hAnsiTheme="minorHAnsi"/>
          <w:color w:val="FF0000"/>
          <w:sz w:val="16"/>
          <w:szCs w:val="20"/>
          <w:lang w:val="de-DE"/>
        </w:rPr>
        <w:t xml:space="preserve"> </w:t>
      </w:r>
      <w:r w:rsidRPr="00550342">
        <w:rPr>
          <w:rFonts w:asciiTheme="minorHAnsi" w:hAnsiTheme="minorHAnsi"/>
          <w:sz w:val="16"/>
          <w:szCs w:val="20"/>
          <w:lang w:val="de-DE"/>
        </w:rPr>
        <w:t xml:space="preserve">selben Zeitraum gestiegen sind; an </w:t>
      </w:r>
      <w:r w:rsidRPr="00550342">
        <w:rPr>
          <w:rFonts w:asciiTheme="minorHAnsi" w:hAnsiTheme="minorHAnsi"/>
          <w:color w:val="FF0000"/>
          <w:sz w:val="16"/>
          <w:szCs w:val="20"/>
          <w:lang w:val="de-DE"/>
        </w:rPr>
        <w:t>HMd</w:t>
      </w:r>
      <w:r w:rsidRPr="00550342">
        <w:rPr>
          <w:rFonts w:asciiTheme="minorHAnsi" w:hAnsiTheme="minorHAnsi"/>
          <w:sz w:val="16"/>
          <w:szCs w:val="20"/>
          <w:lang w:val="de-DE"/>
        </w:rPr>
        <w:t xml:space="preserve"> zwar</w:t>
      </w:r>
      <w:r w:rsidRPr="00C21FCE">
        <w:rPr>
          <w:rFonts w:asciiTheme="minorHAnsi" w:hAnsiTheme="minorHAnsi"/>
          <w:sz w:val="16"/>
          <w:szCs w:val="20"/>
          <w:lang w:val="de-DE"/>
        </w:rPr>
        <w:t xml:space="preserve"> ebenfalls gesunken, aber nicht im selben Ausmaß; zudem seit zwei Jahren wieder ansteigend. </w:t>
      </w:r>
    </w:p>
    <w:p w:rsidR="007A356B" w:rsidRPr="00C21FCE" w:rsidRDefault="007A356B" w:rsidP="00CF679B">
      <w:pPr>
        <w:autoSpaceDE w:val="0"/>
        <w:autoSpaceDN w:val="0"/>
        <w:adjustRightInd w:val="0"/>
        <w:spacing w:before="120"/>
        <w:jc w:val="both"/>
        <w:rPr>
          <w:rFonts w:asciiTheme="minorHAnsi" w:hAnsiTheme="minorHAnsi"/>
          <w:sz w:val="16"/>
          <w:szCs w:val="20"/>
          <w:lang w:val="de-DE"/>
        </w:rPr>
      </w:pPr>
      <w:r w:rsidRPr="00C21FCE">
        <w:rPr>
          <w:rFonts w:asciiTheme="minorHAnsi" w:hAnsiTheme="minorHAnsi"/>
          <w:sz w:val="16"/>
          <w:szCs w:val="20"/>
          <w:lang w:val="de-DE"/>
        </w:rPr>
        <w:t xml:space="preserve">Für weiteres Profilmerkmal, wiss. Weiterbildung, besteht bislang wenig Nachfrage. </w:t>
      </w:r>
    </w:p>
    <w:p w:rsidR="007A356B" w:rsidRPr="00C21FCE" w:rsidRDefault="007A356B" w:rsidP="00CF679B">
      <w:pPr>
        <w:autoSpaceDE w:val="0"/>
        <w:autoSpaceDN w:val="0"/>
        <w:adjustRightInd w:val="0"/>
        <w:spacing w:before="120"/>
        <w:jc w:val="both"/>
        <w:rPr>
          <w:rFonts w:asciiTheme="minorHAnsi" w:hAnsiTheme="minorHAnsi" w:cs="CorpoS"/>
          <w:sz w:val="16"/>
          <w:szCs w:val="20"/>
          <w:lang w:val="de-DE"/>
        </w:rPr>
      </w:pPr>
      <w:r w:rsidRPr="00C21FCE">
        <w:rPr>
          <w:rFonts w:asciiTheme="minorHAnsi" w:hAnsiTheme="minorHAnsi"/>
          <w:sz w:val="16"/>
          <w:szCs w:val="20"/>
          <w:lang w:val="de-DE"/>
        </w:rPr>
        <w:t xml:space="preserve">Auf dem Gebiet der Forschung bestehen starke Unterschiede zwischen den </w:t>
      </w:r>
      <w:r w:rsidRPr="00C21FCE">
        <w:rPr>
          <w:rFonts w:asciiTheme="minorHAnsi" w:hAnsiTheme="minorHAnsi" w:cs="Swift Com"/>
          <w:sz w:val="16"/>
          <w:szCs w:val="20"/>
          <w:lang w:val="de-DE"/>
        </w:rPr>
        <w:t>FB</w:t>
      </w:r>
      <w:r w:rsidR="00D030FD">
        <w:rPr>
          <w:rFonts w:asciiTheme="minorHAnsi" w:hAnsiTheme="minorHAnsi" w:cs="Swift Com"/>
          <w:sz w:val="16"/>
          <w:szCs w:val="20"/>
          <w:lang w:val="de-DE"/>
        </w:rPr>
        <w:t xml:space="preserve"> </w:t>
      </w:r>
      <w:r w:rsidR="001E64E6" w:rsidRPr="00D12D5B">
        <w:rPr>
          <w:rFonts w:asciiTheme="minorHAnsi" w:hAnsiTheme="minorHAnsi" w:cs="Swift Com"/>
          <w:sz w:val="16"/>
          <w:szCs w:val="20"/>
          <w:lang w:val="de-DE"/>
        </w:rPr>
        <w:t>[</w:t>
      </w:r>
      <w:r w:rsidR="001E64E6" w:rsidRPr="00D12D5B">
        <w:rPr>
          <w:rFonts w:asciiTheme="minorHAnsi" w:hAnsiTheme="minorHAnsi" w:cs="Swift Com"/>
          <w:color w:val="FF0000"/>
          <w:sz w:val="16"/>
          <w:szCs w:val="20"/>
          <w:lang w:val="de-DE"/>
        </w:rPr>
        <w:t>FbE</w:t>
      </w:r>
      <w:r w:rsidR="001E64E6" w:rsidRPr="00D12D5B">
        <w:rPr>
          <w:rFonts w:asciiTheme="minorHAnsi" w:hAnsiTheme="minorHAnsi" w:cs="Swift Com"/>
          <w:sz w:val="16"/>
          <w:szCs w:val="20"/>
          <w:lang w:val="de-DE"/>
        </w:rPr>
        <w:t>]</w:t>
      </w:r>
      <w:r w:rsidR="001E64E6">
        <w:rPr>
          <w:rFonts w:asciiTheme="minorHAnsi" w:hAnsiTheme="minorHAnsi"/>
          <w:sz w:val="16"/>
          <w:lang w:val="de-DE"/>
        </w:rPr>
        <w:t xml:space="preserve"> </w:t>
      </w:r>
      <w:r w:rsidR="00D030FD">
        <w:rPr>
          <w:rFonts w:asciiTheme="minorHAnsi" w:hAnsiTheme="minorHAnsi"/>
          <w:sz w:val="16"/>
          <w:lang w:val="de-DE"/>
        </w:rPr>
        <w:t>[</w:t>
      </w:r>
      <w:r w:rsidR="00D030FD" w:rsidRPr="009F0E2C">
        <w:rPr>
          <w:rFonts w:asciiTheme="minorHAnsi" w:hAnsiTheme="minorHAnsi"/>
          <w:color w:val="FF0000"/>
          <w:sz w:val="16"/>
          <w:lang w:val="de-DE"/>
        </w:rPr>
        <w:t>FoS</w:t>
      </w:r>
      <w:r w:rsidR="00D030FD">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22"/>
        </w:numPr>
        <w:autoSpaceDE w:val="0"/>
        <w:autoSpaceDN w:val="0"/>
        <w:adjustRightInd w:val="0"/>
        <w:jc w:val="both"/>
        <w:rPr>
          <w:rFonts w:asciiTheme="minorHAnsi" w:hAnsiTheme="minorHAnsi" w:cs="CorpoS"/>
          <w:sz w:val="16"/>
          <w:szCs w:val="20"/>
          <w:lang w:val="de-DE"/>
        </w:rPr>
      </w:pPr>
      <w:r w:rsidRPr="00C21FCE">
        <w:rPr>
          <w:rFonts w:asciiTheme="minorHAnsi" w:hAnsiTheme="minorHAnsi"/>
          <w:sz w:val="16"/>
          <w:szCs w:val="20"/>
          <w:lang w:val="de-DE"/>
        </w:rPr>
        <w:t>IW / NW in Forschung sehr aktiv (Drittmitteleinwerbungen!), das hat die finanziellen Spielräume erweitert, Forschungsgrun</w:t>
      </w:r>
      <w:r w:rsidRPr="00C21FCE">
        <w:rPr>
          <w:rFonts w:asciiTheme="minorHAnsi" w:hAnsiTheme="minorHAnsi"/>
          <w:sz w:val="16"/>
          <w:szCs w:val="20"/>
          <w:lang w:val="de-DE"/>
        </w:rPr>
        <w:t>d</w:t>
      </w:r>
      <w:r w:rsidRPr="00C21FCE">
        <w:rPr>
          <w:rFonts w:asciiTheme="minorHAnsi" w:hAnsiTheme="minorHAnsi"/>
          <w:sz w:val="16"/>
          <w:szCs w:val="20"/>
          <w:lang w:val="de-DE"/>
        </w:rPr>
        <w:t xml:space="preserve">lage für MA-Angebot geschaffen und Expertise für die Industrie ermöglicht. </w:t>
      </w:r>
    </w:p>
    <w:p w:rsidR="007A356B" w:rsidRPr="00C21FCE" w:rsidRDefault="007A356B" w:rsidP="00A77009">
      <w:pPr>
        <w:pStyle w:val="Listenabsatz"/>
        <w:numPr>
          <w:ilvl w:val="0"/>
          <w:numId w:val="22"/>
        </w:numPr>
        <w:autoSpaceDE w:val="0"/>
        <w:autoSpaceDN w:val="0"/>
        <w:adjustRightInd w:val="0"/>
        <w:jc w:val="both"/>
        <w:rPr>
          <w:rFonts w:asciiTheme="minorHAnsi" w:hAnsiTheme="minorHAnsi" w:cs="CorpoS"/>
          <w:sz w:val="16"/>
          <w:szCs w:val="20"/>
          <w:lang w:val="de-DE"/>
        </w:rPr>
      </w:pPr>
      <w:r w:rsidRPr="00C21FCE">
        <w:rPr>
          <w:rFonts w:asciiTheme="minorHAnsi" w:hAnsiTheme="minorHAnsi"/>
          <w:sz w:val="16"/>
          <w:szCs w:val="20"/>
          <w:lang w:val="de-DE"/>
        </w:rPr>
        <w:t xml:space="preserve">WiWi und SozArbeit.Medien.Kultur wenig forschungsaktiv: wenig Drittmittel und schwächere Basis für MA-Studiengänge. </w:t>
      </w:r>
    </w:p>
    <w:p w:rsidR="007A356B" w:rsidRPr="00C21FCE" w:rsidRDefault="007A356B" w:rsidP="00CF679B">
      <w:pPr>
        <w:autoSpaceDE w:val="0"/>
        <w:autoSpaceDN w:val="0"/>
        <w:adjustRightInd w:val="0"/>
        <w:spacing w:before="120"/>
        <w:jc w:val="both"/>
        <w:rPr>
          <w:rFonts w:asciiTheme="minorHAnsi" w:hAnsiTheme="minorHAnsi"/>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_701</w:t>
      </w:r>
      <w:r w:rsidRPr="00C21FCE">
        <w:rPr>
          <w:rFonts w:asciiTheme="minorHAnsi" w:hAnsiTheme="minorHAnsi"/>
          <w:sz w:val="16"/>
          <w:szCs w:val="20"/>
          <w:lang w:val="de-DE"/>
        </w:rPr>
        <w:t xml:space="preserve"> generell zu Profilschärfung (Kunststofftechnik!):</w:t>
      </w:r>
    </w:p>
    <w:p w:rsidR="007A356B" w:rsidRPr="00C21FCE" w:rsidRDefault="007A356B" w:rsidP="00CF679B">
      <w:pPr>
        <w:autoSpaceDE w:val="0"/>
        <w:autoSpaceDN w:val="0"/>
        <w:adjustRightInd w:val="0"/>
        <w:jc w:val="both"/>
        <w:rPr>
          <w:rFonts w:asciiTheme="minorHAnsi" w:hAnsiTheme="minorHAnsi"/>
          <w:sz w:val="16"/>
          <w:szCs w:val="20"/>
          <w:lang w:val="de-DE"/>
        </w:rPr>
      </w:pPr>
      <w:r w:rsidRPr="00C21FCE">
        <w:rPr>
          <w:rFonts w:asciiTheme="minorHAnsi" w:hAnsiTheme="minorHAnsi"/>
          <w:sz w:val="16"/>
          <w:szCs w:val="20"/>
          <w:lang w:val="de-DE"/>
        </w:rPr>
        <w:t xml:space="preserve">Die dargestellten </w:t>
      </w:r>
      <w:r w:rsidRPr="00C21FCE">
        <w:rPr>
          <w:rFonts w:asciiTheme="minorHAnsi" w:hAnsiTheme="minorHAnsi"/>
          <w:sz w:val="16"/>
          <w:szCs w:val="20"/>
          <w:u w:val="single"/>
          <w:lang w:val="de-DE"/>
        </w:rPr>
        <w:t>Probleme der Hochschule Merseburg sind so erheblich, dass eine grundlegende Richtungsentscheidung</w:t>
      </w:r>
      <w:r w:rsidRPr="00C21FCE">
        <w:rPr>
          <w:rFonts w:asciiTheme="minorHAnsi" w:hAnsiTheme="minorHAnsi"/>
          <w:sz w:val="16"/>
          <w:szCs w:val="20"/>
          <w:lang w:val="de-DE"/>
        </w:rPr>
        <w:t xml:space="preserve"> zur Verbesserung ihrer Funktion im Hochschulsystem des Landes </w:t>
      </w:r>
      <w:r w:rsidRPr="00C21FCE">
        <w:rPr>
          <w:rFonts w:asciiTheme="minorHAnsi" w:hAnsiTheme="minorHAnsi"/>
          <w:sz w:val="16"/>
          <w:szCs w:val="20"/>
          <w:u w:val="single"/>
          <w:lang w:val="de-DE"/>
        </w:rPr>
        <w:t>erforderlich ist</w:t>
      </w:r>
      <w:r w:rsidRPr="00C21FCE">
        <w:rPr>
          <w:rFonts w:asciiTheme="minorHAnsi" w:hAnsiTheme="minorHAnsi"/>
          <w:sz w:val="16"/>
          <w:szCs w:val="20"/>
          <w:lang w:val="de-DE"/>
        </w:rPr>
        <w:t xml:space="preserve">. </w:t>
      </w:r>
    </w:p>
    <w:p w:rsidR="007A356B" w:rsidRPr="00C21FCE" w:rsidRDefault="007A356B" w:rsidP="00A77009">
      <w:pPr>
        <w:pStyle w:val="Listenabsatz"/>
        <w:numPr>
          <w:ilvl w:val="0"/>
          <w:numId w:val="22"/>
        </w:numPr>
        <w:autoSpaceDE w:val="0"/>
        <w:autoSpaceDN w:val="0"/>
        <w:adjustRightInd w:val="0"/>
        <w:jc w:val="both"/>
        <w:rPr>
          <w:rFonts w:asciiTheme="minorHAnsi" w:hAnsiTheme="minorHAnsi"/>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_701a</w:t>
      </w:r>
      <w:r w:rsidRPr="00C21FCE">
        <w:rPr>
          <w:rFonts w:asciiTheme="minorHAnsi" w:hAnsiTheme="minorHAnsi"/>
          <w:sz w:val="16"/>
          <w:szCs w:val="20"/>
          <w:lang w:val="de-DE"/>
        </w:rPr>
        <w:t xml:space="preserve">: Die Hochschule muss sich dringend ein erkennbares, attraktives Profil geben, das sich deutlich von dem anderer Hochschulen in der Umgebung abhebt und überregionale Beachtung findet. </w:t>
      </w:r>
    </w:p>
    <w:p w:rsidR="007A356B" w:rsidRPr="00C21FCE" w:rsidRDefault="007A356B" w:rsidP="00A77009">
      <w:pPr>
        <w:pStyle w:val="Listenabsatz"/>
        <w:numPr>
          <w:ilvl w:val="0"/>
          <w:numId w:val="22"/>
        </w:numPr>
        <w:autoSpaceDE w:val="0"/>
        <w:autoSpaceDN w:val="0"/>
        <w:adjustRightInd w:val="0"/>
        <w:jc w:val="both"/>
        <w:rPr>
          <w:rFonts w:asciiTheme="minorHAnsi" w:hAnsiTheme="minorHAnsi"/>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_701b</w:t>
      </w:r>
      <w:r w:rsidRPr="00C21FCE">
        <w:rPr>
          <w:rFonts w:asciiTheme="minorHAnsi" w:hAnsiTheme="minorHAnsi"/>
          <w:sz w:val="16"/>
          <w:szCs w:val="20"/>
          <w:lang w:val="de-DE"/>
        </w:rPr>
        <w:t>: Bei Profilschärfung sollte sich HMe (ggfls. hochschulinterne Umschichtungen) auf ihre ingenieur- und naturwisse</w:t>
      </w:r>
      <w:r w:rsidRPr="00C21FCE">
        <w:rPr>
          <w:rFonts w:asciiTheme="minorHAnsi" w:hAnsiTheme="minorHAnsi"/>
          <w:sz w:val="16"/>
          <w:szCs w:val="20"/>
          <w:lang w:val="de-DE"/>
        </w:rPr>
        <w:t>n</w:t>
      </w:r>
      <w:r w:rsidRPr="00C21FCE">
        <w:rPr>
          <w:rFonts w:asciiTheme="minorHAnsi" w:hAnsiTheme="minorHAnsi"/>
          <w:sz w:val="16"/>
          <w:szCs w:val="20"/>
          <w:lang w:val="de-DE"/>
        </w:rPr>
        <w:t>schaftlichen Kompetenzen konzentrieren</w:t>
      </w:r>
      <w:r w:rsidR="005F7392" w:rsidRPr="00C21FCE">
        <w:rPr>
          <w:rFonts w:asciiTheme="minorHAnsi" w:hAnsiTheme="minorHAnsi"/>
          <w:sz w:val="16"/>
          <w:szCs w:val="20"/>
          <w:lang w:val="de-DE"/>
        </w:rPr>
        <w:t>.</w:t>
      </w:r>
      <w:r w:rsidRPr="00C21FCE">
        <w:rPr>
          <w:rFonts w:asciiTheme="minorHAnsi" w:hAnsiTheme="minorHAnsi"/>
          <w:sz w:val="16"/>
          <w:szCs w:val="20"/>
          <w:lang w:val="de-DE"/>
        </w:rPr>
        <w:t xml:space="preserve"> </w:t>
      </w:r>
    </w:p>
    <w:p w:rsidR="007A356B" w:rsidRPr="00C21FCE" w:rsidRDefault="007A356B" w:rsidP="00A77009">
      <w:pPr>
        <w:pStyle w:val="Listenabsatz"/>
        <w:numPr>
          <w:ilvl w:val="0"/>
          <w:numId w:val="22"/>
        </w:numPr>
        <w:autoSpaceDE w:val="0"/>
        <w:autoSpaceDN w:val="0"/>
        <w:adjustRightInd w:val="0"/>
        <w:jc w:val="both"/>
        <w:rPr>
          <w:rFonts w:asciiTheme="minorHAnsi" w:hAnsiTheme="minorHAnsi"/>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_701c</w:t>
      </w:r>
      <w:r w:rsidRPr="00C21FCE">
        <w:rPr>
          <w:rFonts w:asciiTheme="minorHAnsi" w:hAnsiTheme="minorHAnsi"/>
          <w:sz w:val="16"/>
          <w:szCs w:val="20"/>
          <w:lang w:val="de-DE"/>
        </w:rPr>
        <w:t xml:space="preserve">: Vor allem Kunststoffverarbeitung (in Lehre </w:t>
      </w:r>
      <w:r w:rsidRPr="00C21FCE">
        <w:rPr>
          <w:rFonts w:asciiTheme="minorHAnsi" w:hAnsiTheme="minorHAnsi"/>
          <w:sz w:val="16"/>
          <w:szCs w:val="20"/>
          <w:u w:val="single"/>
          <w:lang w:val="de-DE"/>
        </w:rPr>
        <w:t>und</w:t>
      </w:r>
      <w:r w:rsidRPr="00C21FCE">
        <w:rPr>
          <w:rFonts w:asciiTheme="minorHAnsi" w:hAnsiTheme="minorHAnsi"/>
          <w:sz w:val="16"/>
          <w:szCs w:val="20"/>
          <w:lang w:val="de-DE"/>
        </w:rPr>
        <w:t xml:space="preserve"> Forschung!) gezielt ausbauen</w:t>
      </w:r>
      <w:r w:rsidR="00D030FD">
        <w:rPr>
          <w:rFonts w:asciiTheme="minorHAnsi" w:hAnsiTheme="minorHAnsi"/>
          <w:sz w:val="16"/>
          <w:szCs w:val="20"/>
          <w:lang w:val="de-DE"/>
        </w:rPr>
        <w:t xml:space="preserve"> </w:t>
      </w:r>
      <w:r w:rsidR="00D030FD">
        <w:rPr>
          <w:rFonts w:asciiTheme="minorHAnsi" w:hAnsiTheme="minorHAnsi"/>
          <w:sz w:val="16"/>
          <w:lang w:val="de-DE"/>
        </w:rPr>
        <w:t>[</w:t>
      </w:r>
      <w:r w:rsidR="00D030FD" w:rsidRPr="009F0E2C">
        <w:rPr>
          <w:rFonts w:asciiTheme="minorHAnsi" w:hAnsiTheme="minorHAnsi"/>
          <w:color w:val="FF0000"/>
          <w:sz w:val="16"/>
          <w:lang w:val="de-DE"/>
        </w:rPr>
        <w:t>FoS</w:t>
      </w:r>
      <w:r w:rsidR="00D030FD">
        <w:rPr>
          <w:rFonts w:asciiTheme="minorHAnsi" w:hAnsiTheme="minorHAnsi"/>
          <w:sz w:val="16"/>
          <w:lang w:val="de-DE"/>
        </w:rPr>
        <w:t>]</w:t>
      </w:r>
      <w:r w:rsidRPr="00C21FCE">
        <w:rPr>
          <w:rFonts w:asciiTheme="minorHAnsi" w:hAnsiTheme="minorHAnsi"/>
          <w:sz w:val="16"/>
          <w:szCs w:val="20"/>
          <w:lang w:val="de-DE"/>
        </w:rPr>
        <w:t>:</w:t>
      </w:r>
    </w:p>
    <w:p w:rsidR="007A356B" w:rsidRPr="00C21FCE" w:rsidRDefault="007A356B" w:rsidP="00A77009">
      <w:pPr>
        <w:pStyle w:val="Listenabsatz"/>
        <w:widowControl/>
        <w:numPr>
          <w:ilvl w:val="2"/>
          <w:numId w:val="22"/>
        </w:numPr>
        <w:autoSpaceDE w:val="0"/>
        <w:autoSpaceDN w:val="0"/>
        <w:adjustRightInd w:val="0"/>
        <w:ind w:left="714" w:hanging="357"/>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_701c-1</w:t>
      </w:r>
      <w:r w:rsidRPr="00C21FCE">
        <w:rPr>
          <w:rFonts w:asciiTheme="minorHAnsi" w:hAnsiTheme="minorHAnsi"/>
          <w:sz w:val="16"/>
          <w:szCs w:val="20"/>
          <w:lang w:val="de-DE"/>
        </w:rPr>
        <w:t>: Einführen eines konsekutiven Masterangebots und die Einführung englischsprachiger Studiengänge, um auch ausländische Studierende für ein Studium in Merseburg gewinnen zu können</w:t>
      </w:r>
      <w:r w:rsidR="002B7269">
        <w:rPr>
          <w:rFonts w:asciiTheme="minorHAnsi" w:hAnsiTheme="minorHAnsi"/>
          <w:sz w:val="16"/>
          <w:szCs w:val="20"/>
          <w:lang w:val="de-DE"/>
        </w:rPr>
        <w:t>; s</w:t>
      </w:r>
      <w:r w:rsidRPr="00C21FCE">
        <w:rPr>
          <w:rFonts w:asciiTheme="minorHAnsi" w:hAnsiTheme="minorHAnsi" w:cs="Swift Com"/>
          <w:sz w:val="16"/>
          <w:szCs w:val="20"/>
          <w:lang w:val="de-DE"/>
        </w:rPr>
        <w:t xml:space="preserve">iehe auch </w:t>
      </w:r>
      <w:r w:rsidRPr="002B7269">
        <w:rPr>
          <w:rFonts w:asciiTheme="minorHAnsi" w:hAnsiTheme="minorHAnsi"/>
          <w:color w:val="FF0000"/>
          <w:sz w:val="16"/>
          <w:szCs w:val="20"/>
          <w:lang w:val="de-DE"/>
        </w:rPr>
        <w:t>WR</w:t>
      </w:r>
      <w:r w:rsidRPr="00C21FCE">
        <w:rPr>
          <w:rFonts w:asciiTheme="minorHAnsi" w:hAnsiTheme="minorHAnsi"/>
          <w:sz w:val="12"/>
          <w:szCs w:val="16"/>
          <w:lang w:val="de-DE"/>
        </w:rPr>
        <w:t>_273</w:t>
      </w:r>
      <w:r w:rsidR="002B7269">
        <w:rPr>
          <w:rFonts w:asciiTheme="minorHAnsi" w:hAnsiTheme="minorHAnsi"/>
          <w:sz w:val="12"/>
          <w:szCs w:val="16"/>
          <w:lang w:val="de-DE"/>
        </w:rPr>
        <w:t xml:space="preserve"> </w:t>
      </w:r>
      <w:r w:rsidR="002B7269">
        <w:rPr>
          <w:rFonts w:asciiTheme="minorHAnsi" w:hAnsiTheme="minorHAnsi" w:cs="Swift Com"/>
          <w:sz w:val="16"/>
          <w:szCs w:val="20"/>
          <w:lang w:val="de-DE"/>
        </w:rPr>
        <w:t>[</w:t>
      </w:r>
      <w:r w:rsidR="002B7269">
        <w:rPr>
          <w:rFonts w:asciiTheme="minorHAnsi" w:hAnsiTheme="minorHAnsi" w:cs="Swift Com"/>
          <w:color w:val="FF0000"/>
          <w:sz w:val="16"/>
          <w:szCs w:val="20"/>
          <w:lang w:val="de-DE"/>
        </w:rPr>
        <w:t>BAMA</w:t>
      </w:r>
      <w:r w:rsidR="002B7269">
        <w:rPr>
          <w:rFonts w:asciiTheme="minorHAnsi" w:hAnsiTheme="minorHAnsi" w:cs="Swift Com"/>
          <w:sz w:val="16"/>
          <w:szCs w:val="20"/>
          <w:lang w:val="de-DE"/>
        </w:rPr>
        <w:t>].</w:t>
      </w:r>
    </w:p>
    <w:p w:rsidR="007A356B" w:rsidRPr="002E5568" w:rsidRDefault="007A356B" w:rsidP="00A77009">
      <w:pPr>
        <w:pStyle w:val="Listenabsatz"/>
        <w:widowControl/>
        <w:numPr>
          <w:ilvl w:val="2"/>
          <w:numId w:val="22"/>
        </w:numPr>
        <w:autoSpaceDE w:val="0"/>
        <w:autoSpaceDN w:val="0"/>
        <w:adjustRightInd w:val="0"/>
        <w:ind w:left="714" w:hanging="357"/>
        <w:jc w:val="both"/>
        <w:rPr>
          <w:rFonts w:asciiTheme="minorHAnsi" w:hAnsiTheme="minorHAnsi"/>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_701c-2</w:t>
      </w:r>
      <w:r w:rsidRPr="00C21FCE">
        <w:rPr>
          <w:rFonts w:asciiTheme="minorHAnsi" w:hAnsiTheme="minorHAnsi"/>
          <w:sz w:val="16"/>
          <w:szCs w:val="20"/>
          <w:lang w:val="de-DE"/>
        </w:rPr>
        <w:t xml:space="preserve">: Profilierung auf Kunststofftechnik verschafft der HMe ein </w:t>
      </w:r>
      <w:r w:rsidRPr="002E5568">
        <w:rPr>
          <w:rFonts w:asciiTheme="minorHAnsi" w:hAnsiTheme="minorHAnsi"/>
          <w:sz w:val="16"/>
          <w:szCs w:val="20"/>
          <w:lang w:val="de-DE"/>
        </w:rPr>
        <w:t>Distinktionsmerkmal, das ihre Anziehungskraft auf Studienanfänger im techn.-naturwiss</w:t>
      </w:r>
      <w:r w:rsidR="00F022BF" w:rsidRPr="002E5568">
        <w:rPr>
          <w:rFonts w:asciiTheme="minorHAnsi" w:hAnsiTheme="minorHAnsi"/>
          <w:sz w:val="16"/>
          <w:szCs w:val="20"/>
          <w:lang w:val="de-DE"/>
        </w:rPr>
        <w:t xml:space="preserve">enschaftlichen </w:t>
      </w:r>
      <w:r w:rsidRPr="002E5568">
        <w:rPr>
          <w:rFonts w:asciiTheme="minorHAnsi" w:hAnsiTheme="minorHAnsi"/>
          <w:sz w:val="16"/>
          <w:szCs w:val="20"/>
          <w:lang w:val="de-DE"/>
        </w:rPr>
        <w:t>Bereich deutlich erhöhen kann</w:t>
      </w:r>
      <w:r w:rsidR="00472169" w:rsidRPr="002E5568">
        <w:rPr>
          <w:rFonts w:asciiTheme="minorHAnsi" w:hAnsiTheme="minorHAnsi"/>
          <w:sz w:val="16"/>
          <w:szCs w:val="20"/>
          <w:lang w:val="de-DE"/>
        </w:rPr>
        <w:t xml:space="preserve"> </w:t>
      </w:r>
      <w:r w:rsidR="00472169" w:rsidRPr="002E5568">
        <w:rPr>
          <w:rFonts w:asciiTheme="minorHAnsi" w:hAnsiTheme="minorHAnsi" w:cs="Swift Com"/>
          <w:sz w:val="16"/>
          <w:lang w:val="de-DE"/>
        </w:rPr>
        <w:t>[</w:t>
      </w:r>
      <w:r w:rsidR="00472169" w:rsidRPr="002E5568">
        <w:rPr>
          <w:rFonts w:asciiTheme="minorHAnsi" w:hAnsiTheme="minorHAnsi" w:cs="Swift Com"/>
          <w:color w:val="FF0000"/>
          <w:sz w:val="16"/>
          <w:lang w:val="de-DE"/>
        </w:rPr>
        <w:t>HMa</w:t>
      </w:r>
      <w:r w:rsidR="00472169" w:rsidRPr="002E5568">
        <w:rPr>
          <w:rFonts w:asciiTheme="minorHAnsi" w:hAnsiTheme="minorHAnsi" w:cs="Swift Com"/>
          <w:sz w:val="16"/>
          <w:lang w:val="de-DE"/>
        </w:rPr>
        <w:t>]</w:t>
      </w:r>
      <w:r w:rsidRPr="002E5568">
        <w:rPr>
          <w:rFonts w:asciiTheme="minorHAnsi" w:hAnsiTheme="minorHAnsi"/>
          <w:sz w:val="16"/>
          <w:szCs w:val="20"/>
          <w:lang w:val="de-DE"/>
        </w:rPr>
        <w:t xml:space="preserve">. </w:t>
      </w:r>
    </w:p>
    <w:p w:rsidR="007A356B" w:rsidRPr="00C21FCE" w:rsidRDefault="007A356B" w:rsidP="00A77009">
      <w:pPr>
        <w:pStyle w:val="Listenabsatz"/>
        <w:widowControl/>
        <w:numPr>
          <w:ilvl w:val="2"/>
          <w:numId w:val="22"/>
        </w:numPr>
        <w:autoSpaceDE w:val="0"/>
        <w:autoSpaceDN w:val="0"/>
        <w:adjustRightInd w:val="0"/>
        <w:ind w:left="714" w:hanging="357"/>
        <w:jc w:val="both"/>
        <w:rPr>
          <w:rFonts w:asciiTheme="minorHAnsi" w:hAnsiTheme="minorHAnsi"/>
          <w:sz w:val="16"/>
          <w:szCs w:val="20"/>
          <w:lang w:val="de-DE"/>
        </w:rPr>
      </w:pPr>
      <w:r w:rsidRPr="002E5568">
        <w:rPr>
          <w:rFonts w:asciiTheme="minorHAnsi" w:hAnsiTheme="minorHAnsi"/>
          <w:color w:val="FF0000"/>
          <w:sz w:val="16"/>
          <w:lang w:val="de-DE"/>
        </w:rPr>
        <w:t>WR</w:t>
      </w:r>
      <w:r w:rsidRPr="002E5568">
        <w:rPr>
          <w:rFonts w:asciiTheme="minorHAnsi" w:hAnsiTheme="minorHAnsi"/>
          <w:sz w:val="12"/>
          <w:szCs w:val="16"/>
          <w:lang w:val="de-DE"/>
        </w:rPr>
        <w:t>_701c-3</w:t>
      </w:r>
      <w:r w:rsidRPr="002E5568">
        <w:rPr>
          <w:rFonts w:asciiTheme="minorHAnsi" w:hAnsiTheme="minorHAnsi"/>
          <w:sz w:val="16"/>
          <w:szCs w:val="20"/>
          <w:lang w:val="de-DE"/>
        </w:rPr>
        <w:t>: Durch ein fokussiertes Hochschulmarketing sollte dieses Profilmerkmal</w:t>
      </w:r>
      <w:r w:rsidRPr="00C21FCE">
        <w:rPr>
          <w:rFonts w:asciiTheme="minorHAnsi" w:hAnsiTheme="minorHAnsi"/>
          <w:sz w:val="16"/>
          <w:szCs w:val="20"/>
          <w:lang w:val="de-DE"/>
        </w:rPr>
        <w:t xml:space="preserve"> der Hochschule bundesweit und, s</w:t>
      </w:r>
      <w:r w:rsidRPr="00C21FCE">
        <w:rPr>
          <w:rFonts w:asciiTheme="minorHAnsi" w:hAnsiTheme="minorHAnsi"/>
          <w:sz w:val="16"/>
          <w:szCs w:val="20"/>
          <w:lang w:val="de-DE"/>
        </w:rPr>
        <w:t>o</w:t>
      </w:r>
      <w:r w:rsidRPr="00C21FCE">
        <w:rPr>
          <w:rFonts w:asciiTheme="minorHAnsi" w:hAnsiTheme="minorHAnsi"/>
          <w:sz w:val="16"/>
          <w:szCs w:val="20"/>
          <w:lang w:val="de-DE"/>
        </w:rPr>
        <w:t xml:space="preserve">bald ein englischsprachiges Angebot eingeführt wurde, auch im Ausland bekannt gemacht werden. </w:t>
      </w:r>
    </w:p>
    <w:p w:rsidR="007A356B" w:rsidRPr="00C21FCE" w:rsidRDefault="007A356B" w:rsidP="00A77009">
      <w:pPr>
        <w:pStyle w:val="Listenabsatz"/>
        <w:widowControl/>
        <w:numPr>
          <w:ilvl w:val="2"/>
          <w:numId w:val="22"/>
        </w:numPr>
        <w:autoSpaceDE w:val="0"/>
        <w:autoSpaceDN w:val="0"/>
        <w:adjustRightInd w:val="0"/>
        <w:ind w:left="714" w:hanging="357"/>
        <w:jc w:val="both"/>
        <w:rPr>
          <w:rFonts w:asciiTheme="minorHAnsi" w:hAnsiTheme="minorHAnsi"/>
          <w:sz w:val="16"/>
          <w:szCs w:val="20"/>
          <w:lang w:val="de-DE"/>
        </w:rPr>
      </w:pPr>
      <w:r w:rsidRPr="00C21FCE">
        <w:rPr>
          <w:rFonts w:asciiTheme="minorHAnsi" w:hAnsiTheme="minorHAnsi"/>
          <w:color w:val="FF0000"/>
          <w:sz w:val="16"/>
          <w:lang w:val="de-DE"/>
        </w:rPr>
        <w:lastRenderedPageBreak/>
        <w:t>WR</w:t>
      </w:r>
      <w:r w:rsidRPr="00C21FCE">
        <w:rPr>
          <w:rFonts w:asciiTheme="minorHAnsi" w:hAnsiTheme="minorHAnsi"/>
          <w:sz w:val="12"/>
          <w:szCs w:val="16"/>
          <w:lang w:val="de-DE"/>
        </w:rPr>
        <w:t>_701c-4</w:t>
      </w:r>
      <w:r w:rsidRPr="00C21FCE">
        <w:rPr>
          <w:rFonts w:asciiTheme="minorHAnsi" w:hAnsiTheme="minorHAnsi"/>
          <w:sz w:val="16"/>
          <w:szCs w:val="20"/>
          <w:lang w:val="de-DE"/>
        </w:rPr>
        <w:t xml:space="preserve">: In der Forschung muss das KKZ gesichert werden; empfohlen wird Ausbau zu einem </w:t>
      </w:r>
      <w:r w:rsidRPr="00C21FCE">
        <w:rPr>
          <w:rFonts w:asciiTheme="minorHAnsi" w:hAnsiTheme="minorHAnsi"/>
          <w:i/>
          <w:sz w:val="16"/>
          <w:szCs w:val="20"/>
          <w:lang w:val="de-DE"/>
        </w:rPr>
        <w:t>Forschungszentrum für Polymerwissenschaften und Kunststofftechnik</w:t>
      </w:r>
      <w:r w:rsidRPr="00C21FCE">
        <w:rPr>
          <w:rFonts w:asciiTheme="minorHAnsi" w:hAnsiTheme="minorHAnsi"/>
          <w:sz w:val="16"/>
          <w:szCs w:val="20"/>
          <w:lang w:val="de-DE"/>
        </w:rPr>
        <w:t xml:space="preserve">, in das mehrere Einrichtungen, darunter auch die IW der </w:t>
      </w:r>
      <w:r w:rsidRPr="00C21FCE">
        <w:rPr>
          <w:rFonts w:asciiTheme="minorHAnsi" w:hAnsiTheme="minorHAnsi"/>
          <w:color w:val="FF0000"/>
          <w:sz w:val="16"/>
          <w:szCs w:val="20"/>
          <w:lang w:val="de-DE"/>
        </w:rPr>
        <w:t>OvGU</w:t>
      </w:r>
      <w:r w:rsidRPr="00C21FCE">
        <w:rPr>
          <w:rFonts w:asciiTheme="minorHAnsi" w:hAnsiTheme="minorHAnsi"/>
          <w:sz w:val="16"/>
          <w:szCs w:val="20"/>
          <w:lang w:val="de-DE"/>
        </w:rPr>
        <w:t xml:space="preserve"> einbez</w:t>
      </w:r>
      <w:r w:rsidRPr="00C21FCE">
        <w:rPr>
          <w:rFonts w:asciiTheme="minorHAnsi" w:hAnsiTheme="minorHAnsi"/>
          <w:sz w:val="16"/>
          <w:szCs w:val="20"/>
          <w:lang w:val="de-DE"/>
        </w:rPr>
        <w:t>o</w:t>
      </w:r>
      <w:r w:rsidRPr="00C21FCE">
        <w:rPr>
          <w:rFonts w:asciiTheme="minorHAnsi" w:hAnsiTheme="minorHAnsi"/>
          <w:sz w:val="16"/>
          <w:szCs w:val="20"/>
          <w:lang w:val="de-DE"/>
        </w:rPr>
        <w:t xml:space="preserve">gen werden sollten (vgl. </w:t>
      </w:r>
      <w:r w:rsidRPr="00C21FCE">
        <w:rPr>
          <w:rFonts w:asciiTheme="minorHAnsi" w:hAnsiTheme="minorHAnsi"/>
          <w:color w:val="FF0000"/>
          <w:sz w:val="16"/>
          <w:szCs w:val="20"/>
          <w:lang w:val="de-DE"/>
        </w:rPr>
        <w:t xml:space="preserve">Kap. C.VII.4.a </w:t>
      </w:r>
      <w:r w:rsidRPr="00C21FCE">
        <w:rPr>
          <w:rFonts w:asciiTheme="minorHAnsi" w:hAnsiTheme="minorHAnsi"/>
          <w:sz w:val="16"/>
          <w:szCs w:val="20"/>
          <w:lang w:val="de-DE"/>
        </w:rPr>
        <w:t xml:space="preserve">sowie </w:t>
      </w:r>
      <w:r w:rsidRPr="00C21FCE">
        <w:rPr>
          <w:rFonts w:asciiTheme="minorHAnsi" w:hAnsiTheme="minorHAnsi"/>
          <w:color w:val="FF0000"/>
          <w:sz w:val="16"/>
          <w:szCs w:val="20"/>
          <w:lang w:val="de-DE"/>
        </w:rPr>
        <w:t>Kap. B.IV.1</w:t>
      </w:r>
      <w:r w:rsidRPr="00C21FCE">
        <w:rPr>
          <w:rFonts w:asciiTheme="minorHAnsi" w:hAnsiTheme="minorHAnsi"/>
          <w:sz w:val="16"/>
          <w:szCs w:val="20"/>
          <w:lang w:val="de-DE"/>
        </w:rPr>
        <w:t xml:space="preserve">). </w:t>
      </w:r>
    </w:p>
    <w:p w:rsidR="007A356B" w:rsidRPr="00C21FCE" w:rsidRDefault="007A356B" w:rsidP="00A77009">
      <w:pPr>
        <w:pStyle w:val="Listenabsatz"/>
        <w:numPr>
          <w:ilvl w:val="0"/>
          <w:numId w:val="22"/>
        </w:numPr>
        <w:autoSpaceDE w:val="0"/>
        <w:autoSpaceDN w:val="0"/>
        <w:adjustRightInd w:val="0"/>
        <w:jc w:val="both"/>
        <w:rPr>
          <w:rFonts w:asciiTheme="minorHAnsi" w:hAnsiTheme="minorHAnsi"/>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_701d</w:t>
      </w:r>
      <w:r w:rsidRPr="00C21FCE">
        <w:rPr>
          <w:rFonts w:asciiTheme="minorHAnsi" w:hAnsiTheme="minorHAnsi"/>
          <w:sz w:val="16"/>
          <w:szCs w:val="20"/>
          <w:lang w:val="de-DE"/>
        </w:rPr>
        <w:t xml:space="preserve">: Weitere Schärfung des Profils: In Abstimmung mit </w:t>
      </w:r>
      <w:r w:rsidRPr="00C21FCE">
        <w:rPr>
          <w:rFonts w:asciiTheme="minorHAnsi" w:hAnsiTheme="minorHAnsi" w:cs="Swift Com"/>
          <w:color w:val="FF0000"/>
          <w:sz w:val="16"/>
          <w:szCs w:val="20"/>
          <w:lang w:val="de-DE"/>
        </w:rPr>
        <w:t>HAh</w:t>
      </w:r>
      <w:r w:rsidRPr="00C21FCE">
        <w:rPr>
          <w:rFonts w:asciiTheme="minorHAnsi" w:hAnsiTheme="minorHAnsi"/>
          <w:b/>
          <w:color w:val="FF0000"/>
          <w:sz w:val="16"/>
          <w:szCs w:val="20"/>
          <w:lang w:val="de-DE"/>
        </w:rPr>
        <w:t xml:space="preserve"> </w:t>
      </w:r>
      <w:r w:rsidRPr="00C21FCE">
        <w:rPr>
          <w:rFonts w:asciiTheme="minorHAnsi" w:hAnsiTheme="minorHAnsi"/>
          <w:sz w:val="16"/>
          <w:szCs w:val="20"/>
          <w:lang w:val="de-DE"/>
        </w:rPr>
        <w:t xml:space="preserve">stark nachgefragte Maschinenbau-Angebote ausbauen; in hü-Abstimmung gegebenenfalls ein weiteres Arbeitsgebiet der IW einführen. </w:t>
      </w:r>
    </w:p>
    <w:p w:rsidR="007A356B" w:rsidRPr="00C21FCE" w:rsidRDefault="007A356B" w:rsidP="00A77009">
      <w:pPr>
        <w:pStyle w:val="Listenabsatz"/>
        <w:numPr>
          <w:ilvl w:val="0"/>
          <w:numId w:val="22"/>
        </w:numPr>
        <w:autoSpaceDE w:val="0"/>
        <w:autoSpaceDN w:val="0"/>
        <w:adjustRightInd w:val="0"/>
        <w:jc w:val="both"/>
        <w:rPr>
          <w:rFonts w:asciiTheme="minorHAnsi" w:hAnsiTheme="minorHAnsi"/>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_701e</w:t>
      </w:r>
      <w:r w:rsidRPr="00C21FCE">
        <w:rPr>
          <w:rFonts w:asciiTheme="minorHAnsi" w:hAnsiTheme="minorHAnsi"/>
          <w:sz w:val="16"/>
          <w:szCs w:val="20"/>
          <w:lang w:val="de-DE"/>
        </w:rPr>
        <w:t xml:space="preserve">: </w:t>
      </w:r>
      <w:r w:rsidRPr="00C21FCE">
        <w:rPr>
          <w:rFonts w:asciiTheme="minorHAnsi" w:hAnsiTheme="minorHAnsi" w:cs="Swift Com"/>
          <w:color w:val="000000"/>
          <w:sz w:val="16"/>
          <w:szCs w:val="20"/>
          <w:lang w:val="de-DE"/>
        </w:rPr>
        <w:t>HMe</w:t>
      </w:r>
      <w:r w:rsidRPr="00C21FCE">
        <w:rPr>
          <w:rFonts w:asciiTheme="minorHAnsi" w:hAnsiTheme="minorHAnsi"/>
          <w:sz w:val="16"/>
          <w:szCs w:val="20"/>
          <w:lang w:val="de-DE"/>
        </w:rPr>
        <w:t xml:space="preserve"> sollte duale Studiengänge in Kooperation mit Industrie ausbauen. </w:t>
      </w:r>
    </w:p>
    <w:p w:rsidR="007A356B" w:rsidRPr="00C21FCE" w:rsidRDefault="007A356B" w:rsidP="00A77009">
      <w:pPr>
        <w:pStyle w:val="Listenabsatz"/>
        <w:numPr>
          <w:ilvl w:val="0"/>
          <w:numId w:val="22"/>
        </w:numPr>
        <w:autoSpaceDE w:val="0"/>
        <w:autoSpaceDN w:val="0"/>
        <w:adjustRightInd w:val="0"/>
        <w:jc w:val="both"/>
        <w:rPr>
          <w:rFonts w:asciiTheme="minorHAnsi" w:hAnsiTheme="minorHAnsi"/>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_701f</w:t>
      </w:r>
      <w:r w:rsidRPr="00C21FCE">
        <w:rPr>
          <w:rFonts w:asciiTheme="minorHAnsi" w:hAnsiTheme="minorHAnsi"/>
          <w:sz w:val="16"/>
          <w:szCs w:val="20"/>
          <w:lang w:val="de-DE"/>
        </w:rPr>
        <w:t xml:space="preserve">: In Abstimmung mit </w:t>
      </w:r>
      <w:r w:rsidRPr="00C21FCE">
        <w:rPr>
          <w:rFonts w:asciiTheme="minorHAnsi" w:hAnsiTheme="minorHAnsi"/>
          <w:color w:val="FF0000"/>
          <w:sz w:val="16"/>
          <w:szCs w:val="20"/>
          <w:lang w:val="de-DE"/>
        </w:rPr>
        <w:t xml:space="preserve">HMd: </w:t>
      </w:r>
      <w:r w:rsidRPr="00C21FCE">
        <w:rPr>
          <w:rFonts w:asciiTheme="minorHAnsi" w:hAnsiTheme="minorHAnsi"/>
          <w:sz w:val="16"/>
          <w:szCs w:val="20"/>
          <w:lang w:val="de-DE"/>
        </w:rPr>
        <w:t>Masterstudiengänge in SozArbeit.Medien.Kultur deutlicher als bisher auf angewandte Sozialwissenschaften ausrichten (s. unten)</w:t>
      </w:r>
      <w:r w:rsidR="002B7269">
        <w:rPr>
          <w:rFonts w:asciiTheme="minorHAnsi" w:hAnsiTheme="minorHAnsi"/>
          <w:sz w:val="16"/>
          <w:szCs w:val="20"/>
          <w:lang w:val="de-DE"/>
        </w:rPr>
        <w:t xml:space="preserve"> </w:t>
      </w:r>
      <w:r w:rsidR="002B7269">
        <w:rPr>
          <w:rFonts w:asciiTheme="minorHAnsi" w:hAnsiTheme="minorHAnsi" w:cs="Swift Com"/>
          <w:sz w:val="16"/>
          <w:szCs w:val="20"/>
          <w:lang w:val="de-DE"/>
        </w:rPr>
        <w:t>[</w:t>
      </w:r>
      <w:r w:rsidR="002B7269">
        <w:rPr>
          <w:rFonts w:asciiTheme="minorHAnsi" w:hAnsiTheme="minorHAnsi" w:cs="Swift Com"/>
          <w:color w:val="FF0000"/>
          <w:sz w:val="16"/>
          <w:szCs w:val="20"/>
          <w:lang w:val="de-DE"/>
        </w:rPr>
        <w:t>BAMA</w:t>
      </w:r>
      <w:r w:rsidR="002B7269">
        <w:rPr>
          <w:rFonts w:asciiTheme="minorHAnsi" w:hAnsiTheme="minorHAnsi" w:cs="Swift Com"/>
          <w:sz w:val="16"/>
          <w:szCs w:val="20"/>
          <w:lang w:val="de-DE"/>
        </w:rPr>
        <w:t>]</w:t>
      </w:r>
      <w:r w:rsidRPr="00C21FCE">
        <w:rPr>
          <w:rFonts w:asciiTheme="minorHAnsi" w:hAnsiTheme="minorHAnsi"/>
          <w:sz w:val="16"/>
          <w:szCs w:val="20"/>
          <w:lang w:val="de-DE"/>
        </w:rPr>
        <w:t xml:space="preserve">. </w:t>
      </w:r>
    </w:p>
    <w:p w:rsidR="007A356B" w:rsidRPr="00C21FCE" w:rsidRDefault="007A356B" w:rsidP="001F36E9">
      <w:pPr>
        <w:pStyle w:val="berschrift3"/>
        <w:rPr>
          <w:lang w:val="de-DE"/>
        </w:rPr>
      </w:pPr>
      <w:bookmarkStart w:id="328" w:name="_Toc362451260"/>
      <w:bookmarkStart w:id="329" w:name="_Toc364962148"/>
      <w:bookmarkStart w:id="330" w:name="_Toc365820406"/>
      <w:r w:rsidRPr="00C21FCE">
        <w:rPr>
          <w:lang w:val="de-DE"/>
        </w:rPr>
        <w:t>VII.2 Hochschulsteuerung und Qualitätssicherung</w:t>
      </w:r>
      <w:bookmarkEnd w:id="328"/>
      <w:bookmarkEnd w:id="329"/>
      <w:bookmarkEnd w:id="330"/>
      <w:r w:rsidRPr="00C21FCE">
        <w:rPr>
          <w:lang w:val="de-DE"/>
        </w:rPr>
        <w:t xml:space="preserve"> </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HMe hat hohen Grad an Autonomie erreicht (Budgetverantwortung, Personalbefugnisse, Berufungen, Bauunterhaltung, kleine Baumaßnahmen). Mit Globalbudgets, KLR, Controlling, interner LOM und QM-System (noch im Aufbau befindlich) verfügt die HMe über eine moderne Hochschulsteuerung</w:t>
      </w:r>
      <w:r w:rsidR="0062274E">
        <w:rPr>
          <w:rFonts w:asciiTheme="minorHAnsi" w:hAnsiTheme="minorHAnsi" w:cs="Swift Com"/>
          <w:sz w:val="16"/>
          <w:szCs w:val="20"/>
          <w:lang w:val="de-DE"/>
        </w:rPr>
        <w:t xml:space="preserve"> </w:t>
      </w:r>
      <w:r w:rsidR="0062274E">
        <w:rPr>
          <w:rFonts w:asciiTheme="minorHAnsi" w:hAnsiTheme="minorHAnsi" w:cs="Swift Com"/>
          <w:sz w:val="16"/>
          <w:szCs w:val="19"/>
          <w:lang w:val="de-DE"/>
        </w:rPr>
        <w:t>[</w:t>
      </w:r>
      <w:r w:rsidR="0062274E" w:rsidRPr="00B77588">
        <w:rPr>
          <w:rFonts w:asciiTheme="minorHAnsi" w:hAnsiTheme="minorHAnsi" w:cs="Swift Com"/>
          <w:color w:val="FF0000"/>
          <w:sz w:val="16"/>
          <w:szCs w:val="19"/>
          <w:lang w:val="de-DE"/>
        </w:rPr>
        <w:t>ST</w:t>
      </w:r>
      <w:r w:rsidR="0062274E">
        <w:rPr>
          <w:rFonts w:asciiTheme="minorHAnsi" w:hAnsiTheme="minorHAnsi" w:cs="Swift Com"/>
          <w:color w:val="FF0000"/>
          <w:sz w:val="16"/>
          <w:szCs w:val="19"/>
          <w:lang w:val="de-DE"/>
        </w:rPr>
        <w:t>E</w:t>
      </w:r>
      <w:r w:rsidR="0062274E">
        <w:rPr>
          <w:rFonts w:asciiTheme="minorHAnsi" w:hAnsiTheme="minorHAnsi" w:cs="Swift Com"/>
          <w:sz w:val="16"/>
          <w:szCs w:val="19"/>
          <w:lang w:val="de-DE"/>
        </w:rPr>
        <w:t>]</w:t>
      </w:r>
      <w:r w:rsidR="001E05B9">
        <w:rPr>
          <w:rFonts w:asciiTheme="minorHAnsi" w:hAnsiTheme="minorHAnsi" w:cs="Swift Com"/>
          <w:sz w:val="16"/>
          <w:szCs w:val="19"/>
          <w:lang w:val="de-DE"/>
        </w:rPr>
        <w:t xml:space="preserve"> [</w:t>
      </w:r>
      <w:r w:rsidR="001E05B9">
        <w:rPr>
          <w:rFonts w:asciiTheme="minorHAnsi" w:hAnsiTheme="minorHAnsi" w:cs="Swift Com"/>
          <w:color w:val="FF0000"/>
          <w:sz w:val="16"/>
          <w:szCs w:val="19"/>
          <w:lang w:val="de-DE"/>
        </w:rPr>
        <w:t>BER</w:t>
      </w:r>
      <w:r w:rsidR="001E05B9">
        <w:rPr>
          <w:rFonts w:asciiTheme="minorHAnsi" w:hAnsiTheme="minorHAnsi" w:cs="Swift Com"/>
          <w:sz w:val="16"/>
          <w:szCs w:val="19"/>
          <w:lang w:val="de-DE"/>
        </w:rPr>
        <w:t>] [</w:t>
      </w:r>
      <w:r w:rsidR="001E05B9" w:rsidRPr="001E05B9">
        <w:rPr>
          <w:rFonts w:asciiTheme="minorHAnsi" w:hAnsiTheme="minorHAnsi" w:cs="Swift Com"/>
          <w:color w:val="FF0000"/>
          <w:sz w:val="16"/>
          <w:szCs w:val="19"/>
          <w:lang w:val="de-DE"/>
        </w:rPr>
        <w:t>LOM</w:t>
      </w:r>
      <w:r w:rsidR="001E05B9">
        <w:rPr>
          <w:rFonts w:asciiTheme="minorHAnsi" w:hAnsiTheme="minorHAnsi" w:cs="Swift Com"/>
          <w:sz w:val="16"/>
          <w:szCs w:val="19"/>
          <w:lang w:val="de-DE"/>
        </w:rPr>
        <w:t>]</w:t>
      </w:r>
      <w:r w:rsidRPr="00C21FCE">
        <w:rPr>
          <w:rFonts w:asciiTheme="minorHAnsi" w:hAnsiTheme="minorHAnsi" w:cs="Swift Com"/>
          <w:sz w:val="16"/>
          <w:szCs w:val="20"/>
          <w:lang w:val="de-DE"/>
        </w:rPr>
        <w:t xml:space="preserve">. </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_702</w:t>
      </w:r>
      <w:r w:rsidRPr="00C21FCE">
        <w:rPr>
          <w:rFonts w:asciiTheme="minorHAnsi" w:hAnsiTheme="minorHAnsi" w:cs="Swift Com"/>
          <w:sz w:val="16"/>
          <w:szCs w:val="20"/>
          <w:lang w:val="de-DE"/>
        </w:rPr>
        <w:t xml:space="preserve">: Zustimmungsvorbehalt des MW (Prüfung der Rechtsmängelfreiheit der Qualifikation von Bewerbern) verzögert immer noch Berufungen. Für Profilierung der HMe ist die Rekrutierung von großer Bedeutung, Land und HMe sollten dafür baldmöglichst eine Lösung finden. </w:t>
      </w:r>
    </w:p>
    <w:p w:rsidR="007A356B" w:rsidRPr="00C21FCE" w:rsidRDefault="007A356B" w:rsidP="00CF679B">
      <w:pPr>
        <w:autoSpaceDE w:val="0"/>
        <w:autoSpaceDN w:val="0"/>
        <w:adjustRightInd w:val="0"/>
        <w:spacing w:before="12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_703</w:t>
      </w:r>
      <w:r w:rsidRPr="00C21FCE">
        <w:rPr>
          <w:rFonts w:asciiTheme="minorHAnsi" w:hAnsiTheme="minorHAnsi" w:cs="Swift Com"/>
          <w:sz w:val="16"/>
          <w:szCs w:val="20"/>
          <w:lang w:val="de-DE"/>
        </w:rPr>
        <w:t xml:space="preserve">: Einführung </w:t>
      </w:r>
      <w:r w:rsidR="002B7269">
        <w:rPr>
          <w:rFonts w:asciiTheme="minorHAnsi" w:hAnsiTheme="minorHAnsi" w:cs="Swift Com"/>
          <w:sz w:val="16"/>
          <w:szCs w:val="20"/>
          <w:lang w:val="de-DE"/>
        </w:rPr>
        <w:t xml:space="preserve">eines </w:t>
      </w:r>
      <w:r w:rsidRPr="00C21FCE">
        <w:rPr>
          <w:rFonts w:asciiTheme="minorHAnsi" w:hAnsiTheme="minorHAnsi" w:cs="Swift Com"/>
          <w:sz w:val="16"/>
          <w:szCs w:val="20"/>
          <w:lang w:val="de-DE"/>
        </w:rPr>
        <w:t>integrative</w:t>
      </w:r>
      <w:r w:rsidR="002B7269">
        <w:rPr>
          <w:rFonts w:asciiTheme="minorHAnsi" w:hAnsiTheme="minorHAnsi" w:cs="Swift Com"/>
          <w:sz w:val="16"/>
          <w:szCs w:val="20"/>
          <w:lang w:val="de-DE"/>
        </w:rPr>
        <w:t>n</w:t>
      </w:r>
      <w:r w:rsidRPr="00C21FCE">
        <w:rPr>
          <w:rFonts w:asciiTheme="minorHAnsi" w:hAnsiTheme="minorHAnsi" w:cs="Swift Com"/>
          <w:sz w:val="16"/>
          <w:szCs w:val="20"/>
          <w:lang w:val="de-DE"/>
        </w:rPr>
        <w:t xml:space="preserve"> QM </w:t>
      </w:r>
      <w:r w:rsidR="001321F6">
        <w:rPr>
          <w:rFonts w:asciiTheme="minorHAnsi" w:hAnsiTheme="minorHAnsi" w:cs="Swift Com"/>
          <w:sz w:val="16"/>
          <w:szCs w:val="20"/>
          <w:lang w:val="de-DE"/>
        </w:rPr>
        <w:t xml:space="preserve">steht </w:t>
      </w:r>
      <w:r w:rsidRPr="00C21FCE">
        <w:rPr>
          <w:rFonts w:asciiTheme="minorHAnsi" w:hAnsiTheme="minorHAnsi" w:cs="Swift Com"/>
          <w:sz w:val="16"/>
          <w:szCs w:val="20"/>
          <w:lang w:val="de-DE"/>
        </w:rPr>
        <w:t xml:space="preserve">bei </w:t>
      </w:r>
      <w:r w:rsidRPr="00C21FCE">
        <w:rPr>
          <w:rFonts w:asciiTheme="minorHAnsi" w:hAnsiTheme="minorHAnsi" w:cs="Swift Com"/>
          <w:color w:val="000000"/>
          <w:sz w:val="16"/>
          <w:szCs w:val="20"/>
          <w:lang w:val="de-DE"/>
        </w:rPr>
        <w:t>HMe</w:t>
      </w:r>
      <w:r w:rsidRPr="00C21FCE">
        <w:rPr>
          <w:rFonts w:asciiTheme="minorHAnsi" w:hAnsiTheme="minorHAnsi" w:cs="Swift Com"/>
          <w:sz w:val="16"/>
          <w:szCs w:val="20"/>
          <w:lang w:val="de-DE"/>
        </w:rPr>
        <w:t xml:space="preserve"> noch in </w:t>
      </w:r>
      <w:r w:rsidR="001321F6">
        <w:rPr>
          <w:rFonts w:asciiTheme="minorHAnsi" w:hAnsiTheme="minorHAnsi" w:cs="Swift Com"/>
          <w:sz w:val="16"/>
          <w:szCs w:val="20"/>
          <w:lang w:val="de-DE"/>
        </w:rPr>
        <w:t xml:space="preserve">den </w:t>
      </w:r>
      <w:r w:rsidRPr="00C21FCE">
        <w:rPr>
          <w:rFonts w:asciiTheme="minorHAnsi" w:hAnsiTheme="minorHAnsi" w:cs="Swift Com"/>
          <w:sz w:val="16"/>
          <w:szCs w:val="20"/>
          <w:lang w:val="de-DE"/>
        </w:rPr>
        <w:t xml:space="preserve">Anfängen, eine Bewertung </w:t>
      </w:r>
      <w:r w:rsidR="001321F6">
        <w:rPr>
          <w:rFonts w:asciiTheme="minorHAnsi" w:hAnsiTheme="minorHAnsi" w:cs="Swift Com"/>
          <w:sz w:val="16"/>
          <w:szCs w:val="20"/>
          <w:lang w:val="de-DE"/>
        </w:rPr>
        <w:t xml:space="preserve">ist dem WR </w:t>
      </w:r>
      <w:r w:rsidRPr="00C21FCE">
        <w:rPr>
          <w:rFonts w:asciiTheme="minorHAnsi" w:hAnsiTheme="minorHAnsi" w:cs="Swift Com"/>
          <w:sz w:val="16"/>
          <w:szCs w:val="20"/>
          <w:lang w:val="de-DE"/>
        </w:rPr>
        <w:t>daher noch nicht möglich</w:t>
      </w:r>
      <w:r w:rsidR="002B7269">
        <w:rPr>
          <w:rFonts w:asciiTheme="minorHAnsi" w:hAnsiTheme="minorHAnsi"/>
          <w:sz w:val="16"/>
          <w:lang w:val="de-DE"/>
        </w:rPr>
        <w:t xml:space="preserve">. </w:t>
      </w:r>
      <w:r w:rsidR="001321F6">
        <w:rPr>
          <w:rFonts w:asciiTheme="minorHAnsi" w:hAnsiTheme="minorHAnsi"/>
          <w:sz w:val="16"/>
          <w:lang w:val="de-DE"/>
        </w:rPr>
        <w:t xml:space="preserve">WR zollt aber </w:t>
      </w:r>
      <w:r w:rsidRPr="00C21FCE">
        <w:rPr>
          <w:rFonts w:asciiTheme="minorHAnsi" w:hAnsiTheme="minorHAnsi" w:cs="Swift Com"/>
          <w:sz w:val="16"/>
          <w:szCs w:val="20"/>
          <w:lang w:val="de-DE"/>
        </w:rPr>
        <w:t>Anerkennung für vorbildliche Akkreditierungsrate der HM</w:t>
      </w:r>
      <w:r w:rsidR="005F7392" w:rsidRPr="00C21FCE">
        <w:rPr>
          <w:rFonts w:asciiTheme="minorHAnsi" w:hAnsiTheme="minorHAnsi" w:cs="Swift Com"/>
          <w:sz w:val="16"/>
          <w:szCs w:val="20"/>
          <w:lang w:val="de-DE"/>
        </w:rPr>
        <w:t>e</w:t>
      </w:r>
      <w:r w:rsidRPr="00C21FCE">
        <w:rPr>
          <w:rFonts w:asciiTheme="minorHAnsi" w:hAnsiTheme="minorHAnsi" w:cs="Swift Com"/>
          <w:sz w:val="16"/>
          <w:szCs w:val="20"/>
          <w:lang w:val="de-DE"/>
        </w:rPr>
        <w:t xml:space="preserve"> bei ihren Studiengängen. Mit einer Ausnahme alle BA-MA-Studiengänge akkreditiert</w:t>
      </w:r>
      <w:r w:rsidR="002B7269">
        <w:rPr>
          <w:rFonts w:asciiTheme="minorHAnsi" w:hAnsiTheme="minorHAnsi" w:cs="Swift Com"/>
          <w:sz w:val="16"/>
          <w:szCs w:val="20"/>
          <w:lang w:val="de-DE"/>
        </w:rPr>
        <w:t xml:space="preserve"> </w:t>
      </w:r>
      <w:r w:rsidR="002B7269">
        <w:rPr>
          <w:rFonts w:asciiTheme="minorHAnsi" w:hAnsiTheme="minorHAnsi"/>
          <w:sz w:val="16"/>
          <w:lang w:val="de-DE"/>
        </w:rPr>
        <w:t>[</w:t>
      </w:r>
      <w:r w:rsidR="002B7269">
        <w:rPr>
          <w:rFonts w:asciiTheme="minorHAnsi" w:hAnsiTheme="minorHAnsi"/>
          <w:color w:val="FF0000"/>
          <w:sz w:val="16"/>
          <w:lang w:val="de-DE"/>
        </w:rPr>
        <w:t>QSM</w:t>
      </w:r>
      <w:r w:rsidR="002B7269" w:rsidRPr="00215FEC">
        <w:rPr>
          <w:rFonts w:asciiTheme="minorHAnsi" w:hAnsiTheme="minorHAnsi"/>
          <w:sz w:val="16"/>
          <w:lang w:val="de-DE"/>
        </w:rPr>
        <w:t>]</w:t>
      </w:r>
      <w:r w:rsidRPr="00C21FCE">
        <w:rPr>
          <w:rFonts w:asciiTheme="minorHAnsi" w:hAnsiTheme="minorHAnsi" w:cs="Swift Com"/>
          <w:sz w:val="16"/>
          <w:szCs w:val="20"/>
          <w:lang w:val="de-DE"/>
        </w:rPr>
        <w:t>.</w:t>
      </w:r>
    </w:p>
    <w:p w:rsidR="007A356B" w:rsidRPr="00C21FCE" w:rsidRDefault="007A356B" w:rsidP="00AB0F67">
      <w:pPr>
        <w:pStyle w:val="berschrift3"/>
        <w:rPr>
          <w:lang w:val="de-DE"/>
        </w:rPr>
      </w:pPr>
      <w:bookmarkStart w:id="331" w:name="_Toc362451261"/>
      <w:bookmarkStart w:id="332" w:name="_Toc364962149"/>
      <w:bookmarkStart w:id="333" w:name="_Toc365820407"/>
      <w:r w:rsidRPr="00C21FCE">
        <w:rPr>
          <w:lang w:val="de-DE"/>
        </w:rPr>
        <w:t>VII.3 Studium, Lehre und Weiterbildung</w:t>
      </w:r>
      <w:bookmarkEnd w:id="331"/>
      <w:bookmarkEnd w:id="332"/>
      <w:bookmarkEnd w:id="333"/>
      <w:r w:rsidRPr="00C21FCE">
        <w:rPr>
          <w:lang w:val="de-DE"/>
        </w:rPr>
        <w:t xml:space="preserve"> </w:t>
      </w:r>
    </w:p>
    <w:p w:rsidR="007A356B" w:rsidRPr="00C21FCE" w:rsidRDefault="007A356B" w:rsidP="001F36E9">
      <w:pPr>
        <w:pStyle w:val="berschrift4"/>
        <w:rPr>
          <w:lang w:val="de-DE"/>
        </w:rPr>
      </w:pPr>
      <w:bookmarkStart w:id="334" w:name="_Toc364962150"/>
      <w:bookmarkStart w:id="335" w:name="_Toc365820408"/>
      <w:r w:rsidRPr="00C21FCE">
        <w:rPr>
          <w:lang w:val="de-DE"/>
        </w:rPr>
        <w:t>VII.3.a Studienangebot</w:t>
      </w:r>
      <w:bookmarkEnd w:id="334"/>
      <w:bookmarkEnd w:id="335"/>
      <w:r w:rsidRPr="00C21FCE">
        <w:rPr>
          <w:lang w:val="de-DE"/>
        </w:rPr>
        <w:t xml:space="preserve"> </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Studienangebot der HMe weitgehend mit dem anderen Hochschulen in ST abgestimmt, mehrere Studiengänge ausschließlich in Merseburg angeboten (z. B. Chemie und Umwelttechnik, Kunststofftechnik, Technische Betriebswirtschaft). </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 xml:space="preserve">_704 </w:t>
      </w:r>
      <w:r w:rsidRPr="00C21FCE">
        <w:rPr>
          <w:rFonts w:asciiTheme="minorHAnsi" w:hAnsiTheme="minorHAnsi" w:cs="Swift Com"/>
          <w:sz w:val="16"/>
          <w:szCs w:val="20"/>
          <w:lang w:val="de-DE"/>
        </w:rPr>
        <w:t>zu Überschneidung mit Studienangebot anderer Hochschulen</w:t>
      </w:r>
      <w:r w:rsidR="00D01FC0">
        <w:rPr>
          <w:rFonts w:asciiTheme="minorHAnsi" w:hAnsiTheme="minorHAnsi" w:cs="Swift Com"/>
          <w:sz w:val="16"/>
          <w:szCs w:val="20"/>
          <w:lang w:val="de-DE"/>
        </w:rPr>
        <w:t xml:space="preserve"> [</w:t>
      </w:r>
      <w:r w:rsidR="00D01FC0">
        <w:rPr>
          <w:rFonts w:asciiTheme="minorHAnsi" w:hAnsiTheme="minorHAnsi" w:cs="Swift Com"/>
          <w:color w:val="FF0000"/>
          <w:sz w:val="16"/>
          <w:szCs w:val="20"/>
          <w:lang w:val="de-DE"/>
        </w:rPr>
        <w:t>BAMA</w:t>
      </w:r>
      <w:r w:rsidR="00D01FC0">
        <w:rPr>
          <w:rFonts w:asciiTheme="minorHAnsi" w:hAnsiTheme="minorHAnsi" w:cs="Swift Com"/>
          <w:sz w:val="16"/>
          <w:szCs w:val="20"/>
          <w:lang w:val="de-DE"/>
        </w:rPr>
        <w:t>]:</w:t>
      </w:r>
    </w:p>
    <w:p w:rsidR="007A356B" w:rsidRPr="00C21FCE" w:rsidRDefault="007A356B" w:rsidP="00A77009">
      <w:pPr>
        <w:pStyle w:val="Listenabsatz"/>
        <w:numPr>
          <w:ilvl w:val="0"/>
          <w:numId w:val="22"/>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_704a</w:t>
      </w:r>
      <w:r w:rsidRPr="00C21FCE">
        <w:rPr>
          <w:rFonts w:asciiTheme="minorHAnsi" w:hAnsiTheme="minorHAnsi" w:cs="Swift Com"/>
          <w:sz w:val="16"/>
          <w:szCs w:val="20"/>
          <w:lang w:val="de-DE"/>
        </w:rPr>
        <w:t>: Bestehende Überschneidungen mit dem Studienangebot an anderen Standorten auf den Fachgebieten Elektr</w:t>
      </w:r>
      <w:r w:rsidRPr="00C21FCE">
        <w:rPr>
          <w:rFonts w:asciiTheme="minorHAnsi" w:hAnsiTheme="minorHAnsi" w:cs="Swift Com"/>
          <w:sz w:val="16"/>
          <w:szCs w:val="20"/>
          <w:lang w:val="de-DE"/>
        </w:rPr>
        <w:t>o</w:t>
      </w:r>
      <w:r w:rsidRPr="00C21FCE">
        <w:rPr>
          <w:rFonts w:asciiTheme="minorHAnsi" w:hAnsiTheme="minorHAnsi" w:cs="Swift Com"/>
          <w:sz w:val="16"/>
          <w:szCs w:val="20"/>
          <w:lang w:val="de-DE"/>
        </w:rPr>
        <w:t>technik und Informationstechnik (</w:t>
      </w:r>
      <w:r w:rsidRPr="00C21FCE">
        <w:rPr>
          <w:rFonts w:asciiTheme="minorHAnsi" w:hAnsiTheme="minorHAnsi" w:cs="Swift Com"/>
          <w:color w:val="FF0000"/>
          <w:sz w:val="16"/>
          <w:szCs w:val="20"/>
          <w:lang w:val="de-DE"/>
        </w:rPr>
        <w:t>OvGU, HMd</w:t>
      </w:r>
      <w:r w:rsidRPr="00C21FCE">
        <w:rPr>
          <w:rFonts w:asciiTheme="minorHAnsi" w:hAnsiTheme="minorHAnsi" w:cs="Swift Com"/>
          <w:sz w:val="16"/>
          <w:szCs w:val="20"/>
          <w:lang w:val="de-DE"/>
        </w:rPr>
        <w:t>), Maschinenbau und Mechatronik (</w:t>
      </w:r>
      <w:r w:rsidRPr="00C21FCE">
        <w:rPr>
          <w:rFonts w:asciiTheme="minorHAnsi" w:hAnsiTheme="minorHAnsi" w:cs="Swift Com"/>
          <w:color w:val="FF0000"/>
          <w:sz w:val="16"/>
          <w:szCs w:val="20"/>
          <w:lang w:val="de-DE"/>
        </w:rPr>
        <w:t>OvGU, HMd, HHz</w:t>
      </w:r>
      <w:r w:rsidRPr="00C21FCE">
        <w:rPr>
          <w:rFonts w:asciiTheme="minorHAnsi" w:hAnsiTheme="minorHAnsi" w:cs="Swift Com"/>
          <w:sz w:val="16"/>
          <w:szCs w:val="20"/>
          <w:lang w:val="de-DE"/>
        </w:rPr>
        <w:t>) sind zu akzeptieren, da die IW prägend für das Profil der HMe sind und Elektrotechnik sowie Maschinenbau konstitutive Elemente der IW bilden.</w:t>
      </w:r>
    </w:p>
    <w:p w:rsidR="007A356B" w:rsidRPr="00550342" w:rsidRDefault="007A356B" w:rsidP="00A77009">
      <w:pPr>
        <w:pStyle w:val="Listenabsatz"/>
        <w:numPr>
          <w:ilvl w:val="0"/>
          <w:numId w:val="22"/>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_704b</w:t>
      </w:r>
      <w:r w:rsidRPr="00C21FCE">
        <w:rPr>
          <w:rFonts w:asciiTheme="minorHAnsi" w:hAnsiTheme="minorHAnsi" w:cs="Swift Com"/>
          <w:sz w:val="16"/>
          <w:szCs w:val="20"/>
          <w:lang w:val="de-DE"/>
        </w:rPr>
        <w:t xml:space="preserve">: HMe sollte ihre IW-Studienangebote künftig enger mit </w:t>
      </w:r>
      <w:r w:rsidRPr="00550342">
        <w:rPr>
          <w:rFonts w:asciiTheme="minorHAnsi" w:hAnsiTheme="minorHAnsi" w:cs="Swift Com"/>
          <w:sz w:val="16"/>
          <w:szCs w:val="20"/>
          <w:lang w:val="de-DE"/>
        </w:rPr>
        <w:t xml:space="preserve">der </w:t>
      </w:r>
      <w:r w:rsidRPr="00550342">
        <w:rPr>
          <w:rFonts w:asciiTheme="minorHAnsi" w:hAnsiTheme="minorHAnsi" w:cs="Swift Com"/>
          <w:color w:val="FF0000"/>
          <w:sz w:val="16"/>
          <w:szCs w:val="20"/>
          <w:lang w:val="de-DE"/>
        </w:rPr>
        <w:t>HAh</w:t>
      </w:r>
      <w:r w:rsidRPr="00550342">
        <w:rPr>
          <w:rFonts w:asciiTheme="minorHAnsi" w:hAnsiTheme="minorHAnsi" w:cs="Swift Com"/>
          <w:sz w:val="16"/>
          <w:szCs w:val="20"/>
          <w:lang w:val="de-DE"/>
        </w:rPr>
        <w:t xml:space="preserve"> abstimmen und nach Kooperationsmöglichkeiten suchen. </w:t>
      </w:r>
    </w:p>
    <w:p w:rsidR="007A356B" w:rsidRPr="00C21FCE" w:rsidRDefault="007A356B" w:rsidP="00A77009">
      <w:pPr>
        <w:pStyle w:val="Listenabsatz"/>
        <w:numPr>
          <w:ilvl w:val="0"/>
          <w:numId w:val="22"/>
        </w:numPr>
        <w:autoSpaceDE w:val="0"/>
        <w:autoSpaceDN w:val="0"/>
        <w:adjustRightInd w:val="0"/>
        <w:jc w:val="both"/>
        <w:rPr>
          <w:rFonts w:asciiTheme="minorHAnsi" w:hAnsiTheme="minorHAnsi" w:cs="Swift Com"/>
          <w:sz w:val="16"/>
          <w:szCs w:val="20"/>
          <w:lang w:val="de-DE"/>
        </w:rPr>
      </w:pPr>
      <w:r w:rsidRPr="00550342">
        <w:rPr>
          <w:rFonts w:asciiTheme="minorHAnsi" w:hAnsiTheme="minorHAnsi"/>
          <w:color w:val="FF0000"/>
          <w:sz w:val="16"/>
          <w:lang w:val="de-DE"/>
        </w:rPr>
        <w:t>WR</w:t>
      </w:r>
      <w:r w:rsidRPr="00550342">
        <w:rPr>
          <w:rFonts w:asciiTheme="minorHAnsi" w:hAnsiTheme="minorHAnsi"/>
          <w:sz w:val="12"/>
          <w:szCs w:val="16"/>
          <w:lang w:val="de-DE"/>
        </w:rPr>
        <w:t>_704c</w:t>
      </w:r>
      <w:r w:rsidRPr="00550342">
        <w:rPr>
          <w:rFonts w:asciiTheme="minorHAnsi" w:hAnsiTheme="minorHAnsi" w:cs="Swift Com"/>
          <w:sz w:val="16"/>
          <w:szCs w:val="20"/>
          <w:lang w:val="de-DE"/>
        </w:rPr>
        <w:t xml:space="preserve">: Überschneidung mit Studienangebot der </w:t>
      </w:r>
      <w:r w:rsidRPr="00550342">
        <w:rPr>
          <w:rFonts w:asciiTheme="minorHAnsi" w:hAnsiTheme="minorHAnsi" w:cs="Swift Com"/>
          <w:color w:val="FF0000"/>
          <w:sz w:val="16"/>
          <w:szCs w:val="20"/>
          <w:lang w:val="de-DE"/>
        </w:rPr>
        <w:t>HMd</w:t>
      </w:r>
      <w:r w:rsidRPr="00550342">
        <w:rPr>
          <w:rFonts w:asciiTheme="minorHAnsi" w:hAnsiTheme="minorHAnsi" w:cs="Swift Com"/>
          <w:sz w:val="16"/>
          <w:szCs w:val="20"/>
          <w:lang w:val="de-DE"/>
        </w:rPr>
        <w:t xml:space="preserve"> bei </w:t>
      </w:r>
      <w:r w:rsidRPr="00550342">
        <w:rPr>
          <w:rFonts w:asciiTheme="minorHAnsi" w:hAnsiTheme="minorHAnsi" w:cs="Swift Com"/>
          <w:i/>
          <w:sz w:val="16"/>
          <w:szCs w:val="20"/>
          <w:lang w:val="de-DE"/>
        </w:rPr>
        <w:t>So</w:t>
      </w:r>
      <w:r w:rsidRPr="00C21FCE">
        <w:rPr>
          <w:rFonts w:asciiTheme="minorHAnsi" w:hAnsiTheme="minorHAnsi" w:cs="Swift Com"/>
          <w:i/>
          <w:sz w:val="16"/>
          <w:szCs w:val="20"/>
          <w:lang w:val="de-DE"/>
        </w:rPr>
        <w:t>ziale</w:t>
      </w:r>
      <w:r w:rsidR="00E4564C" w:rsidRPr="00C21FCE">
        <w:rPr>
          <w:rFonts w:asciiTheme="minorHAnsi" w:hAnsiTheme="minorHAnsi" w:cs="Swift Com"/>
          <w:i/>
          <w:sz w:val="16"/>
          <w:szCs w:val="20"/>
          <w:lang w:val="de-DE"/>
        </w:rPr>
        <w:t>r</w:t>
      </w:r>
      <w:r w:rsidRPr="00C21FCE">
        <w:rPr>
          <w:rFonts w:asciiTheme="minorHAnsi" w:hAnsiTheme="minorHAnsi" w:cs="Swift Com"/>
          <w:i/>
          <w:sz w:val="16"/>
          <w:szCs w:val="20"/>
          <w:lang w:val="de-DE"/>
        </w:rPr>
        <w:t xml:space="preserve"> Arbeit</w:t>
      </w:r>
      <w:r w:rsidRPr="00C21FCE">
        <w:rPr>
          <w:rFonts w:asciiTheme="minorHAnsi" w:hAnsiTheme="minorHAnsi" w:cs="Swift Com"/>
          <w:sz w:val="16"/>
          <w:szCs w:val="20"/>
          <w:lang w:val="de-DE"/>
        </w:rPr>
        <w:t xml:space="preserve"> ist im Hinblick auf den Bedarf im Lande auch zu rechtfertigen; aber es sollte engere Abstimmung erfolgen (s. unten). </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_705</w:t>
      </w:r>
      <w:r w:rsidRPr="00C21FCE">
        <w:rPr>
          <w:rFonts w:asciiTheme="minorHAnsi" w:hAnsiTheme="minorHAnsi" w:cs="Swift Com"/>
          <w:sz w:val="16"/>
          <w:szCs w:val="20"/>
          <w:lang w:val="de-DE"/>
        </w:rPr>
        <w:t>: Studienangebot (s. lehrbezogenes Profil / ZV) zu stark differenziert. Das dient zwar Profilbildung und erlaubt besondere Gruppen von Studieninteressierte</w:t>
      </w:r>
      <w:r w:rsidR="00E4564C"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 zu rekrutieren, aber es drohen dadurch Anschlussprobleme zu Masterprogrammen (anderer Hochschulen und affiner Fächer), Mobilitätshemmnisse für die Studierenden und Erschwernisse für Berufseinstieg / berufliche Entwicklung</w:t>
      </w:r>
      <w:r w:rsidRPr="00C21FCE">
        <w:rPr>
          <w:rStyle w:val="Funotenzeichen"/>
          <w:rFonts w:asciiTheme="minorHAnsi" w:hAnsiTheme="minorHAnsi"/>
          <w:sz w:val="16"/>
          <w:szCs w:val="20"/>
          <w:lang w:val="de-DE"/>
        </w:rPr>
        <w:footnoteReference w:id="207"/>
      </w:r>
      <w:r w:rsidR="001321F6">
        <w:rPr>
          <w:rFonts w:asciiTheme="minorHAnsi" w:hAnsiTheme="minorHAnsi" w:cs="Swift Com"/>
          <w:sz w:val="16"/>
          <w:szCs w:val="20"/>
          <w:lang w:val="de-DE"/>
        </w:rPr>
        <w:t xml:space="preserve"> [</w:t>
      </w:r>
      <w:r w:rsidR="001321F6">
        <w:rPr>
          <w:rFonts w:asciiTheme="minorHAnsi" w:hAnsiTheme="minorHAnsi" w:cs="Swift Com"/>
          <w:color w:val="FF0000"/>
          <w:sz w:val="16"/>
          <w:szCs w:val="20"/>
          <w:lang w:val="de-DE"/>
        </w:rPr>
        <w:t>BAMA</w:t>
      </w:r>
      <w:r w:rsidR="001321F6">
        <w:rPr>
          <w:rFonts w:asciiTheme="minorHAnsi" w:hAnsiTheme="minorHAnsi" w:cs="Swift Com"/>
          <w:sz w:val="16"/>
          <w:szCs w:val="20"/>
          <w:lang w:val="de-DE"/>
        </w:rPr>
        <w:t>]</w:t>
      </w:r>
      <w:r w:rsidR="001321F6">
        <w:rPr>
          <w:rFonts w:asciiTheme="minorHAnsi" w:hAnsiTheme="minorHAnsi"/>
          <w:sz w:val="16"/>
          <w:lang w:val="de-DE"/>
        </w:rPr>
        <w:t xml:space="preserve"> [</w:t>
      </w:r>
      <w:r w:rsidR="001321F6">
        <w:rPr>
          <w:rFonts w:asciiTheme="minorHAnsi" w:hAnsiTheme="minorHAnsi"/>
          <w:color w:val="FF0000"/>
          <w:sz w:val="16"/>
          <w:lang w:val="de-DE"/>
        </w:rPr>
        <w:t>ABS</w:t>
      </w:r>
      <w:r w:rsidR="001321F6" w:rsidRPr="00215FEC">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_706</w:t>
      </w:r>
      <w:r w:rsidRPr="00C21FCE">
        <w:rPr>
          <w:rFonts w:asciiTheme="minorHAnsi" w:hAnsiTheme="minorHAnsi" w:cs="Swift Com"/>
          <w:sz w:val="16"/>
          <w:szCs w:val="20"/>
          <w:lang w:val="de-DE"/>
        </w:rPr>
        <w:t>: Zur Verbesserung der Wettbewerbschancen sollten Hochschulen in Regionen mit Bevölkerungsrückgang</w:t>
      </w:r>
      <w:r w:rsidRPr="00C21FCE">
        <w:rPr>
          <w:rStyle w:val="Funotenzeichen"/>
          <w:rFonts w:asciiTheme="minorHAnsi" w:hAnsiTheme="minorHAnsi" w:cs="Swift Com"/>
          <w:sz w:val="16"/>
          <w:szCs w:val="20"/>
          <w:lang w:val="de-DE"/>
        </w:rPr>
        <w:footnoteReference w:id="208"/>
      </w:r>
      <w:r w:rsidRPr="00C21FCE">
        <w:rPr>
          <w:rFonts w:asciiTheme="minorHAnsi" w:hAnsiTheme="minorHAnsi" w:cs="Swift Com"/>
          <w:sz w:val="16"/>
          <w:szCs w:val="20"/>
          <w:lang w:val="de-DE"/>
        </w:rPr>
        <w:t xml:space="preserve"> gezielt Ang</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 xml:space="preserve">bote von überregionaler (internationaler) Ausstrahlung verwirklichen; dies ist auch der HMe zu empfehlen. </w:t>
      </w:r>
    </w:p>
    <w:p w:rsidR="007A356B" w:rsidRPr="00C21FCE" w:rsidRDefault="007A356B" w:rsidP="00CF679B">
      <w:pPr>
        <w:autoSpaceDE w:val="0"/>
        <w:autoSpaceDN w:val="0"/>
        <w:adjustRightInd w:val="0"/>
        <w:jc w:val="both"/>
        <w:rPr>
          <w:rFonts w:asciiTheme="minorHAnsi" w:hAnsiTheme="minorHAnsi"/>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_707</w:t>
      </w:r>
      <w:r w:rsidRPr="00C21FCE">
        <w:rPr>
          <w:rFonts w:asciiTheme="minorHAnsi" w:hAnsiTheme="minorHAnsi" w:cs="Swift Com"/>
          <w:sz w:val="16"/>
          <w:szCs w:val="20"/>
          <w:lang w:val="de-DE"/>
        </w:rPr>
        <w:t>: In BA-Studiengänge</w:t>
      </w:r>
      <w:r w:rsidR="00E4564C"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 sollte vor allem allgemeine Grundausbildung vermittelt werden und die Spezialisierungen erst auf Masterebene erfolgen</w:t>
      </w:r>
      <w:r w:rsidR="00D01FC0">
        <w:rPr>
          <w:rFonts w:asciiTheme="minorHAnsi" w:hAnsiTheme="minorHAnsi" w:cs="Swift Com"/>
          <w:sz w:val="16"/>
          <w:szCs w:val="20"/>
          <w:lang w:val="de-DE"/>
        </w:rPr>
        <w:t>[</w:t>
      </w:r>
      <w:r w:rsidR="00D01FC0">
        <w:rPr>
          <w:rFonts w:asciiTheme="minorHAnsi" w:hAnsiTheme="minorHAnsi" w:cs="Swift Com"/>
          <w:color w:val="FF0000"/>
          <w:sz w:val="16"/>
          <w:szCs w:val="20"/>
          <w:lang w:val="de-DE"/>
        </w:rPr>
        <w:t>BAMA</w:t>
      </w:r>
      <w:r w:rsidR="00D01FC0">
        <w:rPr>
          <w:rFonts w:asciiTheme="minorHAnsi" w:hAnsiTheme="minorHAnsi" w:cs="Swift Com"/>
          <w:sz w:val="16"/>
          <w:szCs w:val="20"/>
          <w:lang w:val="de-DE"/>
        </w:rPr>
        <w:t>]</w:t>
      </w:r>
      <w:r w:rsidR="00D01FC0" w:rsidRPr="00C21FCE">
        <w:rPr>
          <w:rFonts w:asciiTheme="minorHAnsi" w:hAnsiTheme="minorHAnsi"/>
          <w:sz w:val="16"/>
          <w:lang w:val="de-DE"/>
        </w:rPr>
        <w:t xml:space="preserve"> [</w:t>
      </w:r>
      <w:r w:rsidR="00D01FC0" w:rsidRPr="00C21FCE">
        <w:rPr>
          <w:rFonts w:asciiTheme="minorHAnsi" w:hAnsiTheme="minorHAnsi"/>
          <w:color w:val="FF0000"/>
          <w:sz w:val="16"/>
          <w:lang w:val="de-DE"/>
        </w:rPr>
        <w:t>D&amp;A</w:t>
      </w:r>
      <w:r w:rsidR="00D01FC0" w:rsidRPr="00C21FCE">
        <w:rPr>
          <w:rFonts w:asciiTheme="minorHAnsi" w:hAnsiTheme="minorHAnsi"/>
          <w:sz w:val="16"/>
          <w:lang w:val="de-DE"/>
        </w:rPr>
        <w:t>]</w:t>
      </w:r>
      <w:r w:rsidRPr="00C21FCE">
        <w:rPr>
          <w:rFonts w:asciiTheme="minorHAnsi" w:hAnsiTheme="minorHAnsi" w:cs="Swift Com"/>
          <w:sz w:val="16"/>
          <w:szCs w:val="20"/>
          <w:lang w:val="de-DE"/>
        </w:rPr>
        <w:t xml:space="preserve">. </w:t>
      </w:r>
      <w:r w:rsidRPr="00C21FCE">
        <w:rPr>
          <w:rFonts w:asciiTheme="minorHAnsi" w:hAnsiTheme="minorHAnsi" w:cs="Swift Com"/>
          <w:sz w:val="16"/>
          <w:szCs w:val="20"/>
          <w:u w:val="single"/>
          <w:lang w:val="de-DE"/>
        </w:rPr>
        <w:t>Der hohe Differenzie</w:t>
      </w:r>
      <w:r w:rsidRPr="00C21FCE">
        <w:rPr>
          <w:rFonts w:asciiTheme="minorHAnsi" w:hAnsiTheme="minorHAnsi"/>
          <w:sz w:val="16"/>
          <w:szCs w:val="20"/>
          <w:u w:val="single"/>
          <w:lang w:val="de-DE"/>
        </w:rPr>
        <w:t>rungsgrad in den Bachelorstudiengängen sollte möglichst wieder red</w:t>
      </w:r>
      <w:r w:rsidRPr="00C21FCE">
        <w:rPr>
          <w:rFonts w:asciiTheme="minorHAnsi" w:hAnsiTheme="minorHAnsi"/>
          <w:sz w:val="16"/>
          <w:szCs w:val="20"/>
          <w:u w:val="single"/>
          <w:lang w:val="de-DE"/>
        </w:rPr>
        <w:t>u</w:t>
      </w:r>
      <w:r w:rsidRPr="00C21FCE">
        <w:rPr>
          <w:rFonts w:asciiTheme="minorHAnsi" w:hAnsiTheme="minorHAnsi"/>
          <w:sz w:val="16"/>
          <w:szCs w:val="20"/>
          <w:u w:val="single"/>
          <w:lang w:val="de-DE"/>
        </w:rPr>
        <w:t>ziert werden</w:t>
      </w:r>
      <w:r w:rsidR="00D01FC0">
        <w:rPr>
          <w:rFonts w:asciiTheme="minorHAnsi" w:hAnsiTheme="minorHAnsi"/>
          <w:sz w:val="16"/>
          <w:szCs w:val="20"/>
          <w:u w:val="single"/>
          <w:lang w:val="de-DE"/>
        </w:rPr>
        <w:t>.</w:t>
      </w:r>
      <w:r w:rsidR="00EC1AF5">
        <w:rPr>
          <w:rFonts w:asciiTheme="minorHAnsi" w:hAnsiTheme="minorHAnsi" w:cs="Swift Com"/>
          <w:sz w:val="16"/>
          <w:lang w:val="de-DE"/>
        </w:rPr>
        <w:t xml:space="preserve"> </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_708</w:t>
      </w:r>
      <w:r w:rsidRPr="00C21FCE">
        <w:rPr>
          <w:rFonts w:asciiTheme="minorHAnsi" w:hAnsiTheme="minorHAnsi"/>
          <w:sz w:val="16"/>
          <w:szCs w:val="20"/>
          <w:lang w:val="de-DE"/>
        </w:rPr>
        <w:t xml:space="preserve">: Von dieser Empfehlung ist BA-Studiengang </w:t>
      </w:r>
      <w:r w:rsidRPr="00C21FCE">
        <w:rPr>
          <w:rFonts w:asciiTheme="minorHAnsi" w:hAnsiTheme="minorHAnsi"/>
          <w:i/>
          <w:sz w:val="16"/>
          <w:szCs w:val="20"/>
          <w:lang w:val="de-DE"/>
        </w:rPr>
        <w:t>Kunststofftechnik</w:t>
      </w:r>
      <w:r w:rsidRPr="00C21FCE">
        <w:rPr>
          <w:rFonts w:asciiTheme="minorHAnsi" w:hAnsiTheme="minorHAnsi"/>
          <w:sz w:val="16"/>
          <w:szCs w:val="20"/>
          <w:lang w:val="de-DE"/>
        </w:rPr>
        <w:t xml:space="preserve"> (s. oben) auszunehmen. Bedeutung des Studiengangs wird durch Studie zum Bedarf mitteldeutscher KMU / Kunststoffbranche an grundständiger Ingenieurausbildung und Weiterbildung für Polymersynthese und Kunststoffverarbeitung nachgewiesen</w:t>
      </w:r>
      <w:r w:rsidRPr="00C21FCE">
        <w:rPr>
          <w:rStyle w:val="Funotenzeichen"/>
          <w:rFonts w:asciiTheme="minorHAnsi" w:hAnsiTheme="minorHAnsi"/>
          <w:sz w:val="16"/>
          <w:szCs w:val="20"/>
          <w:lang w:val="de-DE"/>
        </w:rPr>
        <w:footnoteReference w:id="209"/>
      </w:r>
      <w:r w:rsidRPr="00C21FCE">
        <w:rPr>
          <w:rFonts w:asciiTheme="minorHAnsi" w:hAnsiTheme="minorHAnsi"/>
          <w:sz w:val="16"/>
          <w:szCs w:val="20"/>
          <w:lang w:val="de-DE"/>
        </w:rPr>
        <w:t xml:space="preserve">. </w:t>
      </w:r>
      <w:r w:rsidRPr="00C21FCE">
        <w:rPr>
          <w:rFonts w:asciiTheme="minorHAnsi" w:hAnsiTheme="minorHAnsi" w:cs="Swift Com"/>
          <w:sz w:val="16"/>
          <w:szCs w:val="20"/>
          <w:lang w:val="de-DE"/>
        </w:rPr>
        <w:t>Studiengang ist in Deutschland nahezu einmalig und könnte gerade dadurch im Marketing attraktiv sein</w:t>
      </w:r>
      <w:r w:rsidR="00BE3B45">
        <w:rPr>
          <w:rFonts w:asciiTheme="minorHAnsi" w:hAnsiTheme="minorHAnsi" w:cs="Swift Com"/>
          <w:sz w:val="16"/>
          <w:szCs w:val="20"/>
          <w:lang w:val="de-DE"/>
        </w:rPr>
        <w:t xml:space="preserve"> </w:t>
      </w:r>
      <w:r w:rsidR="00D01FC0">
        <w:rPr>
          <w:rFonts w:asciiTheme="minorHAnsi" w:hAnsiTheme="minorHAnsi" w:cs="Swift Com"/>
          <w:sz w:val="16"/>
          <w:szCs w:val="20"/>
          <w:lang w:val="de-DE"/>
        </w:rPr>
        <w:t>[</w:t>
      </w:r>
      <w:r w:rsidR="00D01FC0">
        <w:rPr>
          <w:rFonts w:asciiTheme="minorHAnsi" w:hAnsiTheme="minorHAnsi" w:cs="Swift Com"/>
          <w:color w:val="FF0000"/>
          <w:sz w:val="16"/>
          <w:szCs w:val="20"/>
          <w:lang w:val="de-DE"/>
        </w:rPr>
        <w:t>BAMA</w:t>
      </w:r>
      <w:r w:rsidR="00D01FC0">
        <w:rPr>
          <w:rFonts w:asciiTheme="minorHAnsi" w:hAnsiTheme="minorHAnsi" w:cs="Swift Com"/>
          <w:sz w:val="16"/>
          <w:szCs w:val="20"/>
          <w:lang w:val="de-DE"/>
        </w:rPr>
        <w:t>]</w:t>
      </w:r>
      <w:r w:rsidR="00D01FC0">
        <w:rPr>
          <w:rFonts w:asciiTheme="minorHAnsi" w:hAnsiTheme="minorHAnsi"/>
          <w:sz w:val="16"/>
          <w:lang w:val="de-DE"/>
        </w:rPr>
        <w:t xml:space="preserve"> </w:t>
      </w:r>
      <w:r w:rsidR="00BE3B45">
        <w:rPr>
          <w:rFonts w:asciiTheme="minorHAnsi" w:hAnsiTheme="minorHAnsi"/>
          <w:sz w:val="16"/>
          <w:lang w:val="de-DE"/>
        </w:rPr>
        <w:t>[</w:t>
      </w:r>
      <w:r w:rsidR="00BE3B45">
        <w:rPr>
          <w:rFonts w:asciiTheme="minorHAnsi" w:hAnsiTheme="minorHAnsi"/>
          <w:color w:val="FF0000"/>
          <w:sz w:val="16"/>
          <w:lang w:val="de-DE"/>
        </w:rPr>
        <w:t>WBi</w:t>
      </w:r>
      <w:r w:rsidR="00BE3B45">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_709</w:t>
      </w:r>
      <w:r w:rsidRPr="00C21FCE">
        <w:rPr>
          <w:rFonts w:asciiTheme="minorHAnsi" w:hAnsiTheme="minorHAnsi" w:cs="Swift Com"/>
          <w:sz w:val="16"/>
          <w:szCs w:val="20"/>
          <w:lang w:val="de-DE"/>
        </w:rPr>
        <w:t>: Grundständiges Studienangebot ist - wie bereits geplant - durch ein konsekutives MA-Angebot zu ergänzen; für Ausländer und wegen der Arbeitsmarkt-Chancen gehört dazu auch ein englischsprachiger MA-Studiengang.</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_710</w:t>
      </w:r>
      <w:r w:rsidRPr="00C21FCE">
        <w:rPr>
          <w:rFonts w:asciiTheme="minorHAnsi" w:hAnsiTheme="minorHAnsi" w:cs="Swift Com"/>
          <w:sz w:val="16"/>
          <w:szCs w:val="20"/>
          <w:lang w:val="de-DE"/>
        </w:rPr>
        <w:t>: Um o.g. Differenzierung abzubauen</w:t>
      </w:r>
      <w:r w:rsidR="00E4564C" w:rsidRPr="00C21FCE">
        <w:rPr>
          <w:rFonts w:asciiTheme="minorHAnsi" w:hAnsiTheme="minorHAnsi" w:cs="Swift Com"/>
          <w:sz w:val="16"/>
          <w:szCs w:val="20"/>
          <w:lang w:val="de-DE"/>
        </w:rPr>
        <w:t>,</w:t>
      </w:r>
      <w:r w:rsidRPr="00C21FCE">
        <w:rPr>
          <w:rFonts w:asciiTheme="minorHAnsi" w:hAnsiTheme="minorHAnsi" w:cs="Swift Com"/>
          <w:sz w:val="16"/>
          <w:szCs w:val="20"/>
          <w:lang w:val="de-DE"/>
        </w:rPr>
        <w:t xml:space="preserve"> ist BA-Studiengang </w:t>
      </w:r>
      <w:r w:rsidRPr="00C21FCE">
        <w:rPr>
          <w:rFonts w:asciiTheme="minorHAnsi" w:hAnsiTheme="minorHAnsi" w:cs="Swift Com"/>
          <w:i/>
          <w:sz w:val="16"/>
          <w:szCs w:val="20"/>
          <w:lang w:val="de-DE"/>
        </w:rPr>
        <w:t>Maschinenbau, Mechatronik und Physiktechnik</w:t>
      </w:r>
      <w:r w:rsidRPr="00C21FCE">
        <w:rPr>
          <w:rFonts w:asciiTheme="minorHAnsi" w:hAnsiTheme="minorHAnsi" w:cs="Swift Com"/>
          <w:sz w:val="16"/>
          <w:szCs w:val="20"/>
          <w:lang w:val="de-DE"/>
        </w:rPr>
        <w:t xml:space="preserve"> in einen allgeme</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 xml:space="preserve">nen Studiengang </w:t>
      </w:r>
      <w:r w:rsidRPr="00C21FCE">
        <w:rPr>
          <w:rFonts w:asciiTheme="minorHAnsi" w:hAnsiTheme="minorHAnsi" w:cs="Swift Com"/>
          <w:i/>
          <w:sz w:val="16"/>
          <w:szCs w:val="20"/>
          <w:lang w:val="de-DE"/>
        </w:rPr>
        <w:t>Maschinenbau</w:t>
      </w:r>
      <w:r w:rsidRPr="00C21FCE">
        <w:rPr>
          <w:rFonts w:asciiTheme="minorHAnsi" w:hAnsiTheme="minorHAnsi" w:cs="Swift Com"/>
          <w:sz w:val="16"/>
          <w:szCs w:val="20"/>
          <w:lang w:val="de-DE"/>
        </w:rPr>
        <w:t xml:space="preserve"> mit Vertiefungsrichtungen, darunter Mechatronik und Physiktechnik, umzuwandeln</w:t>
      </w:r>
      <w:r w:rsidR="00D01FC0">
        <w:rPr>
          <w:rFonts w:asciiTheme="minorHAnsi" w:hAnsiTheme="minorHAnsi" w:cs="Swift Com"/>
          <w:sz w:val="16"/>
          <w:szCs w:val="20"/>
          <w:lang w:val="de-DE"/>
        </w:rPr>
        <w:t xml:space="preserve"> [</w:t>
      </w:r>
      <w:r w:rsidR="00D01FC0">
        <w:rPr>
          <w:rFonts w:asciiTheme="minorHAnsi" w:hAnsiTheme="minorHAnsi" w:cs="Swift Com"/>
          <w:color w:val="FF0000"/>
          <w:sz w:val="16"/>
          <w:szCs w:val="20"/>
          <w:lang w:val="de-DE"/>
        </w:rPr>
        <w:t>BAMA</w:t>
      </w:r>
      <w:r w:rsidR="00D01FC0">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550342"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_711</w:t>
      </w:r>
      <w:r w:rsidRPr="00C21FCE">
        <w:rPr>
          <w:rFonts w:asciiTheme="minorHAnsi" w:hAnsiTheme="minorHAnsi" w:cs="Swift Com"/>
          <w:sz w:val="16"/>
          <w:szCs w:val="20"/>
          <w:lang w:val="de-DE"/>
        </w:rPr>
        <w:t>: Um schwache studentische Nachfrage für Informatik-</w:t>
      </w:r>
      <w:r w:rsidRPr="002E5568">
        <w:rPr>
          <w:rFonts w:asciiTheme="minorHAnsi" w:hAnsiTheme="minorHAnsi" w:cs="Swift Com"/>
          <w:sz w:val="16"/>
          <w:szCs w:val="20"/>
          <w:lang w:val="de-DE"/>
        </w:rPr>
        <w:t xml:space="preserve">Studienangebote zu steigern, sollten HMe und </w:t>
      </w:r>
      <w:r w:rsidRPr="002E5568">
        <w:rPr>
          <w:rFonts w:asciiTheme="minorHAnsi" w:hAnsiTheme="minorHAnsi" w:cs="Swift Com"/>
          <w:color w:val="FF0000"/>
          <w:sz w:val="16"/>
          <w:szCs w:val="20"/>
          <w:lang w:val="de-DE"/>
        </w:rPr>
        <w:t xml:space="preserve">HAh </w:t>
      </w:r>
      <w:r w:rsidRPr="002E5568">
        <w:rPr>
          <w:rFonts w:asciiTheme="minorHAnsi" w:hAnsiTheme="minorHAnsi" w:cs="Swift Com"/>
          <w:sz w:val="16"/>
          <w:szCs w:val="20"/>
          <w:lang w:val="de-DE"/>
        </w:rPr>
        <w:t>gemeinsam strategisch planen und die Informatik-Angebote beider Hochschulen eng abstimmen</w:t>
      </w:r>
      <w:r w:rsidR="001321F6" w:rsidRPr="002E5568">
        <w:rPr>
          <w:rFonts w:asciiTheme="minorHAnsi" w:hAnsiTheme="minorHAnsi" w:cs="Swift Com"/>
          <w:sz w:val="16"/>
          <w:szCs w:val="20"/>
          <w:lang w:val="de-DE"/>
        </w:rPr>
        <w:t xml:space="preserve"> [</w:t>
      </w:r>
      <w:r w:rsidR="001321F6" w:rsidRPr="002E5568">
        <w:rPr>
          <w:rFonts w:asciiTheme="minorHAnsi" w:hAnsiTheme="minorHAnsi" w:cs="Swift Com"/>
          <w:color w:val="FF0000"/>
          <w:sz w:val="16"/>
          <w:szCs w:val="20"/>
          <w:lang w:val="de-DE"/>
        </w:rPr>
        <w:t>KPF</w:t>
      </w:r>
      <w:r w:rsidR="001321F6" w:rsidRPr="002E5568">
        <w:rPr>
          <w:rFonts w:asciiTheme="minorHAnsi" w:hAnsiTheme="minorHAnsi" w:cs="Swift Com"/>
          <w:sz w:val="16"/>
          <w:szCs w:val="20"/>
          <w:lang w:val="de-DE"/>
        </w:rPr>
        <w:t xml:space="preserve">] </w:t>
      </w:r>
      <w:r w:rsidR="00472169" w:rsidRPr="002E5568">
        <w:rPr>
          <w:rFonts w:asciiTheme="minorHAnsi" w:hAnsiTheme="minorHAnsi" w:cs="Swift Com"/>
          <w:sz w:val="16"/>
          <w:lang w:val="de-DE"/>
        </w:rPr>
        <w:t>[</w:t>
      </w:r>
      <w:r w:rsidR="00472169" w:rsidRPr="002E5568">
        <w:rPr>
          <w:rFonts w:asciiTheme="minorHAnsi" w:hAnsiTheme="minorHAnsi" w:cs="Swift Com"/>
          <w:color w:val="FF0000"/>
          <w:sz w:val="16"/>
          <w:lang w:val="de-DE"/>
        </w:rPr>
        <w:t>BAMA</w:t>
      </w:r>
      <w:r w:rsidR="00472169" w:rsidRPr="002E5568">
        <w:rPr>
          <w:rFonts w:asciiTheme="minorHAnsi" w:hAnsiTheme="minorHAnsi" w:cs="Swift Com"/>
          <w:sz w:val="16"/>
          <w:lang w:val="de-DE"/>
        </w:rPr>
        <w:t xml:space="preserve">] </w:t>
      </w:r>
      <w:r w:rsidR="001321F6" w:rsidRPr="002E5568">
        <w:rPr>
          <w:rFonts w:asciiTheme="minorHAnsi" w:hAnsiTheme="minorHAnsi" w:cs="Swift Com"/>
          <w:sz w:val="16"/>
          <w:szCs w:val="20"/>
          <w:lang w:val="de-DE"/>
        </w:rPr>
        <w:t>[</w:t>
      </w:r>
      <w:r w:rsidR="001321F6" w:rsidRPr="002E5568">
        <w:rPr>
          <w:rFonts w:asciiTheme="minorHAnsi" w:hAnsiTheme="minorHAnsi" w:cs="Swift Com"/>
          <w:color w:val="FF0000"/>
          <w:sz w:val="16"/>
          <w:szCs w:val="20"/>
          <w:lang w:val="de-DE"/>
        </w:rPr>
        <w:t>HMa</w:t>
      </w:r>
      <w:r w:rsidR="001321F6" w:rsidRPr="002E5568">
        <w:rPr>
          <w:rFonts w:asciiTheme="minorHAnsi" w:hAnsiTheme="minorHAnsi" w:cs="Swift Com"/>
          <w:sz w:val="16"/>
          <w:szCs w:val="20"/>
          <w:lang w:val="de-DE"/>
        </w:rPr>
        <w:t>]</w:t>
      </w:r>
      <w:r w:rsidRPr="002E5568">
        <w:rPr>
          <w:rFonts w:asciiTheme="minorHAnsi" w:hAnsiTheme="minorHAnsi" w:cs="Swift Com"/>
          <w:sz w:val="16"/>
          <w:szCs w:val="20"/>
          <w:lang w:val="de-DE"/>
        </w:rPr>
        <w:t>.</w:t>
      </w:r>
      <w:r w:rsidRPr="00550342">
        <w:rPr>
          <w:rFonts w:asciiTheme="minorHAnsi" w:hAnsiTheme="minorHAnsi" w:cs="Swift Com"/>
          <w:sz w:val="16"/>
          <w:szCs w:val="20"/>
          <w:lang w:val="de-DE"/>
        </w:rPr>
        <w:t xml:space="preserve"> </w:t>
      </w:r>
    </w:p>
    <w:p w:rsidR="007A356B" w:rsidRPr="00550342" w:rsidRDefault="007A356B" w:rsidP="00CF679B">
      <w:pPr>
        <w:autoSpaceDE w:val="0"/>
        <w:autoSpaceDN w:val="0"/>
        <w:adjustRightInd w:val="0"/>
        <w:jc w:val="both"/>
        <w:rPr>
          <w:rFonts w:asciiTheme="minorHAnsi" w:hAnsiTheme="minorHAnsi" w:cs="Swift Com"/>
          <w:sz w:val="16"/>
          <w:szCs w:val="20"/>
          <w:lang w:val="de-DE"/>
        </w:rPr>
      </w:pPr>
      <w:r w:rsidRPr="00550342">
        <w:rPr>
          <w:rFonts w:asciiTheme="minorHAnsi" w:hAnsiTheme="minorHAnsi"/>
          <w:color w:val="FF0000"/>
          <w:sz w:val="16"/>
          <w:lang w:val="de-DE"/>
        </w:rPr>
        <w:t>WR</w:t>
      </w:r>
      <w:r w:rsidRPr="00550342">
        <w:rPr>
          <w:rFonts w:asciiTheme="minorHAnsi" w:hAnsiTheme="minorHAnsi"/>
          <w:sz w:val="12"/>
          <w:szCs w:val="16"/>
          <w:lang w:val="de-DE"/>
        </w:rPr>
        <w:t>_712</w:t>
      </w:r>
      <w:r w:rsidRPr="00550342">
        <w:rPr>
          <w:rFonts w:asciiTheme="minorHAnsi" w:hAnsiTheme="minorHAnsi" w:cs="Swift Com"/>
          <w:sz w:val="16"/>
          <w:szCs w:val="20"/>
          <w:lang w:val="de-DE"/>
        </w:rPr>
        <w:t xml:space="preserve">: Bei SozArbeit.Medien.Kultur sind Studiengänge in enger Absprache mit </w:t>
      </w:r>
      <w:r w:rsidRPr="00550342">
        <w:rPr>
          <w:rFonts w:asciiTheme="minorHAnsi" w:hAnsiTheme="minorHAnsi" w:cs="Swift Com"/>
          <w:color w:val="FF0000"/>
          <w:sz w:val="16"/>
          <w:szCs w:val="20"/>
          <w:lang w:val="de-DE"/>
        </w:rPr>
        <w:t>HMd</w:t>
      </w:r>
      <w:r w:rsidR="00DB2FAE" w:rsidRPr="00550342">
        <w:rPr>
          <w:rFonts w:asciiTheme="minorHAnsi" w:hAnsiTheme="minorHAnsi" w:cs="Swift Com"/>
          <w:sz w:val="16"/>
          <w:szCs w:val="20"/>
          <w:lang w:val="de-DE"/>
        </w:rPr>
        <w:t xml:space="preserve"> stärker auf angewandte</w:t>
      </w:r>
      <w:r w:rsidRPr="00550342">
        <w:rPr>
          <w:rFonts w:asciiTheme="minorHAnsi" w:hAnsiTheme="minorHAnsi" w:cs="Swift Com"/>
          <w:sz w:val="16"/>
          <w:szCs w:val="20"/>
          <w:lang w:val="de-DE"/>
        </w:rPr>
        <w:t xml:space="preserve"> Sozialwissenscha</w:t>
      </w:r>
      <w:r w:rsidRPr="00550342">
        <w:rPr>
          <w:rFonts w:asciiTheme="minorHAnsi" w:hAnsiTheme="minorHAnsi" w:cs="Swift Com"/>
          <w:sz w:val="16"/>
          <w:szCs w:val="20"/>
          <w:lang w:val="de-DE"/>
        </w:rPr>
        <w:t>f</w:t>
      </w:r>
      <w:r w:rsidRPr="00550342">
        <w:rPr>
          <w:rFonts w:asciiTheme="minorHAnsi" w:hAnsiTheme="minorHAnsi" w:cs="Swift Com"/>
          <w:sz w:val="16"/>
          <w:szCs w:val="20"/>
          <w:lang w:val="de-DE"/>
        </w:rPr>
        <w:t>ten auszurichten. Ziel sollte dabei ein komplementäres Studienangebot sein, das den landesweiten Bedarf abdeckt</w:t>
      </w:r>
      <w:r w:rsidR="00472169">
        <w:rPr>
          <w:rFonts w:asciiTheme="minorHAnsi" w:hAnsiTheme="minorHAnsi" w:cs="Swift Com"/>
          <w:sz w:val="16"/>
          <w:szCs w:val="20"/>
          <w:lang w:val="de-DE"/>
        </w:rPr>
        <w:t xml:space="preserve"> </w:t>
      </w:r>
      <w:r w:rsidR="00472169">
        <w:rPr>
          <w:rFonts w:asciiTheme="minorHAnsi" w:hAnsiTheme="minorHAnsi" w:cs="Swift Com"/>
          <w:sz w:val="16"/>
          <w:lang w:val="de-DE"/>
        </w:rPr>
        <w:t>[</w:t>
      </w:r>
      <w:r w:rsidR="00472169">
        <w:rPr>
          <w:rFonts w:asciiTheme="minorHAnsi" w:hAnsiTheme="minorHAnsi" w:cs="Swift Com"/>
          <w:color w:val="FF0000"/>
          <w:sz w:val="16"/>
          <w:lang w:val="de-DE"/>
        </w:rPr>
        <w:t>BAMA</w:t>
      </w:r>
      <w:r w:rsidR="00472169">
        <w:rPr>
          <w:rFonts w:asciiTheme="minorHAnsi" w:hAnsiTheme="minorHAnsi" w:cs="Swift Com"/>
          <w:sz w:val="16"/>
          <w:lang w:val="de-DE"/>
        </w:rPr>
        <w:t>]</w:t>
      </w:r>
      <w:r w:rsidRPr="00550342">
        <w:rPr>
          <w:rFonts w:asciiTheme="minorHAnsi" w:hAnsiTheme="minorHAnsi" w:cs="Swift Com"/>
          <w:sz w:val="16"/>
          <w:szCs w:val="20"/>
          <w:lang w:val="de-DE"/>
        </w:rPr>
        <w:t xml:space="preserve">. </w:t>
      </w:r>
    </w:p>
    <w:p w:rsidR="007A356B" w:rsidRPr="00C21FCE" w:rsidRDefault="007A356B" w:rsidP="00CF679B">
      <w:pPr>
        <w:autoSpaceDE w:val="0"/>
        <w:autoSpaceDN w:val="0"/>
        <w:adjustRightInd w:val="0"/>
        <w:jc w:val="both"/>
        <w:rPr>
          <w:rFonts w:asciiTheme="minorHAnsi" w:hAnsiTheme="minorHAnsi"/>
          <w:sz w:val="16"/>
          <w:szCs w:val="20"/>
          <w:lang w:val="de-DE"/>
        </w:rPr>
      </w:pPr>
      <w:r w:rsidRPr="00550342">
        <w:rPr>
          <w:rFonts w:asciiTheme="minorHAnsi" w:hAnsiTheme="minorHAnsi"/>
          <w:color w:val="FF0000"/>
          <w:sz w:val="16"/>
          <w:lang w:val="de-DE"/>
        </w:rPr>
        <w:t>WR</w:t>
      </w:r>
      <w:r w:rsidRPr="00550342">
        <w:rPr>
          <w:rFonts w:asciiTheme="minorHAnsi" w:hAnsiTheme="minorHAnsi"/>
          <w:sz w:val="12"/>
          <w:szCs w:val="16"/>
          <w:lang w:val="de-DE"/>
        </w:rPr>
        <w:t>_713</w:t>
      </w:r>
      <w:r w:rsidRPr="00550342">
        <w:rPr>
          <w:rFonts w:asciiTheme="minorHAnsi" w:hAnsiTheme="minorHAnsi" w:cs="Swift Com"/>
          <w:sz w:val="16"/>
          <w:szCs w:val="20"/>
          <w:lang w:val="de-DE"/>
        </w:rPr>
        <w:t>: HMe soll</w:t>
      </w:r>
      <w:r w:rsidR="00DB2FAE" w:rsidRPr="00550342">
        <w:rPr>
          <w:rFonts w:asciiTheme="minorHAnsi" w:hAnsiTheme="minorHAnsi" w:cs="Swift Com"/>
          <w:sz w:val="16"/>
          <w:szCs w:val="20"/>
          <w:lang w:val="de-DE"/>
        </w:rPr>
        <w:t>te</w:t>
      </w:r>
      <w:r w:rsidRPr="00550342">
        <w:rPr>
          <w:rFonts w:asciiTheme="minorHAnsi" w:hAnsiTheme="minorHAnsi" w:cs="Swift Com"/>
          <w:sz w:val="16"/>
          <w:szCs w:val="20"/>
          <w:lang w:val="de-DE"/>
        </w:rPr>
        <w:t xml:space="preserve"> für BA-Studiengänge </w:t>
      </w:r>
      <w:r w:rsidRPr="00550342">
        <w:rPr>
          <w:rFonts w:asciiTheme="minorHAnsi" w:hAnsiTheme="minorHAnsi" w:cs="Swift Com"/>
          <w:i/>
          <w:sz w:val="16"/>
          <w:szCs w:val="20"/>
          <w:lang w:val="de-DE"/>
        </w:rPr>
        <w:t>Soziale Arbeit</w:t>
      </w:r>
      <w:r w:rsidRPr="00550342">
        <w:rPr>
          <w:rFonts w:asciiTheme="minorHAnsi" w:hAnsiTheme="minorHAnsi" w:cs="Swift Com"/>
          <w:sz w:val="16"/>
          <w:szCs w:val="20"/>
          <w:lang w:val="de-DE"/>
        </w:rPr>
        <w:t xml:space="preserve"> und </w:t>
      </w:r>
      <w:r w:rsidRPr="00550342">
        <w:rPr>
          <w:rFonts w:asciiTheme="minorHAnsi" w:hAnsiTheme="minorHAnsi" w:cs="Swift Com"/>
          <w:i/>
          <w:sz w:val="16"/>
          <w:szCs w:val="20"/>
          <w:lang w:val="de-DE"/>
        </w:rPr>
        <w:t>Kultur- und Medienpädagogik</w:t>
      </w:r>
      <w:r w:rsidRPr="00550342">
        <w:rPr>
          <w:rFonts w:asciiTheme="minorHAnsi" w:hAnsiTheme="minorHAnsi" w:cs="Swift Com"/>
          <w:sz w:val="16"/>
          <w:szCs w:val="20"/>
          <w:lang w:val="de-DE"/>
        </w:rPr>
        <w:t xml:space="preserve"> mit </w:t>
      </w:r>
      <w:r w:rsidRPr="00550342">
        <w:rPr>
          <w:rFonts w:asciiTheme="minorHAnsi" w:hAnsiTheme="minorHAnsi" w:cs="Swift Com"/>
          <w:color w:val="FF0000"/>
          <w:sz w:val="16"/>
          <w:szCs w:val="20"/>
          <w:lang w:val="de-DE"/>
        </w:rPr>
        <w:t>HMd</w:t>
      </w:r>
      <w:r w:rsidRPr="00550342">
        <w:rPr>
          <w:rFonts w:asciiTheme="minorHAnsi" w:hAnsiTheme="minorHAnsi" w:cs="Swift Com"/>
          <w:sz w:val="16"/>
          <w:szCs w:val="20"/>
          <w:lang w:val="de-DE"/>
        </w:rPr>
        <w:t xml:space="preserve"> ein gemeinsames</w:t>
      </w:r>
      <w:r w:rsidRPr="00C21FCE">
        <w:rPr>
          <w:rFonts w:asciiTheme="minorHAnsi" w:hAnsiTheme="minorHAnsi" w:cs="Swift Com"/>
          <w:sz w:val="16"/>
          <w:szCs w:val="20"/>
          <w:lang w:val="de-DE"/>
        </w:rPr>
        <w:t xml:space="preserve"> konsekutives Studienangebot (als umgekehrtes Y-Modells) einrichten (Kompetenzen bündeln, </w:t>
      </w:r>
      <w:r w:rsidRPr="00C21FCE">
        <w:rPr>
          <w:rFonts w:asciiTheme="minorHAnsi" w:hAnsiTheme="minorHAnsi"/>
          <w:sz w:val="16"/>
          <w:szCs w:val="20"/>
          <w:lang w:val="de-DE"/>
        </w:rPr>
        <w:t>ein</w:t>
      </w:r>
      <w:r w:rsidRPr="00C21FCE">
        <w:rPr>
          <w:rFonts w:asciiTheme="minorHAnsi" w:hAnsiTheme="minorHAnsi" w:cs="Swift Com"/>
          <w:sz w:val="16"/>
          <w:szCs w:val="20"/>
          <w:lang w:val="de-DE"/>
        </w:rPr>
        <w:t xml:space="preserve"> besonderes, attraktives Studienangebot </w:t>
      </w:r>
      <w:r w:rsidRPr="00C21FCE">
        <w:rPr>
          <w:rFonts w:asciiTheme="minorHAnsi" w:hAnsiTheme="minorHAnsi"/>
          <w:sz w:val="16"/>
          <w:szCs w:val="20"/>
          <w:lang w:val="de-DE"/>
        </w:rPr>
        <w:t>für Probleme des demografischen Wandels schaffen {z. B. Vermittlung Medienkompetenz alternde Bevölkerung} und damit Arbeit</w:t>
      </w:r>
      <w:r w:rsidRPr="00C21FCE">
        <w:rPr>
          <w:rFonts w:asciiTheme="minorHAnsi" w:hAnsiTheme="minorHAnsi"/>
          <w:sz w:val="16"/>
          <w:szCs w:val="20"/>
          <w:lang w:val="de-DE"/>
        </w:rPr>
        <w:t>s</w:t>
      </w:r>
      <w:r w:rsidRPr="00C21FCE">
        <w:rPr>
          <w:rFonts w:asciiTheme="minorHAnsi" w:hAnsiTheme="minorHAnsi"/>
          <w:sz w:val="16"/>
          <w:szCs w:val="20"/>
          <w:lang w:val="de-DE"/>
        </w:rPr>
        <w:t>marktchancen im gesamten Bundesgebiet eröffnen)</w:t>
      </w:r>
      <w:r w:rsidR="00D01FC0" w:rsidRPr="00D01FC0">
        <w:rPr>
          <w:rFonts w:asciiTheme="minorHAnsi" w:hAnsiTheme="minorHAnsi" w:cs="Swift Com"/>
          <w:sz w:val="16"/>
          <w:szCs w:val="20"/>
          <w:lang w:val="de-DE"/>
        </w:rPr>
        <w:t xml:space="preserve"> </w:t>
      </w:r>
      <w:r w:rsidR="00D01FC0">
        <w:rPr>
          <w:rFonts w:asciiTheme="minorHAnsi" w:hAnsiTheme="minorHAnsi" w:cs="Swift Com"/>
          <w:sz w:val="16"/>
          <w:szCs w:val="20"/>
          <w:lang w:val="de-DE"/>
        </w:rPr>
        <w:t>[</w:t>
      </w:r>
      <w:r w:rsidR="00D01FC0">
        <w:rPr>
          <w:rFonts w:asciiTheme="minorHAnsi" w:hAnsiTheme="minorHAnsi" w:cs="Swift Com"/>
          <w:color w:val="FF0000"/>
          <w:sz w:val="16"/>
          <w:szCs w:val="20"/>
          <w:lang w:val="de-DE"/>
        </w:rPr>
        <w:t>BAMA</w:t>
      </w:r>
      <w:r w:rsidR="00D01FC0">
        <w:rPr>
          <w:rFonts w:asciiTheme="minorHAnsi" w:hAnsiTheme="minorHAnsi" w:cs="Swift Com"/>
          <w:sz w:val="16"/>
          <w:szCs w:val="20"/>
          <w:lang w:val="de-DE"/>
        </w:rPr>
        <w:t>]</w:t>
      </w:r>
      <w:r w:rsidRPr="00C21FCE">
        <w:rPr>
          <w:rFonts w:asciiTheme="minorHAnsi" w:hAnsiTheme="minorHAnsi"/>
          <w:sz w:val="16"/>
          <w:szCs w:val="20"/>
          <w:lang w:val="de-DE"/>
        </w:rPr>
        <w:t xml:space="preserve">. </w:t>
      </w:r>
    </w:p>
    <w:p w:rsidR="007A356B" w:rsidRPr="00C21FCE" w:rsidRDefault="007A356B" w:rsidP="00CF679B">
      <w:pPr>
        <w:autoSpaceDE w:val="0"/>
        <w:autoSpaceDN w:val="0"/>
        <w:adjustRightInd w:val="0"/>
        <w:jc w:val="both"/>
        <w:rPr>
          <w:rFonts w:asciiTheme="minorHAnsi" w:hAnsiTheme="minorHAnsi" w:cs="CorpoS"/>
          <w:color w:val="000000"/>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_714</w:t>
      </w:r>
      <w:r w:rsidRPr="00C21FCE">
        <w:rPr>
          <w:rFonts w:asciiTheme="minorHAnsi" w:hAnsiTheme="minorHAnsi"/>
          <w:sz w:val="16"/>
          <w:szCs w:val="20"/>
          <w:lang w:val="de-DE"/>
        </w:rPr>
        <w:t xml:space="preserve">: Der bestehende MA-Studiengang </w:t>
      </w:r>
      <w:r w:rsidRPr="00C21FCE">
        <w:rPr>
          <w:rFonts w:asciiTheme="minorHAnsi" w:hAnsiTheme="minorHAnsi"/>
          <w:i/>
          <w:sz w:val="16"/>
          <w:szCs w:val="20"/>
          <w:lang w:val="de-DE"/>
        </w:rPr>
        <w:t>Angewandte Medien- und Kulturwissenschaft</w:t>
      </w:r>
      <w:r w:rsidRPr="00C21FCE">
        <w:rPr>
          <w:rFonts w:asciiTheme="minorHAnsi" w:hAnsiTheme="minorHAnsi"/>
          <w:sz w:val="16"/>
          <w:szCs w:val="20"/>
          <w:lang w:val="de-DE"/>
        </w:rPr>
        <w:t xml:space="preserve"> ist im Sinne dieser Profilierung einzuste</w:t>
      </w:r>
      <w:r w:rsidRPr="00C21FCE">
        <w:rPr>
          <w:rFonts w:asciiTheme="minorHAnsi" w:hAnsiTheme="minorHAnsi"/>
          <w:sz w:val="16"/>
          <w:szCs w:val="20"/>
          <w:lang w:val="de-DE"/>
        </w:rPr>
        <w:t>l</w:t>
      </w:r>
      <w:r w:rsidRPr="00C21FCE">
        <w:rPr>
          <w:rFonts w:asciiTheme="minorHAnsi" w:hAnsiTheme="minorHAnsi"/>
          <w:sz w:val="16"/>
          <w:szCs w:val="20"/>
          <w:lang w:val="de-DE"/>
        </w:rPr>
        <w:t>len</w:t>
      </w:r>
      <w:r w:rsidRPr="00C21FCE">
        <w:rPr>
          <w:rStyle w:val="Funotenzeichen"/>
          <w:rFonts w:asciiTheme="minorHAnsi" w:hAnsiTheme="minorHAnsi"/>
          <w:sz w:val="16"/>
          <w:szCs w:val="20"/>
          <w:lang w:val="de-DE"/>
        </w:rPr>
        <w:footnoteReference w:id="210"/>
      </w:r>
      <w:r w:rsidR="00D01FC0">
        <w:rPr>
          <w:rFonts w:asciiTheme="minorHAnsi" w:hAnsiTheme="minorHAnsi"/>
          <w:sz w:val="16"/>
          <w:szCs w:val="20"/>
          <w:lang w:val="de-DE"/>
        </w:rPr>
        <w:t xml:space="preserve"> </w:t>
      </w:r>
      <w:r w:rsidR="00D01FC0">
        <w:rPr>
          <w:rFonts w:asciiTheme="minorHAnsi" w:hAnsiTheme="minorHAnsi" w:cs="Swift Com"/>
          <w:sz w:val="16"/>
          <w:szCs w:val="20"/>
          <w:lang w:val="de-DE"/>
        </w:rPr>
        <w:t>[</w:t>
      </w:r>
      <w:r w:rsidR="00D01FC0">
        <w:rPr>
          <w:rFonts w:asciiTheme="minorHAnsi" w:hAnsiTheme="minorHAnsi" w:cs="Swift Com"/>
          <w:color w:val="FF0000"/>
          <w:sz w:val="16"/>
          <w:szCs w:val="20"/>
          <w:lang w:val="de-DE"/>
        </w:rPr>
        <w:t>BAMA</w:t>
      </w:r>
      <w:r w:rsidR="00D01FC0">
        <w:rPr>
          <w:rFonts w:asciiTheme="minorHAnsi" w:hAnsiTheme="minorHAnsi" w:cs="Swift Com"/>
          <w:sz w:val="16"/>
          <w:szCs w:val="20"/>
          <w:lang w:val="de-DE"/>
        </w:rPr>
        <w:t>]</w:t>
      </w:r>
      <w:r w:rsidRPr="00C21FCE">
        <w:rPr>
          <w:rFonts w:asciiTheme="minorHAnsi" w:hAnsiTheme="minorHAnsi"/>
          <w:sz w:val="16"/>
          <w:szCs w:val="20"/>
          <w:lang w:val="de-DE"/>
        </w:rPr>
        <w:t>.</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_715</w:t>
      </w:r>
      <w:r w:rsidRPr="00C21FCE">
        <w:rPr>
          <w:rFonts w:asciiTheme="minorHAnsi" w:hAnsiTheme="minorHAnsi" w:cs="Swift Com"/>
          <w:sz w:val="16"/>
          <w:szCs w:val="20"/>
          <w:lang w:val="de-DE"/>
        </w:rPr>
        <w:t xml:space="preserve">: Im FB WiWi sind interdisziplinäre Studiengänge </w:t>
      </w:r>
      <w:r w:rsidRPr="00C21FCE">
        <w:rPr>
          <w:rFonts w:asciiTheme="minorHAnsi" w:hAnsiTheme="minorHAnsi" w:cs="Swift Com"/>
          <w:i/>
          <w:sz w:val="16"/>
          <w:szCs w:val="20"/>
          <w:lang w:val="de-DE"/>
        </w:rPr>
        <w:t>Technische Betriebswirtschaft</w:t>
      </w:r>
      <w:r w:rsidRPr="00C21FCE">
        <w:rPr>
          <w:rFonts w:asciiTheme="minorHAnsi" w:hAnsiTheme="minorHAnsi" w:cs="Swift Com"/>
          <w:sz w:val="16"/>
          <w:szCs w:val="20"/>
          <w:lang w:val="de-DE"/>
        </w:rPr>
        <w:t xml:space="preserve"> und </w:t>
      </w:r>
      <w:r w:rsidRPr="00C21FCE">
        <w:rPr>
          <w:rFonts w:asciiTheme="minorHAnsi" w:hAnsiTheme="minorHAnsi" w:cs="Swift Com"/>
          <w:i/>
          <w:sz w:val="16"/>
          <w:szCs w:val="20"/>
          <w:lang w:val="de-DE"/>
        </w:rPr>
        <w:t>Betriebswirtschaft</w:t>
      </w:r>
      <w:r w:rsidRPr="00C21FCE">
        <w:rPr>
          <w:rFonts w:asciiTheme="minorHAnsi" w:hAnsiTheme="minorHAnsi" w:cs="Swift Com"/>
          <w:sz w:val="16"/>
          <w:szCs w:val="20"/>
          <w:lang w:val="de-DE"/>
        </w:rPr>
        <w:t xml:space="preserve"> (Kulturmanagement) </w:t>
      </w:r>
      <w:r w:rsidRPr="00C21FCE">
        <w:rPr>
          <w:rFonts w:asciiTheme="minorHAnsi" w:hAnsiTheme="minorHAnsi" w:cs="Swift Com"/>
          <w:sz w:val="16"/>
          <w:szCs w:val="20"/>
          <w:lang w:val="de-DE"/>
        </w:rPr>
        <w:lastRenderedPageBreak/>
        <w:t xml:space="preserve">eine Brücke zu den anderen FB. Die Spezialisierung wie der MA-Studiengang </w:t>
      </w:r>
      <w:r w:rsidRPr="00C21FCE">
        <w:rPr>
          <w:rFonts w:asciiTheme="minorHAnsi" w:hAnsiTheme="minorHAnsi" w:cs="Swift Com"/>
          <w:i/>
          <w:sz w:val="16"/>
          <w:szCs w:val="20"/>
          <w:lang w:val="de-DE"/>
        </w:rPr>
        <w:t>Projektmanagement</w:t>
      </w:r>
      <w:r w:rsidRPr="00C21FCE">
        <w:rPr>
          <w:rFonts w:asciiTheme="minorHAnsi" w:hAnsiTheme="minorHAnsi" w:cs="Swift Com"/>
          <w:sz w:val="16"/>
          <w:szCs w:val="20"/>
          <w:lang w:val="de-DE"/>
        </w:rPr>
        <w:t xml:space="preserve"> ist sinnvolle Ergänzung des Studienangebotes</w:t>
      </w:r>
      <w:r w:rsidR="001E64E6">
        <w:rPr>
          <w:rFonts w:asciiTheme="minorHAnsi" w:hAnsiTheme="minorHAnsi" w:cs="Swift Com"/>
          <w:sz w:val="16"/>
          <w:szCs w:val="20"/>
          <w:lang w:val="de-DE"/>
        </w:rPr>
        <w:t xml:space="preserve"> </w:t>
      </w:r>
      <w:r w:rsidR="00D01FC0">
        <w:rPr>
          <w:rFonts w:asciiTheme="minorHAnsi" w:hAnsiTheme="minorHAnsi" w:cs="Swift Com"/>
          <w:sz w:val="16"/>
          <w:szCs w:val="20"/>
          <w:lang w:val="de-DE"/>
        </w:rPr>
        <w:t>[</w:t>
      </w:r>
      <w:r w:rsidR="00D01FC0">
        <w:rPr>
          <w:rFonts w:asciiTheme="minorHAnsi" w:hAnsiTheme="minorHAnsi" w:cs="Swift Com"/>
          <w:color w:val="FF0000"/>
          <w:sz w:val="16"/>
          <w:szCs w:val="20"/>
          <w:lang w:val="de-DE"/>
        </w:rPr>
        <w:t>BAMA</w:t>
      </w:r>
      <w:r w:rsidR="00D01FC0">
        <w:rPr>
          <w:rFonts w:asciiTheme="minorHAnsi" w:hAnsiTheme="minorHAnsi" w:cs="Swift Com"/>
          <w:sz w:val="16"/>
          <w:szCs w:val="20"/>
          <w:lang w:val="de-DE"/>
        </w:rPr>
        <w:t>]</w:t>
      </w:r>
      <w:r w:rsidR="00D01FC0" w:rsidRPr="00D12D5B">
        <w:rPr>
          <w:rFonts w:asciiTheme="minorHAnsi" w:hAnsiTheme="minorHAnsi" w:cs="Swift Com"/>
          <w:sz w:val="16"/>
          <w:szCs w:val="20"/>
          <w:lang w:val="de-DE"/>
        </w:rPr>
        <w:t xml:space="preserve"> </w:t>
      </w:r>
      <w:r w:rsidR="001E64E6" w:rsidRPr="00D12D5B">
        <w:rPr>
          <w:rFonts w:asciiTheme="minorHAnsi" w:hAnsiTheme="minorHAnsi" w:cs="Swift Com"/>
          <w:sz w:val="16"/>
          <w:szCs w:val="20"/>
          <w:lang w:val="de-DE"/>
        </w:rPr>
        <w:t>[</w:t>
      </w:r>
      <w:r w:rsidR="001E64E6" w:rsidRPr="00D12D5B">
        <w:rPr>
          <w:rFonts w:asciiTheme="minorHAnsi" w:hAnsiTheme="minorHAnsi" w:cs="Swift Com"/>
          <w:color w:val="FF0000"/>
          <w:sz w:val="16"/>
          <w:szCs w:val="20"/>
          <w:lang w:val="de-DE"/>
        </w:rPr>
        <w:t>FbE</w:t>
      </w:r>
      <w:r w:rsidR="001E64E6" w:rsidRPr="00D12D5B">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1F36E9" w:rsidRDefault="007A356B" w:rsidP="001F36E9">
      <w:pPr>
        <w:pStyle w:val="berschrift4"/>
        <w:rPr>
          <w:lang w:val="de-DE"/>
        </w:rPr>
      </w:pPr>
      <w:bookmarkStart w:id="336" w:name="_Toc364962151"/>
      <w:bookmarkStart w:id="337" w:name="_Toc365820409"/>
      <w:r w:rsidRPr="001F36E9">
        <w:rPr>
          <w:lang w:val="de-DE"/>
        </w:rPr>
        <w:t>VII.3.b Studiere</w:t>
      </w:r>
      <w:r w:rsidRPr="001F36E9">
        <w:rPr>
          <w:rStyle w:val="berschrift4Zchn"/>
          <w:b/>
          <w:bCs/>
          <w:iCs/>
          <w:lang w:val="de-DE"/>
        </w:rPr>
        <w:t>n</w:t>
      </w:r>
      <w:r w:rsidRPr="001F36E9">
        <w:rPr>
          <w:lang w:val="de-DE"/>
        </w:rPr>
        <w:t>denzahlen</w:t>
      </w:r>
      <w:bookmarkEnd w:id="336"/>
      <w:bookmarkEnd w:id="337"/>
      <w:r w:rsidRPr="001F36E9">
        <w:rPr>
          <w:lang w:val="de-DE"/>
        </w:rPr>
        <w:t xml:space="preserve"> </w:t>
      </w:r>
    </w:p>
    <w:p w:rsidR="007A356B" w:rsidRPr="002E5568"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color w:val="000000"/>
          <w:sz w:val="16"/>
          <w:szCs w:val="20"/>
          <w:lang w:val="de-DE"/>
        </w:rPr>
        <w:t>HMe</w:t>
      </w:r>
      <w:r w:rsidRPr="00C21FCE">
        <w:rPr>
          <w:rFonts w:asciiTheme="minorHAnsi" w:hAnsiTheme="minorHAnsi" w:cs="Swift Com"/>
          <w:sz w:val="16"/>
          <w:szCs w:val="20"/>
          <w:lang w:val="de-DE"/>
        </w:rPr>
        <w:t xml:space="preserve"> versucht sinkender Studierendenzahl auf vielfältige Weise zu begegnen: Neue Marketing-Konzepte / -aktivitäten, Informat</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onsveranstaltungen an Schulen, Präsentation auf Bildungsmessen, Verbesserungen Studienorganisation (</w:t>
      </w:r>
      <w:r w:rsidRPr="00C21FCE">
        <w:rPr>
          <w:rFonts w:asciiTheme="minorHAnsi" w:hAnsiTheme="minorHAnsi" w:cs="Swift Com"/>
          <w:i/>
          <w:sz w:val="16"/>
          <w:szCs w:val="20"/>
          <w:lang w:val="de-DE"/>
        </w:rPr>
        <w:t>L</w:t>
      </w:r>
      <w:r w:rsidRPr="00C21FCE">
        <w:rPr>
          <w:rFonts w:asciiTheme="minorHAnsi" w:hAnsiTheme="minorHAnsi" w:cs="Swift Com"/>
          <w:i/>
          <w:iCs/>
          <w:sz w:val="16"/>
          <w:szCs w:val="20"/>
          <w:lang w:val="de-DE"/>
        </w:rPr>
        <w:t>earning-Management-System</w:t>
      </w:r>
      <w:r w:rsidRPr="00C21FCE">
        <w:rPr>
          <w:rFonts w:asciiTheme="minorHAnsi" w:hAnsiTheme="minorHAnsi" w:cs="Swift Com"/>
          <w:sz w:val="16"/>
          <w:szCs w:val="20"/>
          <w:lang w:val="de-DE"/>
        </w:rPr>
        <w:t xml:space="preserve">, </w:t>
      </w:r>
      <w:r w:rsidRPr="00C21FCE">
        <w:rPr>
          <w:rFonts w:asciiTheme="minorHAnsi" w:hAnsiTheme="minorHAnsi" w:cs="Swift Com"/>
          <w:i/>
          <w:iCs/>
          <w:sz w:val="16"/>
          <w:szCs w:val="20"/>
          <w:lang w:val="de-DE"/>
        </w:rPr>
        <w:t xml:space="preserve">Student Lifecycle Management), </w:t>
      </w:r>
      <w:r w:rsidRPr="00C21FCE">
        <w:rPr>
          <w:rFonts w:asciiTheme="minorHAnsi" w:hAnsiTheme="minorHAnsi" w:cs="Swift Com"/>
          <w:iCs/>
          <w:sz w:val="16"/>
          <w:szCs w:val="20"/>
          <w:lang w:val="de-DE"/>
        </w:rPr>
        <w:t>Ausweitung der</w:t>
      </w:r>
      <w:r w:rsidRPr="00C21FCE">
        <w:rPr>
          <w:rFonts w:asciiTheme="minorHAnsi" w:hAnsiTheme="minorHAnsi" w:cs="Swift Com"/>
          <w:i/>
          <w:iCs/>
          <w:sz w:val="16"/>
          <w:szCs w:val="20"/>
          <w:lang w:val="de-DE"/>
        </w:rPr>
        <w:t xml:space="preserve"> </w:t>
      </w:r>
      <w:r w:rsidRPr="00C21FCE">
        <w:rPr>
          <w:rFonts w:asciiTheme="minorHAnsi" w:hAnsiTheme="minorHAnsi" w:cs="Swift Com"/>
          <w:sz w:val="16"/>
          <w:szCs w:val="20"/>
          <w:lang w:val="de-DE"/>
        </w:rPr>
        <w:t>Serviceleistungen für Studierende (</w:t>
      </w:r>
      <w:r w:rsidRPr="00C21FCE">
        <w:rPr>
          <w:rFonts w:asciiTheme="minorHAnsi" w:hAnsiTheme="minorHAnsi" w:cs="Swift Com"/>
          <w:i/>
          <w:iCs/>
          <w:sz w:val="16"/>
          <w:szCs w:val="20"/>
          <w:lang w:val="de-DE"/>
        </w:rPr>
        <w:t>InfoPoint</w:t>
      </w:r>
      <w:r w:rsidRPr="00C21FCE">
        <w:rPr>
          <w:rFonts w:asciiTheme="minorHAnsi" w:hAnsiTheme="minorHAnsi" w:cs="Swift Com"/>
          <w:sz w:val="16"/>
          <w:szCs w:val="20"/>
          <w:lang w:val="de-DE"/>
        </w:rPr>
        <w:t xml:space="preserve">, Karriereberatung), Campus-Attraktivität erhöht, An-Institut für Gewinnung Ausländer. Studierende werden gut betreut (durchschnittlich 24 Studierende / Professor). Befragung (2010): Absolventen mit Ausbildung und Bedingungen zufrieden. Die </w:t>
      </w:r>
      <w:r w:rsidRPr="00C21FCE">
        <w:rPr>
          <w:rFonts w:asciiTheme="minorHAnsi" w:hAnsiTheme="minorHAnsi" w:cs="Swift Com"/>
          <w:color w:val="000000"/>
          <w:sz w:val="16"/>
          <w:szCs w:val="20"/>
          <w:lang w:val="de-DE"/>
        </w:rPr>
        <w:t>HMe</w:t>
      </w:r>
      <w:r w:rsidRPr="00C21FCE">
        <w:rPr>
          <w:rFonts w:asciiTheme="minorHAnsi" w:hAnsiTheme="minorHAnsi" w:cs="Swift Com"/>
          <w:sz w:val="16"/>
          <w:szCs w:val="20"/>
          <w:lang w:val="de-DE"/>
        </w:rPr>
        <w:t xml:space="preserve"> plant, weitere Zielgruppen zu erschließen (Studieninteressierte ohne </w:t>
      </w:r>
      <w:r w:rsidRPr="002E5568">
        <w:rPr>
          <w:rFonts w:asciiTheme="minorHAnsi" w:hAnsiTheme="minorHAnsi" w:cs="Swift Com"/>
          <w:sz w:val="16"/>
          <w:szCs w:val="20"/>
          <w:lang w:val="de-DE"/>
        </w:rPr>
        <w:t xml:space="preserve">Hochschulreife). Die Bestrebungen der </w:t>
      </w:r>
      <w:r w:rsidRPr="002E5568">
        <w:rPr>
          <w:rFonts w:asciiTheme="minorHAnsi" w:hAnsiTheme="minorHAnsi" w:cs="Swift Com"/>
          <w:color w:val="000000"/>
          <w:sz w:val="16"/>
          <w:szCs w:val="20"/>
          <w:lang w:val="de-DE"/>
        </w:rPr>
        <w:t>HMe</w:t>
      </w:r>
      <w:r w:rsidRPr="002E5568">
        <w:rPr>
          <w:rFonts w:asciiTheme="minorHAnsi" w:hAnsiTheme="minorHAnsi" w:cs="Swift Com"/>
          <w:sz w:val="16"/>
          <w:szCs w:val="20"/>
          <w:lang w:val="de-DE"/>
        </w:rPr>
        <w:t xml:space="preserve"> zur Gewinnung von Studierenden sind ane</w:t>
      </w:r>
      <w:r w:rsidRPr="002E5568">
        <w:rPr>
          <w:rFonts w:asciiTheme="minorHAnsi" w:hAnsiTheme="minorHAnsi" w:cs="Swift Com"/>
          <w:sz w:val="16"/>
          <w:szCs w:val="20"/>
          <w:lang w:val="de-DE"/>
        </w:rPr>
        <w:t>r</w:t>
      </w:r>
      <w:r w:rsidRPr="002E5568">
        <w:rPr>
          <w:rFonts w:asciiTheme="minorHAnsi" w:hAnsiTheme="minorHAnsi" w:cs="Swift Com"/>
          <w:sz w:val="16"/>
          <w:szCs w:val="20"/>
          <w:lang w:val="de-DE"/>
        </w:rPr>
        <w:t xml:space="preserve">kennenswert und sollten vom Land unterstützt werden. </w:t>
      </w:r>
    </w:p>
    <w:p w:rsidR="007A356B" w:rsidRPr="00C21FCE" w:rsidRDefault="007A356B" w:rsidP="00CF679B">
      <w:pPr>
        <w:autoSpaceDE w:val="0"/>
        <w:autoSpaceDN w:val="0"/>
        <w:adjustRightInd w:val="0"/>
        <w:spacing w:before="60"/>
        <w:jc w:val="both"/>
        <w:rPr>
          <w:rFonts w:asciiTheme="minorHAnsi" w:hAnsiTheme="minorHAnsi" w:cs="Swift Com"/>
          <w:sz w:val="16"/>
          <w:szCs w:val="20"/>
          <w:lang w:val="de-DE"/>
        </w:rPr>
      </w:pPr>
      <w:r w:rsidRPr="002E5568">
        <w:rPr>
          <w:rFonts w:asciiTheme="minorHAnsi" w:hAnsiTheme="minorHAnsi"/>
          <w:color w:val="FF0000"/>
          <w:sz w:val="16"/>
          <w:lang w:val="de-DE"/>
        </w:rPr>
        <w:t>WR</w:t>
      </w:r>
      <w:r w:rsidRPr="002E5568">
        <w:rPr>
          <w:rFonts w:asciiTheme="minorHAnsi" w:hAnsiTheme="minorHAnsi"/>
          <w:sz w:val="12"/>
          <w:szCs w:val="16"/>
          <w:lang w:val="de-DE"/>
        </w:rPr>
        <w:t>_716</w:t>
      </w:r>
      <w:r w:rsidRPr="002E5568">
        <w:rPr>
          <w:rFonts w:asciiTheme="minorHAnsi" w:hAnsiTheme="minorHAnsi" w:cs="Swift Com"/>
          <w:sz w:val="16"/>
          <w:szCs w:val="20"/>
          <w:lang w:val="de-DE"/>
        </w:rPr>
        <w:t xml:space="preserve"> zu Rekrutierung von Studierenden</w:t>
      </w:r>
      <w:r w:rsidR="001321F6" w:rsidRPr="002E5568">
        <w:rPr>
          <w:rFonts w:asciiTheme="minorHAnsi" w:hAnsiTheme="minorHAnsi" w:cs="Swift Com"/>
          <w:sz w:val="16"/>
          <w:szCs w:val="20"/>
          <w:lang w:val="de-DE"/>
        </w:rPr>
        <w:t xml:space="preserve"> [</w:t>
      </w:r>
      <w:r w:rsidR="001321F6" w:rsidRPr="002E5568">
        <w:rPr>
          <w:rFonts w:asciiTheme="minorHAnsi" w:hAnsiTheme="minorHAnsi" w:cs="Swift Com"/>
          <w:color w:val="FF0000"/>
          <w:sz w:val="16"/>
          <w:szCs w:val="20"/>
          <w:lang w:val="de-DE"/>
        </w:rPr>
        <w:t>ABS</w:t>
      </w:r>
      <w:r w:rsidR="001321F6" w:rsidRPr="002E5568">
        <w:rPr>
          <w:rFonts w:asciiTheme="minorHAnsi" w:hAnsiTheme="minorHAnsi" w:cs="Swift Com"/>
          <w:sz w:val="16"/>
          <w:szCs w:val="20"/>
          <w:lang w:val="de-DE"/>
        </w:rPr>
        <w:t>] [</w:t>
      </w:r>
      <w:r w:rsidR="001321F6" w:rsidRPr="002E5568">
        <w:rPr>
          <w:rFonts w:asciiTheme="minorHAnsi" w:hAnsiTheme="minorHAnsi" w:cs="Swift Com"/>
          <w:color w:val="FF0000"/>
          <w:sz w:val="16"/>
          <w:szCs w:val="20"/>
          <w:lang w:val="de-DE"/>
        </w:rPr>
        <w:t>HMa</w:t>
      </w:r>
      <w:r w:rsidR="001321F6" w:rsidRPr="002E5568">
        <w:rPr>
          <w:rFonts w:asciiTheme="minorHAnsi" w:hAnsiTheme="minorHAnsi" w:cs="Swift Com"/>
          <w:sz w:val="16"/>
          <w:szCs w:val="20"/>
          <w:lang w:val="de-DE"/>
        </w:rPr>
        <w:t>] [</w:t>
      </w:r>
      <w:r w:rsidR="001321F6" w:rsidRPr="002E5568">
        <w:rPr>
          <w:rFonts w:asciiTheme="minorHAnsi" w:hAnsiTheme="minorHAnsi" w:cs="Swift Com"/>
          <w:color w:val="FF0000"/>
          <w:sz w:val="16"/>
          <w:szCs w:val="20"/>
          <w:lang w:val="de-DE"/>
        </w:rPr>
        <w:t>REG</w:t>
      </w:r>
      <w:r w:rsidR="001321F6" w:rsidRPr="002E5568">
        <w:rPr>
          <w:rFonts w:asciiTheme="minorHAnsi" w:hAnsiTheme="minorHAnsi" w:cs="Swift Com"/>
          <w:sz w:val="16"/>
          <w:szCs w:val="20"/>
          <w:lang w:val="de-DE"/>
        </w:rPr>
        <w:t>]</w:t>
      </w:r>
      <w:r w:rsidRPr="002E5568">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22"/>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Anstrengungen im professionelle</w:t>
      </w:r>
      <w:r w:rsidR="00DB2FAE"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 Marketing erhöhen,</w:t>
      </w:r>
    </w:p>
    <w:p w:rsidR="007A356B" w:rsidRPr="00C21FCE" w:rsidRDefault="007A356B" w:rsidP="00A77009">
      <w:pPr>
        <w:pStyle w:val="Listenabsatz"/>
        <w:numPr>
          <w:ilvl w:val="0"/>
          <w:numId w:val="22"/>
        </w:numPr>
        <w:autoSpaceDE w:val="0"/>
        <w:autoSpaceDN w:val="0"/>
        <w:adjustRightInd w:val="0"/>
        <w:jc w:val="both"/>
        <w:rPr>
          <w:rFonts w:asciiTheme="minorHAnsi" w:hAnsiTheme="minorHAnsi" w:cs="Swift Com"/>
          <w:sz w:val="16"/>
          <w:szCs w:val="20"/>
          <w:lang w:val="de-DE"/>
        </w:rPr>
      </w:pPr>
      <w:r w:rsidRPr="00C21FCE">
        <w:rPr>
          <w:rFonts w:asciiTheme="minorHAnsi" w:hAnsiTheme="minorHAnsi"/>
          <w:sz w:val="16"/>
          <w:szCs w:val="20"/>
          <w:lang w:val="de-DE"/>
        </w:rPr>
        <w:t xml:space="preserve">Um Studierende (insbes. MINT-Fächer) bis zum Abschluss zu führen, sind Vorkurse in Mathematik, </w:t>
      </w:r>
      <w:r w:rsidRPr="00C21FCE">
        <w:rPr>
          <w:rFonts w:asciiTheme="minorHAnsi" w:hAnsiTheme="minorHAnsi" w:cs="Swift Com"/>
          <w:i/>
          <w:iCs/>
          <w:sz w:val="16"/>
          <w:szCs w:val="20"/>
          <w:lang w:val="de-DE"/>
        </w:rPr>
        <w:t>Tutoring</w:t>
      </w:r>
      <w:r w:rsidRPr="00C21FCE">
        <w:rPr>
          <w:rFonts w:asciiTheme="minorHAnsi" w:hAnsiTheme="minorHAnsi" w:cs="Swift Com"/>
          <w:sz w:val="16"/>
          <w:szCs w:val="20"/>
          <w:lang w:val="de-DE"/>
        </w:rPr>
        <w:t xml:space="preserve">-Systeme und regelmäßige Zufriedenheitsabfragen unter den Studierenden einzuführen (bei Lehrgestaltung zu berücksichtigen). </w:t>
      </w:r>
    </w:p>
    <w:p w:rsidR="007A356B" w:rsidRPr="00C21FCE" w:rsidRDefault="007A356B" w:rsidP="00A77009">
      <w:pPr>
        <w:pStyle w:val="Listenabsatz"/>
        <w:numPr>
          <w:ilvl w:val="0"/>
          <w:numId w:val="22"/>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Modernes, multimediales Unterrichtsmaterial einsetzen.</w:t>
      </w:r>
    </w:p>
    <w:p w:rsidR="007A356B" w:rsidRPr="00C21FCE" w:rsidRDefault="007A356B" w:rsidP="00A77009">
      <w:pPr>
        <w:pStyle w:val="Listenabsatz"/>
        <w:numPr>
          <w:ilvl w:val="0"/>
          <w:numId w:val="22"/>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Benchmarking-Prozess der Hochschulen in Sachsen-Anhalt (</w:t>
      </w:r>
      <w:r w:rsidRPr="001321F6">
        <w:rPr>
          <w:rFonts w:asciiTheme="minorHAnsi" w:hAnsiTheme="minorHAnsi" w:cs="Swift Com"/>
          <w:color w:val="FF0000"/>
          <w:sz w:val="16"/>
          <w:szCs w:val="20"/>
          <w:lang w:val="de-DE"/>
        </w:rPr>
        <w:t>hü</w:t>
      </w:r>
      <w:r w:rsidRPr="00C21FCE">
        <w:rPr>
          <w:rFonts w:asciiTheme="minorHAnsi" w:hAnsiTheme="minorHAnsi" w:cs="Swift Com"/>
          <w:sz w:val="16"/>
          <w:szCs w:val="20"/>
          <w:lang w:val="de-DE"/>
        </w:rPr>
        <w:t>) und ggf. auch im grenznahen Bereich in Sachsen einführen</w:t>
      </w:r>
      <w:r w:rsidR="00CD0674" w:rsidRPr="00C21FCE">
        <w:rPr>
          <w:rFonts w:asciiTheme="minorHAnsi" w:hAnsiTheme="minorHAnsi" w:cs="Swift Com"/>
          <w:sz w:val="16"/>
          <w:szCs w:val="20"/>
          <w:lang w:val="de-DE"/>
        </w:rPr>
        <w:t>.</w:t>
      </w:r>
    </w:p>
    <w:p w:rsidR="007A356B" w:rsidRPr="00C21FCE" w:rsidRDefault="007A356B" w:rsidP="00A77009">
      <w:pPr>
        <w:pStyle w:val="Listenabsatz"/>
        <w:numPr>
          <w:ilvl w:val="0"/>
          <w:numId w:val="22"/>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i/>
          <w:iCs/>
          <w:sz w:val="16"/>
          <w:szCs w:val="20"/>
          <w:lang w:val="de-DE"/>
        </w:rPr>
        <w:t xml:space="preserve">Best Practices </w:t>
      </w:r>
      <w:r w:rsidRPr="00C21FCE">
        <w:rPr>
          <w:rFonts w:asciiTheme="minorHAnsi" w:hAnsiTheme="minorHAnsi" w:cs="Swift Com"/>
          <w:sz w:val="16"/>
          <w:szCs w:val="20"/>
          <w:lang w:val="de-DE"/>
        </w:rPr>
        <w:t xml:space="preserve">zur Gewinnung von MINT-Studierenden ermitteln. </w:t>
      </w:r>
    </w:p>
    <w:p w:rsidR="007A356B" w:rsidRPr="00C21FCE" w:rsidRDefault="007A356B" w:rsidP="00A77009">
      <w:pPr>
        <w:pStyle w:val="Listenabsatz"/>
        <w:numPr>
          <w:ilvl w:val="0"/>
          <w:numId w:val="22"/>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Attraktivitätserhöhend sind grundständige,</w:t>
      </w:r>
      <w:r w:rsidR="00CD0674" w:rsidRPr="00C21FCE">
        <w:rPr>
          <w:rFonts w:asciiTheme="minorHAnsi" w:hAnsiTheme="minorHAnsi" w:cs="Swift Com"/>
          <w:sz w:val="16"/>
          <w:szCs w:val="20"/>
          <w:lang w:val="de-DE"/>
        </w:rPr>
        <w:t xml:space="preserve"> </w:t>
      </w:r>
      <w:r w:rsidRPr="00C21FCE">
        <w:rPr>
          <w:rFonts w:asciiTheme="minorHAnsi" w:hAnsiTheme="minorHAnsi" w:cs="Swift Com"/>
          <w:sz w:val="16"/>
          <w:szCs w:val="20"/>
          <w:lang w:val="de-DE"/>
        </w:rPr>
        <w:t>ausbildungsintegrierte,</w:t>
      </w:r>
      <w:r w:rsidR="00CD0674" w:rsidRPr="00C21FCE">
        <w:rPr>
          <w:rFonts w:asciiTheme="minorHAnsi" w:hAnsiTheme="minorHAnsi" w:cs="Swift Com"/>
          <w:sz w:val="16"/>
          <w:szCs w:val="20"/>
          <w:lang w:val="de-DE"/>
        </w:rPr>
        <w:t xml:space="preserve"> </w:t>
      </w:r>
      <w:r w:rsidRPr="00C21FCE">
        <w:rPr>
          <w:rFonts w:asciiTheme="minorHAnsi" w:hAnsiTheme="minorHAnsi" w:cs="Swift Com"/>
          <w:sz w:val="16"/>
          <w:szCs w:val="20"/>
          <w:lang w:val="de-DE"/>
        </w:rPr>
        <w:t>duale Studienangebote</w:t>
      </w:r>
      <w:r w:rsidRPr="00C21FCE">
        <w:rPr>
          <w:rStyle w:val="Funotenzeichen"/>
          <w:rFonts w:asciiTheme="minorHAnsi" w:hAnsiTheme="minorHAnsi" w:cs="Swift Com"/>
          <w:sz w:val="16"/>
          <w:szCs w:val="20"/>
          <w:lang w:val="de-DE"/>
        </w:rPr>
        <w:footnoteReference w:id="211"/>
      </w:r>
      <w:r w:rsidRPr="00C21FCE">
        <w:rPr>
          <w:rFonts w:asciiTheme="minorHAnsi" w:hAnsiTheme="minorHAnsi" w:cs="Swift Com"/>
          <w:sz w:val="16"/>
          <w:szCs w:val="20"/>
          <w:lang w:val="de-DE"/>
        </w:rPr>
        <w:t>. Den Absolventen würden dadurch erhebliche Chancen auf dem Arbeitsmarkt verschafft, so bereits 2004 vom WR festgestellt</w:t>
      </w:r>
      <w:r w:rsidRPr="00C21FCE">
        <w:rPr>
          <w:rStyle w:val="Funotenzeichen"/>
          <w:rFonts w:asciiTheme="minorHAnsi" w:hAnsiTheme="minorHAnsi"/>
          <w:sz w:val="16"/>
          <w:szCs w:val="20"/>
          <w:lang w:val="de-DE"/>
        </w:rPr>
        <w:footnoteReference w:id="212"/>
      </w:r>
      <w:r w:rsidRPr="00C21FCE">
        <w:rPr>
          <w:rFonts w:asciiTheme="minorHAnsi" w:hAnsiTheme="minorHAnsi" w:cs="Swift Com"/>
          <w:sz w:val="16"/>
          <w:szCs w:val="20"/>
          <w:lang w:val="de-DE"/>
        </w:rPr>
        <w:t xml:space="preserve">; derzeit einziger dualer Studiengang: </w:t>
      </w:r>
      <w:r w:rsidRPr="00C21FCE">
        <w:rPr>
          <w:rFonts w:asciiTheme="minorHAnsi" w:hAnsiTheme="minorHAnsi" w:cs="Swift Com"/>
          <w:i/>
          <w:sz w:val="16"/>
          <w:szCs w:val="20"/>
          <w:lang w:val="de-DE"/>
        </w:rPr>
        <w:t>Wirtschaftsingenieurwesen.</w:t>
      </w:r>
      <w:r w:rsidRPr="00C21FCE">
        <w:rPr>
          <w:rFonts w:asciiTheme="minorHAnsi" w:hAnsiTheme="minorHAnsi" w:cs="Swift Com"/>
          <w:sz w:val="16"/>
          <w:szCs w:val="20"/>
          <w:lang w:val="de-DE"/>
        </w:rPr>
        <w:t xml:space="preserve"> W</w:t>
      </w:r>
      <w:r w:rsidR="006B7BF8" w:rsidRPr="00C21FCE">
        <w:rPr>
          <w:rFonts w:asciiTheme="minorHAnsi" w:hAnsiTheme="minorHAnsi" w:cs="Swift Com"/>
          <w:sz w:val="16"/>
          <w:szCs w:val="20"/>
          <w:lang w:val="de-DE"/>
        </w:rPr>
        <w:t>eitere duale Angebote notwendig.</w:t>
      </w:r>
      <w:r w:rsidRPr="00C21FCE">
        <w:rPr>
          <w:rFonts w:asciiTheme="minorHAnsi" w:hAnsiTheme="minorHAnsi" w:cs="Swift Com"/>
          <w:sz w:val="16"/>
          <w:szCs w:val="20"/>
          <w:lang w:val="de-DE"/>
        </w:rPr>
        <w:t xml:space="preserve"> Unternehmen haben so Möglichkeiten, St</w:t>
      </w:r>
      <w:r w:rsidRPr="00C21FCE">
        <w:rPr>
          <w:rFonts w:asciiTheme="minorHAnsi" w:hAnsiTheme="minorHAnsi" w:cs="Swift Com"/>
          <w:sz w:val="16"/>
          <w:szCs w:val="20"/>
          <w:lang w:val="de-DE"/>
        </w:rPr>
        <w:t>u</w:t>
      </w:r>
      <w:r w:rsidRPr="00C21FCE">
        <w:rPr>
          <w:rFonts w:asciiTheme="minorHAnsi" w:hAnsiTheme="minorHAnsi" w:cs="Swift Com"/>
          <w:sz w:val="16"/>
          <w:szCs w:val="20"/>
          <w:lang w:val="de-DE"/>
        </w:rPr>
        <w:t>dierende frühzeitig mit Arbeit vertraut zu machen (Halteeffekt). Allerdings ist duale Ausbildung in den Unternehmen von der Konjunkturlage abhängig</w:t>
      </w:r>
      <w:r w:rsidR="001321F6">
        <w:rPr>
          <w:rFonts w:asciiTheme="minorHAnsi" w:hAnsiTheme="minorHAnsi" w:cs="Swift Com"/>
          <w:sz w:val="16"/>
          <w:szCs w:val="20"/>
          <w:lang w:val="de-DE"/>
        </w:rPr>
        <w:t>.</w:t>
      </w:r>
    </w:p>
    <w:p w:rsidR="007A356B" w:rsidRPr="00C21FCE" w:rsidRDefault="007A356B" w:rsidP="00A77009">
      <w:pPr>
        <w:pStyle w:val="Listenabsatz"/>
        <w:numPr>
          <w:ilvl w:val="0"/>
          <w:numId w:val="22"/>
        </w:num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color w:val="000000"/>
          <w:sz w:val="16"/>
          <w:szCs w:val="20"/>
          <w:lang w:val="de-DE"/>
        </w:rPr>
        <w:t>HMe</w:t>
      </w:r>
      <w:r w:rsidRPr="00C21FCE">
        <w:rPr>
          <w:rFonts w:asciiTheme="minorHAnsi" w:hAnsiTheme="minorHAnsi" w:cs="Swift Com"/>
          <w:sz w:val="16"/>
          <w:szCs w:val="20"/>
          <w:lang w:val="de-DE"/>
        </w:rPr>
        <w:t xml:space="preserve"> wird geraten, (wieder) grundständige, ausbildungsintegrierte, duale Studienangebote einzuführen, um flexibel auf Wegbrechen von Ausbildungspartnern reagieren zu können. </w:t>
      </w:r>
    </w:p>
    <w:p w:rsidR="007A356B" w:rsidRPr="00C21FCE" w:rsidRDefault="007A356B" w:rsidP="001F36E9">
      <w:pPr>
        <w:pStyle w:val="berschrift4"/>
        <w:rPr>
          <w:lang w:val="de-DE"/>
        </w:rPr>
      </w:pPr>
      <w:bookmarkStart w:id="338" w:name="_Toc364962152"/>
      <w:bookmarkStart w:id="339" w:name="_Toc365820410"/>
      <w:r w:rsidRPr="00C21FCE">
        <w:rPr>
          <w:lang w:val="de-DE"/>
        </w:rPr>
        <w:t>VII.3.c Internationalisierung</w:t>
      </w:r>
      <w:bookmarkEnd w:id="338"/>
      <w:bookmarkEnd w:id="339"/>
      <w:r w:rsidRPr="00C21FCE">
        <w:rPr>
          <w:lang w:val="de-DE"/>
        </w:rPr>
        <w:t xml:space="preserve"> </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sz w:val="16"/>
          <w:szCs w:val="20"/>
          <w:lang w:val="de-DE"/>
        </w:rPr>
        <w:t>Fortschritte der HMe auf dem Weg zur Internationalisierung: Obligatorische</w:t>
      </w:r>
      <w:r w:rsidR="006B7BF8" w:rsidRPr="00C21FCE">
        <w:rPr>
          <w:rFonts w:asciiTheme="minorHAnsi" w:hAnsiTheme="minorHAnsi" w:cs="Swift Com"/>
          <w:sz w:val="16"/>
          <w:szCs w:val="20"/>
          <w:lang w:val="de-DE"/>
        </w:rPr>
        <w:t>r</w:t>
      </w:r>
      <w:r w:rsidRPr="00C21FCE">
        <w:rPr>
          <w:rFonts w:asciiTheme="minorHAnsi" w:hAnsiTheme="minorHAnsi" w:cs="Swift Com"/>
          <w:sz w:val="16"/>
          <w:szCs w:val="20"/>
          <w:lang w:val="de-DE"/>
        </w:rPr>
        <w:t xml:space="preserve"> Fremdsprachenunterricht in BA-Studiengängen, Vertrag mit chinesischer HS, Kooperationen mit Wissenschaftseinrichtungen im Ausland. Im Studienangebot fehlen allerdings fremdsprachige Studiengänge (Einführung bereits 2004 vom WR empfohlen</w:t>
      </w:r>
      <w:r w:rsidR="006B7BF8" w:rsidRPr="00C21FCE">
        <w:rPr>
          <w:rFonts w:asciiTheme="minorHAnsi" w:hAnsiTheme="minorHAnsi" w:cs="Swift Com"/>
          <w:sz w:val="16"/>
          <w:szCs w:val="20"/>
          <w:lang w:val="de-DE"/>
        </w:rPr>
        <w:t>.)</w:t>
      </w:r>
      <w:r w:rsidRPr="00C21FCE">
        <w:rPr>
          <w:rFonts w:asciiTheme="minorHAnsi" w:hAnsiTheme="minorHAnsi" w:cs="Swift Com"/>
          <w:sz w:val="16"/>
          <w:szCs w:val="20"/>
          <w:lang w:val="de-DE"/>
        </w:rPr>
        <w:t xml:space="preserve">. Der Anteil der Bildungsausländerinnen und -ausländer </w:t>
      </w:r>
      <w:r w:rsidRPr="00C21FCE">
        <w:rPr>
          <w:rFonts w:asciiTheme="minorHAnsi" w:hAnsiTheme="minorHAnsi"/>
          <w:sz w:val="16"/>
          <w:szCs w:val="20"/>
          <w:lang w:val="de-DE"/>
        </w:rPr>
        <w:t xml:space="preserve">unter den Studierenden 2010 (ca. 10%) über Landesdurchschnitt für Fachhochschulen (6,1 %).  </w:t>
      </w:r>
      <w:r w:rsidRPr="00C21FCE">
        <w:rPr>
          <w:rFonts w:asciiTheme="minorHAnsi" w:hAnsiTheme="minorHAnsi" w:cs="Swift Com"/>
          <w:i/>
          <w:iCs/>
          <w:sz w:val="16"/>
          <w:szCs w:val="20"/>
          <w:lang w:val="de-DE"/>
        </w:rPr>
        <w:t>Outgoing-</w:t>
      </w:r>
      <w:r w:rsidRPr="00C21FCE">
        <w:rPr>
          <w:rFonts w:asciiTheme="minorHAnsi" w:hAnsiTheme="minorHAnsi"/>
          <w:sz w:val="16"/>
          <w:szCs w:val="20"/>
          <w:lang w:val="de-DE"/>
        </w:rPr>
        <w:t>Anteil deu</w:t>
      </w:r>
      <w:r w:rsidRPr="00C21FCE">
        <w:rPr>
          <w:rFonts w:asciiTheme="minorHAnsi" w:hAnsiTheme="minorHAnsi"/>
          <w:sz w:val="16"/>
          <w:szCs w:val="20"/>
          <w:lang w:val="de-DE"/>
        </w:rPr>
        <w:t>t</w:t>
      </w:r>
      <w:r w:rsidRPr="00C21FCE">
        <w:rPr>
          <w:rFonts w:asciiTheme="minorHAnsi" w:hAnsiTheme="minorHAnsi"/>
          <w:sz w:val="16"/>
          <w:szCs w:val="20"/>
          <w:lang w:val="de-DE"/>
        </w:rPr>
        <w:t>scher Studierender der HMe jedoch gering (2009/10: 6 %</w:t>
      </w:r>
      <w:r w:rsidRPr="00C21FCE">
        <w:rPr>
          <w:rFonts w:asciiTheme="minorHAnsi" w:hAnsiTheme="minorHAnsi" w:cs="Swift Com"/>
          <w:sz w:val="16"/>
          <w:szCs w:val="20"/>
          <w:lang w:val="de-DE"/>
        </w:rPr>
        <w:t>)</w:t>
      </w:r>
      <w:r w:rsidR="006B7BF8" w:rsidRPr="00C21FCE">
        <w:rPr>
          <w:rFonts w:asciiTheme="minorHAnsi" w:hAnsiTheme="minorHAnsi" w:cs="Swift Com"/>
          <w:sz w:val="16"/>
          <w:szCs w:val="20"/>
          <w:lang w:val="de-DE"/>
        </w:rPr>
        <w:t>.</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_717</w:t>
      </w:r>
      <w:r w:rsidRPr="00C21FCE">
        <w:rPr>
          <w:rFonts w:asciiTheme="minorHAnsi" w:hAnsiTheme="minorHAnsi" w:cs="Swift Com"/>
          <w:sz w:val="16"/>
          <w:szCs w:val="20"/>
          <w:lang w:val="de-DE"/>
        </w:rPr>
        <w:t xml:space="preserve">: HMe sollte beide Anteile (Ausländer und Outgoings) in ein angemessenes Verhältnis bringen. Erwerb von Fremdsprachen sollten durch geeignete Maßnahmen vermehrt unterstützt werden. </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_718</w:t>
      </w:r>
      <w:r w:rsidRPr="00C21FCE">
        <w:rPr>
          <w:rFonts w:asciiTheme="minorHAnsi" w:hAnsiTheme="minorHAnsi" w:cs="Swift Com"/>
          <w:sz w:val="16"/>
          <w:szCs w:val="20"/>
          <w:lang w:val="de-DE"/>
        </w:rPr>
        <w:t>: Auf MA-Ebene sind englischsprachige Angebote einzuführen</w:t>
      </w:r>
      <w:r w:rsidR="001321F6">
        <w:rPr>
          <w:rFonts w:asciiTheme="minorHAnsi" w:hAnsiTheme="minorHAnsi" w:cs="Swift Com"/>
          <w:sz w:val="16"/>
          <w:szCs w:val="20"/>
          <w:lang w:val="de-DE"/>
        </w:rPr>
        <w:t xml:space="preserve"> [</w:t>
      </w:r>
      <w:r w:rsidR="001321F6">
        <w:rPr>
          <w:rFonts w:asciiTheme="minorHAnsi" w:hAnsiTheme="minorHAnsi" w:cs="Swift Com"/>
          <w:color w:val="FF0000"/>
          <w:sz w:val="16"/>
          <w:szCs w:val="20"/>
          <w:lang w:val="de-DE"/>
        </w:rPr>
        <w:t>BAMA</w:t>
      </w:r>
      <w:r w:rsidR="001321F6">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_719</w:t>
      </w:r>
      <w:r w:rsidRPr="00C21FCE">
        <w:rPr>
          <w:rFonts w:asciiTheme="minorHAnsi" w:hAnsiTheme="minorHAnsi" w:cs="Swift Com"/>
          <w:sz w:val="16"/>
          <w:szCs w:val="20"/>
          <w:lang w:val="de-DE"/>
        </w:rPr>
        <w:t xml:space="preserve">: Zur Verbesserung der Internationalisierungsstrategie wird HMe empfohlen, Wissensaustausch mit Hochschulen </w:t>
      </w:r>
      <w:r w:rsidRPr="00550342">
        <w:rPr>
          <w:rFonts w:asciiTheme="minorHAnsi" w:hAnsiTheme="minorHAnsi" w:cs="Swift Com"/>
          <w:color w:val="FF0000"/>
          <w:sz w:val="16"/>
          <w:szCs w:val="20"/>
          <w:lang w:val="de-DE"/>
        </w:rPr>
        <w:t>(hü)</w:t>
      </w:r>
      <w:r w:rsidRPr="00550342">
        <w:rPr>
          <w:rFonts w:asciiTheme="minorHAnsi" w:hAnsiTheme="minorHAnsi" w:cs="Swift Com"/>
          <w:sz w:val="16"/>
          <w:szCs w:val="20"/>
          <w:lang w:val="de-DE"/>
        </w:rPr>
        <w:t>,</w:t>
      </w:r>
      <w:r w:rsidRPr="00C21FCE">
        <w:rPr>
          <w:rFonts w:asciiTheme="minorHAnsi" w:hAnsiTheme="minorHAnsi" w:cs="Swift Com"/>
          <w:sz w:val="16"/>
          <w:szCs w:val="20"/>
          <w:lang w:val="de-DE"/>
        </w:rPr>
        <w:t xml:space="preserve"> Wirtschaft und Land zu erhöhen (gezielt nach geeignete</w:t>
      </w:r>
      <w:r w:rsidR="006B7BF8"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 Kooperationsfelder</w:t>
      </w:r>
      <w:r w:rsidR="006B7BF8"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 suchen). </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_720</w:t>
      </w:r>
      <w:r w:rsidRPr="00C21FCE">
        <w:rPr>
          <w:rFonts w:asciiTheme="minorHAnsi" w:hAnsiTheme="minorHAnsi" w:cs="Swift Com"/>
          <w:sz w:val="16"/>
          <w:szCs w:val="20"/>
          <w:lang w:val="de-DE"/>
        </w:rPr>
        <w:t xml:space="preserve">: </w:t>
      </w:r>
      <w:r w:rsidRPr="00C21FCE">
        <w:rPr>
          <w:rFonts w:asciiTheme="minorHAnsi" w:hAnsiTheme="minorHAnsi" w:cs="Swift Com"/>
          <w:color w:val="000000"/>
          <w:sz w:val="16"/>
          <w:szCs w:val="20"/>
          <w:lang w:val="de-DE"/>
        </w:rPr>
        <w:t>HMe</w:t>
      </w:r>
      <w:r w:rsidRPr="00C21FCE">
        <w:rPr>
          <w:rFonts w:asciiTheme="minorHAnsi" w:hAnsiTheme="minorHAnsi" w:cs="Swift Com"/>
          <w:sz w:val="16"/>
          <w:szCs w:val="20"/>
          <w:lang w:val="de-DE"/>
        </w:rPr>
        <w:t xml:space="preserve"> wird geraten, ein BA-Semester im Bachelorstudium für einen Auslandsaufenthalt vorzusehen (Studienorganisat</w:t>
      </w:r>
      <w:r w:rsidRPr="00C21FCE">
        <w:rPr>
          <w:rFonts w:asciiTheme="minorHAnsi" w:hAnsiTheme="minorHAnsi" w:cs="Swift Com"/>
          <w:sz w:val="16"/>
          <w:szCs w:val="20"/>
          <w:lang w:val="de-DE"/>
        </w:rPr>
        <w:t>o</w:t>
      </w:r>
      <w:r w:rsidRPr="00C21FCE">
        <w:rPr>
          <w:rFonts w:asciiTheme="minorHAnsi" w:hAnsiTheme="minorHAnsi" w:cs="Swift Com"/>
          <w:sz w:val="16"/>
          <w:szCs w:val="20"/>
          <w:lang w:val="de-DE"/>
        </w:rPr>
        <w:t>risch bei 6- oder 7-semestrige</w:t>
      </w:r>
      <w:r w:rsidR="006B7BF8" w:rsidRPr="00C21FCE">
        <w:rPr>
          <w:rFonts w:asciiTheme="minorHAnsi" w:hAnsiTheme="minorHAnsi" w:cs="Swift Com"/>
          <w:sz w:val="16"/>
          <w:szCs w:val="20"/>
          <w:lang w:val="de-DE"/>
        </w:rPr>
        <w:t>r</w:t>
      </w:r>
      <w:r w:rsidRPr="00C21FCE">
        <w:rPr>
          <w:rFonts w:asciiTheme="minorHAnsi" w:hAnsiTheme="minorHAnsi" w:cs="Swift Com"/>
          <w:sz w:val="16"/>
          <w:szCs w:val="20"/>
          <w:lang w:val="de-DE"/>
        </w:rPr>
        <w:t xml:space="preserve"> Dauer von BA-St</w:t>
      </w:r>
      <w:r w:rsidR="00F022BF">
        <w:rPr>
          <w:rFonts w:asciiTheme="minorHAnsi" w:hAnsiTheme="minorHAnsi" w:cs="Swift Com"/>
          <w:sz w:val="16"/>
          <w:szCs w:val="20"/>
          <w:lang w:val="de-DE"/>
        </w:rPr>
        <w:t>udiengänge</w:t>
      </w:r>
      <w:r w:rsidRPr="00C21FCE">
        <w:rPr>
          <w:rFonts w:asciiTheme="minorHAnsi" w:hAnsiTheme="minorHAnsi" w:cs="Swift Com"/>
          <w:sz w:val="16"/>
          <w:szCs w:val="20"/>
          <w:lang w:val="de-DE"/>
        </w:rPr>
        <w:t xml:space="preserve"> und 4- oder 3-semestrige</w:t>
      </w:r>
      <w:r w:rsidR="006B7BF8" w:rsidRPr="00C21FCE">
        <w:rPr>
          <w:rFonts w:asciiTheme="minorHAnsi" w:hAnsiTheme="minorHAnsi" w:cs="Swift Com"/>
          <w:sz w:val="16"/>
          <w:szCs w:val="20"/>
          <w:lang w:val="de-DE"/>
        </w:rPr>
        <w:t>r</w:t>
      </w:r>
      <w:r w:rsidRPr="00C21FCE">
        <w:rPr>
          <w:rFonts w:asciiTheme="minorHAnsi" w:hAnsiTheme="minorHAnsi" w:cs="Swift Com"/>
          <w:sz w:val="16"/>
          <w:szCs w:val="20"/>
          <w:lang w:val="de-DE"/>
        </w:rPr>
        <w:t xml:space="preserve"> Dauer von MA-St</w:t>
      </w:r>
      <w:r w:rsidR="00F022BF">
        <w:rPr>
          <w:rFonts w:asciiTheme="minorHAnsi" w:hAnsiTheme="minorHAnsi" w:cs="Swift Com"/>
          <w:sz w:val="16"/>
          <w:szCs w:val="20"/>
          <w:lang w:val="de-DE"/>
        </w:rPr>
        <w:t xml:space="preserve">udiengänge </w:t>
      </w:r>
      <w:r w:rsidRPr="00C21FCE">
        <w:rPr>
          <w:rFonts w:asciiTheme="minorHAnsi" w:hAnsiTheme="minorHAnsi" w:cs="Swift Com"/>
          <w:sz w:val="16"/>
          <w:szCs w:val="20"/>
          <w:lang w:val="de-DE"/>
        </w:rPr>
        <w:t>berücksicht</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gen)</w:t>
      </w:r>
      <w:r w:rsidR="00D01FC0" w:rsidRPr="00D01FC0">
        <w:rPr>
          <w:rFonts w:asciiTheme="minorHAnsi" w:hAnsiTheme="minorHAnsi" w:cs="Swift Com"/>
          <w:sz w:val="16"/>
          <w:szCs w:val="20"/>
          <w:lang w:val="de-DE"/>
        </w:rPr>
        <w:t xml:space="preserve"> </w:t>
      </w:r>
      <w:r w:rsidR="00D01FC0">
        <w:rPr>
          <w:rFonts w:asciiTheme="minorHAnsi" w:hAnsiTheme="minorHAnsi" w:cs="Swift Com"/>
          <w:sz w:val="16"/>
          <w:szCs w:val="20"/>
          <w:lang w:val="de-DE"/>
        </w:rPr>
        <w:t>[</w:t>
      </w:r>
      <w:r w:rsidR="00D01FC0">
        <w:rPr>
          <w:rFonts w:asciiTheme="minorHAnsi" w:hAnsiTheme="minorHAnsi" w:cs="Swift Com"/>
          <w:color w:val="FF0000"/>
          <w:sz w:val="16"/>
          <w:szCs w:val="20"/>
          <w:lang w:val="de-DE"/>
        </w:rPr>
        <w:t>BAMA</w:t>
      </w:r>
      <w:r w:rsidR="00D01FC0">
        <w:rPr>
          <w:rFonts w:asciiTheme="minorHAnsi" w:hAnsiTheme="minorHAnsi" w:cs="Swift Com"/>
          <w:sz w:val="16"/>
          <w:szCs w:val="20"/>
          <w:lang w:val="de-DE"/>
        </w:rPr>
        <w:t>]</w:t>
      </w:r>
      <w:r w:rsidRPr="00C21FCE">
        <w:rPr>
          <w:rFonts w:asciiTheme="minorHAnsi" w:hAnsiTheme="minorHAnsi" w:cs="Swift Com"/>
          <w:sz w:val="16"/>
          <w:szCs w:val="20"/>
          <w:lang w:val="de-DE"/>
        </w:rPr>
        <w:t xml:space="preserve">. Entscheidung in dieser Frage wird auch von der erforderlichen Schärfung des Hochschulprofils abhängen. </w:t>
      </w:r>
    </w:p>
    <w:p w:rsidR="007A356B" w:rsidRPr="00C21FCE" w:rsidRDefault="007A356B" w:rsidP="001F36E9">
      <w:pPr>
        <w:pStyle w:val="berschrift4"/>
        <w:rPr>
          <w:lang w:val="de-DE"/>
        </w:rPr>
      </w:pPr>
      <w:bookmarkStart w:id="340" w:name="_Toc364962153"/>
      <w:bookmarkStart w:id="341" w:name="_Toc365820411"/>
      <w:r w:rsidRPr="00C21FCE">
        <w:rPr>
          <w:lang w:val="de-DE"/>
        </w:rPr>
        <w:t>VII.3.d Weiterbildung</w:t>
      </w:r>
      <w:bookmarkEnd w:id="340"/>
      <w:bookmarkEnd w:id="341"/>
      <w:r w:rsidRPr="00C21FCE">
        <w:rPr>
          <w:lang w:val="de-DE"/>
        </w:rPr>
        <w:t xml:space="preserve"> </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s="Swift Com"/>
          <w:color w:val="000000"/>
          <w:sz w:val="16"/>
          <w:szCs w:val="20"/>
          <w:lang w:val="de-DE"/>
        </w:rPr>
        <w:t>HMe</w:t>
      </w:r>
      <w:r w:rsidRPr="00C21FCE">
        <w:rPr>
          <w:rFonts w:asciiTheme="minorHAnsi" w:hAnsiTheme="minorHAnsi" w:cs="Swift Com"/>
          <w:sz w:val="16"/>
          <w:szCs w:val="20"/>
          <w:lang w:val="de-DE"/>
        </w:rPr>
        <w:t xml:space="preserve"> will durch Ausbau des Angebots wachsende Bedeutung bei Weiterbildung erlangen (Sie hat effiziente Strategie entwickelt, aus unterschiedlicher Kombination von Modulen eine Vielzahl von Weiterbildungsangeboten zu generieren). </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_721</w:t>
      </w:r>
      <w:r w:rsidRPr="00C21FCE">
        <w:rPr>
          <w:rFonts w:asciiTheme="minorHAnsi" w:hAnsiTheme="minorHAnsi" w:cs="Swift Com"/>
          <w:sz w:val="16"/>
          <w:szCs w:val="20"/>
          <w:lang w:val="de-DE"/>
        </w:rPr>
        <w:t>: Auch wenn Nachfrage noch niedrig, ist Ausbau zu begrüßen und sollte fortgesetzt werden, weil Angebote mit wachse</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dem Bekanntheitsgrad besser angenommen werden.</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_722</w:t>
      </w:r>
      <w:r w:rsidRPr="00C21FCE">
        <w:rPr>
          <w:rFonts w:asciiTheme="minorHAnsi" w:hAnsiTheme="minorHAnsi" w:cs="Swift Com"/>
          <w:sz w:val="16"/>
          <w:szCs w:val="20"/>
          <w:lang w:val="de-DE"/>
        </w:rPr>
        <w:t>: In den Transferschwerpunkten und in empfohlener Kooperationsplattform (</w:t>
      </w:r>
      <w:r w:rsidRPr="00550342">
        <w:rPr>
          <w:rFonts w:asciiTheme="minorHAnsi" w:hAnsiTheme="minorHAnsi" w:cs="Swift Com"/>
          <w:color w:val="FF0000"/>
          <w:sz w:val="16"/>
          <w:szCs w:val="20"/>
          <w:lang w:val="de-DE"/>
        </w:rPr>
        <w:t>vgl. Kap. C.VII.4.a</w:t>
      </w:r>
      <w:r w:rsidRPr="00C21FCE">
        <w:rPr>
          <w:rFonts w:asciiTheme="minorHAnsi" w:hAnsiTheme="minorHAnsi" w:cs="Swift Com"/>
          <w:sz w:val="16"/>
          <w:szCs w:val="20"/>
          <w:lang w:val="de-DE"/>
        </w:rPr>
        <w:t xml:space="preserve">) sollte </w:t>
      </w:r>
      <w:r w:rsidRPr="00C21FCE">
        <w:rPr>
          <w:rFonts w:asciiTheme="minorHAnsi" w:hAnsiTheme="minorHAnsi" w:cs="Swift Com"/>
          <w:color w:val="000000"/>
          <w:sz w:val="16"/>
          <w:szCs w:val="20"/>
          <w:lang w:val="de-DE"/>
        </w:rPr>
        <w:t>HMe</w:t>
      </w:r>
      <w:r w:rsidRPr="00C21FCE">
        <w:rPr>
          <w:rFonts w:asciiTheme="minorHAnsi" w:hAnsiTheme="minorHAnsi" w:cs="Swift Com"/>
          <w:sz w:val="16"/>
          <w:szCs w:val="20"/>
          <w:lang w:val="de-DE"/>
        </w:rPr>
        <w:t xml:space="preserve"> in enger Koop</w:t>
      </w:r>
      <w:r w:rsidRPr="00C21FCE">
        <w:rPr>
          <w:rFonts w:asciiTheme="minorHAnsi" w:hAnsiTheme="minorHAnsi" w:cs="Swift Com"/>
          <w:sz w:val="16"/>
          <w:szCs w:val="20"/>
          <w:lang w:val="de-DE"/>
        </w:rPr>
        <w:t>e</w:t>
      </w:r>
      <w:r w:rsidRPr="00C21FCE">
        <w:rPr>
          <w:rFonts w:asciiTheme="minorHAnsi" w:hAnsiTheme="minorHAnsi" w:cs="Swift Com"/>
          <w:sz w:val="16"/>
          <w:szCs w:val="20"/>
          <w:lang w:val="de-DE"/>
        </w:rPr>
        <w:t xml:space="preserve">ration (Unternehmen, Kammern und Verbände) Weiterbildungsangebote entwickeln und vermarkten; vor allem Angebote mit </w:t>
      </w:r>
      <w:r w:rsidRPr="002E5568">
        <w:rPr>
          <w:rFonts w:asciiTheme="minorHAnsi" w:hAnsiTheme="minorHAnsi" w:cs="Swift Com"/>
          <w:sz w:val="16"/>
          <w:szCs w:val="20"/>
          <w:lang w:val="de-DE"/>
        </w:rPr>
        <w:t>Alleinstellungsmerkmal für bundesweite Zielgruppe (Polymerforschung / Kunststofftechnik) und weiterbildende duale Studiengä</w:t>
      </w:r>
      <w:r w:rsidRPr="002E5568">
        <w:rPr>
          <w:rFonts w:asciiTheme="minorHAnsi" w:hAnsiTheme="minorHAnsi" w:cs="Swift Com"/>
          <w:sz w:val="16"/>
          <w:szCs w:val="20"/>
          <w:lang w:val="de-DE"/>
        </w:rPr>
        <w:t>n</w:t>
      </w:r>
      <w:r w:rsidRPr="002E5568">
        <w:rPr>
          <w:rFonts w:asciiTheme="minorHAnsi" w:hAnsiTheme="minorHAnsi" w:cs="Swift Com"/>
          <w:sz w:val="16"/>
          <w:szCs w:val="20"/>
          <w:lang w:val="de-DE"/>
        </w:rPr>
        <w:t xml:space="preserve">ge. </w:t>
      </w:r>
      <w:r w:rsidR="006B27D3" w:rsidRPr="002E5568">
        <w:rPr>
          <w:rFonts w:asciiTheme="minorHAnsi" w:hAnsiTheme="minorHAnsi"/>
          <w:sz w:val="16"/>
          <w:lang w:val="de-DE"/>
        </w:rPr>
        <w:t>[</w:t>
      </w:r>
      <w:r w:rsidR="006B27D3" w:rsidRPr="002E5568">
        <w:rPr>
          <w:rFonts w:asciiTheme="minorHAnsi" w:hAnsiTheme="minorHAnsi"/>
          <w:color w:val="FF0000"/>
          <w:sz w:val="16"/>
          <w:lang w:val="de-DE"/>
        </w:rPr>
        <w:t>WTT</w:t>
      </w:r>
      <w:r w:rsidR="006B27D3" w:rsidRPr="002E5568">
        <w:rPr>
          <w:rFonts w:asciiTheme="minorHAnsi" w:hAnsiTheme="minorHAnsi"/>
          <w:sz w:val="16"/>
          <w:lang w:val="de-DE"/>
        </w:rPr>
        <w:t xml:space="preserve">] </w:t>
      </w:r>
      <w:r w:rsidR="00BE3B45" w:rsidRPr="002E5568">
        <w:rPr>
          <w:rFonts w:asciiTheme="minorHAnsi" w:hAnsiTheme="minorHAnsi"/>
          <w:sz w:val="16"/>
          <w:lang w:val="de-DE"/>
        </w:rPr>
        <w:t>[</w:t>
      </w:r>
      <w:r w:rsidR="00BE3B45" w:rsidRPr="002E5568">
        <w:rPr>
          <w:rFonts w:asciiTheme="minorHAnsi" w:hAnsiTheme="minorHAnsi"/>
          <w:color w:val="FF0000"/>
          <w:sz w:val="16"/>
          <w:lang w:val="de-DE"/>
        </w:rPr>
        <w:t>WBi</w:t>
      </w:r>
      <w:r w:rsidR="00BE3B45" w:rsidRPr="002E5568">
        <w:rPr>
          <w:rFonts w:asciiTheme="minorHAnsi" w:hAnsiTheme="minorHAnsi"/>
          <w:sz w:val="16"/>
          <w:lang w:val="de-DE"/>
        </w:rPr>
        <w:t xml:space="preserve">] </w:t>
      </w:r>
      <w:r w:rsidR="006B27D3" w:rsidRPr="002E5568">
        <w:rPr>
          <w:rFonts w:asciiTheme="minorHAnsi" w:hAnsiTheme="minorHAnsi"/>
          <w:sz w:val="16"/>
          <w:lang w:val="de-DE"/>
        </w:rPr>
        <w:t>[</w:t>
      </w:r>
      <w:r w:rsidR="006B27D3" w:rsidRPr="002E5568">
        <w:rPr>
          <w:rFonts w:asciiTheme="minorHAnsi" w:hAnsiTheme="minorHAnsi"/>
          <w:color w:val="FF0000"/>
          <w:sz w:val="16"/>
          <w:lang w:val="de-DE"/>
        </w:rPr>
        <w:t>KPF</w:t>
      </w:r>
      <w:r w:rsidR="006B27D3" w:rsidRPr="002E5568">
        <w:rPr>
          <w:rFonts w:asciiTheme="minorHAnsi" w:hAnsiTheme="minorHAnsi"/>
          <w:sz w:val="16"/>
          <w:lang w:val="de-DE"/>
        </w:rPr>
        <w:t>]</w:t>
      </w:r>
    </w:p>
    <w:p w:rsidR="007A356B" w:rsidRPr="00C21FCE" w:rsidRDefault="007A356B" w:rsidP="00CF679B">
      <w:pPr>
        <w:autoSpaceDE w:val="0"/>
        <w:autoSpaceDN w:val="0"/>
        <w:adjustRightInd w:val="0"/>
        <w:jc w:val="both"/>
        <w:rPr>
          <w:rFonts w:asciiTheme="minorHAnsi" w:hAnsiTheme="minorHAnsi"/>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_723</w:t>
      </w:r>
      <w:r w:rsidRPr="00C21FCE">
        <w:rPr>
          <w:rFonts w:asciiTheme="minorHAnsi" w:hAnsiTheme="minorHAnsi" w:cs="Swift Com"/>
          <w:sz w:val="16"/>
          <w:szCs w:val="20"/>
          <w:lang w:val="de-DE"/>
        </w:rPr>
        <w:t xml:space="preserve">: Zur Ergänzung ihres Weiterbildungs-Angebots sollte </w:t>
      </w:r>
      <w:r w:rsidRPr="00C21FCE">
        <w:rPr>
          <w:rFonts w:asciiTheme="minorHAnsi" w:hAnsiTheme="minorHAnsi" w:cs="Swift Com"/>
          <w:color w:val="000000"/>
          <w:sz w:val="16"/>
          <w:szCs w:val="20"/>
          <w:lang w:val="de-DE"/>
        </w:rPr>
        <w:t>HMe</w:t>
      </w:r>
      <w:r w:rsidRPr="00C21FCE">
        <w:rPr>
          <w:rFonts w:asciiTheme="minorHAnsi" w:hAnsiTheme="minorHAnsi" w:cs="Swift Com"/>
          <w:sz w:val="16"/>
          <w:szCs w:val="20"/>
          <w:lang w:val="de-DE"/>
        </w:rPr>
        <w:t xml:space="preserve"> mittelfristig </w:t>
      </w:r>
      <w:r w:rsidRPr="00C21FCE">
        <w:rPr>
          <w:rFonts w:asciiTheme="minorHAnsi" w:hAnsiTheme="minorHAnsi" w:cs="Swift Com"/>
          <w:i/>
          <w:sz w:val="16"/>
          <w:szCs w:val="20"/>
          <w:lang w:val="de-DE"/>
        </w:rPr>
        <w:t>E-</w:t>
      </w:r>
      <w:r w:rsidR="00C66E94" w:rsidRPr="00C21FCE">
        <w:rPr>
          <w:rFonts w:asciiTheme="minorHAnsi" w:hAnsiTheme="minorHAnsi" w:cs="Swift Com"/>
          <w:i/>
          <w:sz w:val="16"/>
          <w:szCs w:val="20"/>
          <w:lang w:val="de-DE"/>
        </w:rPr>
        <w:t>L</w:t>
      </w:r>
      <w:r w:rsidRPr="00C21FCE">
        <w:rPr>
          <w:rFonts w:asciiTheme="minorHAnsi" w:hAnsiTheme="minorHAnsi" w:cs="Swift Com"/>
          <w:i/>
          <w:iCs/>
          <w:sz w:val="16"/>
          <w:szCs w:val="20"/>
          <w:lang w:val="de-DE"/>
        </w:rPr>
        <w:t xml:space="preserve">earning </w:t>
      </w:r>
      <w:r w:rsidRPr="00C21FCE">
        <w:rPr>
          <w:rFonts w:asciiTheme="minorHAnsi" w:hAnsiTheme="minorHAnsi" w:cs="Swift Com"/>
          <w:sz w:val="16"/>
          <w:szCs w:val="20"/>
          <w:lang w:val="de-DE"/>
        </w:rPr>
        <w:t>einführen</w:t>
      </w:r>
      <w:r w:rsidR="00BE3B45">
        <w:rPr>
          <w:rFonts w:asciiTheme="minorHAnsi" w:hAnsiTheme="minorHAnsi" w:cs="Swift Com"/>
          <w:sz w:val="16"/>
          <w:szCs w:val="20"/>
          <w:lang w:val="de-DE"/>
        </w:rPr>
        <w:t xml:space="preserve"> </w:t>
      </w:r>
      <w:r w:rsidR="00BE3B45">
        <w:rPr>
          <w:rFonts w:asciiTheme="minorHAnsi" w:hAnsiTheme="minorHAnsi"/>
          <w:sz w:val="16"/>
          <w:lang w:val="de-DE"/>
        </w:rPr>
        <w:t>[</w:t>
      </w:r>
      <w:r w:rsidR="00BE3B45">
        <w:rPr>
          <w:rFonts w:asciiTheme="minorHAnsi" w:hAnsiTheme="minorHAnsi"/>
          <w:color w:val="FF0000"/>
          <w:sz w:val="16"/>
          <w:lang w:val="de-DE"/>
        </w:rPr>
        <w:t>WBi</w:t>
      </w:r>
      <w:r w:rsidR="00BE3B45">
        <w:rPr>
          <w:rFonts w:asciiTheme="minorHAnsi" w:hAnsiTheme="minorHAnsi"/>
          <w:sz w:val="16"/>
          <w:lang w:val="de-DE"/>
        </w:rPr>
        <w:t>]</w:t>
      </w:r>
      <w:r w:rsidRPr="00C21FCE">
        <w:rPr>
          <w:rFonts w:asciiTheme="minorHAnsi" w:hAnsiTheme="minorHAnsi" w:cs="Swift Com"/>
          <w:sz w:val="16"/>
          <w:szCs w:val="20"/>
          <w:lang w:val="de-DE"/>
        </w:rPr>
        <w:t>.</w:t>
      </w:r>
    </w:p>
    <w:p w:rsidR="007A356B" w:rsidRPr="00C21FCE" w:rsidRDefault="007A356B" w:rsidP="001F36E9">
      <w:pPr>
        <w:pStyle w:val="berschrift3"/>
        <w:rPr>
          <w:lang w:val="de-DE"/>
        </w:rPr>
      </w:pPr>
      <w:bookmarkStart w:id="342" w:name="_Toc362451262"/>
      <w:bookmarkStart w:id="343" w:name="_Toc364962154"/>
      <w:bookmarkStart w:id="344" w:name="_Toc365820412"/>
      <w:r w:rsidRPr="00C21FCE">
        <w:rPr>
          <w:lang w:val="de-DE"/>
        </w:rPr>
        <w:t>VII.4 Forschung und Förderung wiss</w:t>
      </w:r>
      <w:r w:rsidR="00390C19">
        <w:rPr>
          <w:lang w:val="de-DE"/>
        </w:rPr>
        <w:t xml:space="preserve">enschaftlichen </w:t>
      </w:r>
      <w:r w:rsidRPr="00C21FCE">
        <w:rPr>
          <w:lang w:val="de-DE"/>
        </w:rPr>
        <w:t>Nachwuchses</w:t>
      </w:r>
      <w:bookmarkEnd w:id="342"/>
      <w:bookmarkEnd w:id="343"/>
      <w:bookmarkEnd w:id="344"/>
      <w:r w:rsidRPr="00C21FCE">
        <w:rPr>
          <w:lang w:val="de-DE"/>
        </w:rPr>
        <w:t xml:space="preserve"> </w:t>
      </w:r>
    </w:p>
    <w:p w:rsidR="007A356B" w:rsidRPr="00C21FCE" w:rsidRDefault="007A356B" w:rsidP="001F36E9">
      <w:pPr>
        <w:pStyle w:val="berschrift4"/>
        <w:rPr>
          <w:lang w:val="de-DE"/>
        </w:rPr>
      </w:pPr>
      <w:bookmarkStart w:id="345" w:name="_Toc364962155"/>
      <w:bookmarkStart w:id="346" w:name="_Toc365820413"/>
      <w:r w:rsidRPr="00C21FCE">
        <w:rPr>
          <w:lang w:val="de-DE"/>
        </w:rPr>
        <w:t>VII.4.a Forschung</w:t>
      </w:r>
      <w:bookmarkEnd w:id="345"/>
      <w:bookmarkEnd w:id="346"/>
      <w:r w:rsidRPr="00C21FCE">
        <w:rPr>
          <w:lang w:val="de-DE"/>
        </w:rPr>
        <w:t xml:space="preserve"> </w:t>
      </w:r>
    </w:p>
    <w:p w:rsidR="007A356B" w:rsidRPr="00C21FCE" w:rsidRDefault="007A356B" w:rsidP="00CF679B">
      <w:pPr>
        <w:autoSpaceDE w:val="0"/>
        <w:autoSpaceDN w:val="0"/>
        <w:adjustRightInd w:val="0"/>
        <w:jc w:val="both"/>
        <w:rPr>
          <w:rFonts w:asciiTheme="minorHAnsi" w:hAnsiTheme="minorHAnsi" w:cs="CorpoS"/>
          <w:color w:val="000000"/>
          <w:sz w:val="16"/>
          <w:szCs w:val="20"/>
          <w:lang w:val="de-DE"/>
        </w:rPr>
      </w:pPr>
      <w:r w:rsidRPr="00C21FCE">
        <w:rPr>
          <w:rFonts w:asciiTheme="minorHAnsi" w:hAnsiTheme="minorHAnsi" w:cs="Swift Com"/>
          <w:sz w:val="16"/>
          <w:szCs w:val="20"/>
          <w:lang w:val="de-DE"/>
        </w:rPr>
        <w:t xml:space="preserve">Bei Forschung der HMe ist der in KAT geförderte Kompetenzschwerpunkt </w:t>
      </w:r>
      <w:r w:rsidRPr="00C21FCE">
        <w:rPr>
          <w:rFonts w:asciiTheme="minorHAnsi" w:hAnsiTheme="minorHAnsi" w:cs="Swift Com"/>
          <w:i/>
          <w:sz w:val="16"/>
          <w:szCs w:val="20"/>
          <w:lang w:val="de-DE"/>
        </w:rPr>
        <w:t>Naturwissenschaften und Chemie/Kunststoffe</w:t>
      </w:r>
      <w:r w:rsidRPr="00C21FCE">
        <w:rPr>
          <w:rFonts w:asciiTheme="minorHAnsi" w:hAnsiTheme="minorHAnsi" w:cs="Swift Com"/>
          <w:sz w:val="16"/>
          <w:szCs w:val="20"/>
          <w:lang w:val="de-DE"/>
        </w:rPr>
        <w:t xml:space="preserve"> besonders hervorzuheben; Schwerpunkt ist vom KKZ (HMe, </w:t>
      </w:r>
      <w:r w:rsidRPr="00C21FCE">
        <w:rPr>
          <w:rFonts w:asciiTheme="minorHAnsi" w:hAnsiTheme="minorHAnsi" w:cs="Swift Com"/>
          <w:color w:val="FF0000"/>
          <w:sz w:val="16"/>
          <w:szCs w:val="20"/>
          <w:lang w:val="de-DE"/>
        </w:rPr>
        <w:t>MLU</w:t>
      </w:r>
      <w:r w:rsidRPr="00C21FCE">
        <w:rPr>
          <w:rFonts w:asciiTheme="minorHAnsi" w:hAnsiTheme="minorHAnsi" w:cs="Swift Com"/>
          <w:sz w:val="16"/>
          <w:szCs w:val="20"/>
          <w:lang w:val="de-DE"/>
        </w:rPr>
        <w:t>) getragen</w:t>
      </w:r>
      <w:r w:rsidRPr="00C21FCE">
        <w:rPr>
          <w:rStyle w:val="Funotenzeichen"/>
          <w:rFonts w:asciiTheme="minorHAnsi" w:hAnsiTheme="minorHAnsi" w:cs="Swift Com"/>
          <w:sz w:val="16"/>
          <w:szCs w:val="20"/>
          <w:lang w:val="de-DE"/>
        </w:rPr>
        <w:footnoteReference w:id="213"/>
      </w:r>
      <w:r w:rsidRPr="00C21FCE">
        <w:rPr>
          <w:rFonts w:asciiTheme="minorHAnsi" w:hAnsiTheme="minorHAnsi" w:cs="Swift Com"/>
          <w:sz w:val="16"/>
          <w:szCs w:val="20"/>
          <w:lang w:val="de-DE"/>
        </w:rPr>
        <w:t>. Das Fortbestehen dieses erfolgreichen Modells der Zusa</w:t>
      </w:r>
      <w:r w:rsidRPr="00C21FCE">
        <w:rPr>
          <w:rFonts w:asciiTheme="minorHAnsi" w:hAnsiTheme="minorHAnsi" w:cs="Swift Com"/>
          <w:sz w:val="16"/>
          <w:szCs w:val="20"/>
          <w:lang w:val="de-DE"/>
        </w:rPr>
        <w:t>m</w:t>
      </w:r>
      <w:r w:rsidRPr="00C21FCE">
        <w:rPr>
          <w:rFonts w:asciiTheme="minorHAnsi" w:hAnsiTheme="minorHAnsi" w:cs="Swift Com"/>
          <w:sz w:val="16"/>
          <w:szCs w:val="20"/>
          <w:lang w:val="de-DE"/>
        </w:rPr>
        <w:t>menarbeit zwischen MLU- und HMe-Professoren ist jedoch aufgrund der bevorstehenden Schließung des Ingenieurwissenschaftl</w:t>
      </w:r>
      <w:r w:rsidRPr="00C21FCE">
        <w:rPr>
          <w:rFonts w:asciiTheme="minorHAnsi" w:hAnsiTheme="minorHAnsi" w:cs="Swift Com"/>
          <w:sz w:val="16"/>
          <w:szCs w:val="20"/>
          <w:lang w:val="de-DE"/>
        </w:rPr>
        <w:t>i</w:t>
      </w:r>
      <w:r w:rsidRPr="00C21FCE">
        <w:rPr>
          <w:rFonts w:asciiTheme="minorHAnsi" w:hAnsiTheme="minorHAnsi" w:cs="Swift Com"/>
          <w:sz w:val="16"/>
          <w:szCs w:val="20"/>
          <w:lang w:val="de-DE"/>
        </w:rPr>
        <w:t xml:space="preserve">chen Zentrums an </w:t>
      </w:r>
      <w:r w:rsidR="00DA1A39" w:rsidRPr="00C21FCE">
        <w:rPr>
          <w:rFonts w:asciiTheme="minorHAnsi" w:hAnsiTheme="minorHAnsi" w:cs="Swift Com"/>
          <w:sz w:val="16"/>
          <w:szCs w:val="20"/>
          <w:lang w:val="de-DE"/>
        </w:rPr>
        <w:t>der</w:t>
      </w:r>
      <w:r w:rsidRPr="00C21FCE">
        <w:rPr>
          <w:rFonts w:asciiTheme="minorHAnsi" w:hAnsiTheme="minorHAnsi" w:cs="Swift Com"/>
          <w:sz w:val="16"/>
          <w:szCs w:val="20"/>
          <w:lang w:val="de-DE"/>
        </w:rPr>
        <w:t xml:space="preserve"> MLU</w:t>
      </w:r>
      <w:r w:rsidR="00DA1A39" w:rsidRPr="00C21FCE">
        <w:rPr>
          <w:rFonts w:asciiTheme="minorHAnsi" w:hAnsiTheme="minorHAnsi" w:cs="Swift Com"/>
          <w:sz w:val="16"/>
          <w:szCs w:val="20"/>
          <w:lang w:val="de-DE"/>
        </w:rPr>
        <w:t xml:space="preserve"> </w:t>
      </w:r>
      <w:r w:rsidRPr="00C21FCE">
        <w:rPr>
          <w:rFonts w:asciiTheme="minorHAnsi" w:hAnsiTheme="minorHAnsi" w:cs="Swift Com"/>
          <w:sz w:val="16"/>
          <w:szCs w:val="20"/>
          <w:lang w:val="de-DE"/>
        </w:rPr>
        <w:t>in Frage gestellt (</w:t>
      </w:r>
      <w:r w:rsidRPr="00550342">
        <w:rPr>
          <w:rFonts w:asciiTheme="minorHAnsi" w:hAnsiTheme="minorHAnsi" w:cs="Swift Com"/>
          <w:color w:val="FF0000"/>
          <w:sz w:val="16"/>
          <w:szCs w:val="20"/>
          <w:lang w:val="de-DE"/>
        </w:rPr>
        <w:t>vgl. Kap. B.IV.1</w:t>
      </w:r>
      <w:r w:rsidRPr="00C21FCE">
        <w:rPr>
          <w:rFonts w:asciiTheme="minorHAnsi" w:hAnsiTheme="minorHAnsi" w:cs="Swift Com"/>
          <w:sz w:val="16"/>
          <w:szCs w:val="20"/>
          <w:lang w:val="de-DE"/>
        </w:rPr>
        <w:t>)</w:t>
      </w:r>
      <w:r w:rsidRPr="00C21FCE">
        <w:rPr>
          <w:rStyle w:val="Funotenzeichen"/>
          <w:rFonts w:asciiTheme="minorHAnsi" w:hAnsiTheme="minorHAnsi" w:cs="Swift Com"/>
          <w:sz w:val="16"/>
          <w:szCs w:val="20"/>
          <w:lang w:val="de-DE"/>
        </w:rPr>
        <w:footnoteReference w:id="214"/>
      </w:r>
      <w:r w:rsidRPr="00C21FCE">
        <w:rPr>
          <w:rFonts w:asciiTheme="minorHAnsi" w:hAnsiTheme="minorHAnsi" w:cs="Swift Com"/>
          <w:sz w:val="16"/>
          <w:szCs w:val="20"/>
          <w:lang w:val="de-DE"/>
        </w:rPr>
        <w:t xml:space="preserve">. </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_724</w:t>
      </w:r>
      <w:r w:rsidRPr="00C21FCE">
        <w:rPr>
          <w:rFonts w:asciiTheme="minorHAnsi" w:hAnsiTheme="minorHAnsi" w:cs="Swift Com"/>
          <w:sz w:val="16"/>
          <w:szCs w:val="20"/>
          <w:lang w:val="de-DE"/>
        </w:rPr>
        <w:t xml:space="preserve">: Aufgrund der im Raum Halle-Merseburg versammelten Kompetenz und Erfahrung bei Kunststoffverarbeitung sowie der Möglichkeiten des WTT (Forschung unmittelbar in die Praxis von KMU), sollte künftig mit substantieller finanzieller Beteiligung der </w:t>
      </w:r>
      <w:r w:rsidRPr="00C21FCE">
        <w:rPr>
          <w:rFonts w:asciiTheme="minorHAnsi" w:hAnsiTheme="minorHAnsi" w:cs="Swift Com"/>
          <w:sz w:val="16"/>
          <w:szCs w:val="20"/>
          <w:lang w:val="de-DE"/>
        </w:rPr>
        <w:lastRenderedPageBreak/>
        <w:t xml:space="preserve">Wirtschaft und des Landes ein </w:t>
      </w:r>
      <w:r w:rsidRPr="00C21FCE">
        <w:rPr>
          <w:rFonts w:asciiTheme="minorHAnsi" w:hAnsiTheme="minorHAnsi" w:cs="Swift Com"/>
          <w:i/>
          <w:sz w:val="16"/>
          <w:szCs w:val="20"/>
          <w:lang w:val="de-DE"/>
        </w:rPr>
        <w:t xml:space="preserve">Forschungszentrum für Polymerwissenschaften und Kunststofftechnik </w:t>
      </w:r>
      <w:r w:rsidRPr="00C21FCE">
        <w:rPr>
          <w:rFonts w:asciiTheme="minorHAnsi" w:hAnsiTheme="minorHAnsi" w:cs="Swift Com"/>
          <w:sz w:val="16"/>
          <w:szCs w:val="20"/>
          <w:lang w:val="de-DE"/>
        </w:rPr>
        <w:t>als Kooperationsplattform</w:t>
      </w:r>
      <w:r w:rsidRPr="00C21FCE">
        <w:rPr>
          <w:rStyle w:val="Funotenzeichen"/>
          <w:rFonts w:asciiTheme="minorHAnsi" w:hAnsiTheme="minorHAnsi"/>
          <w:sz w:val="16"/>
          <w:szCs w:val="20"/>
          <w:lang w:val="de-DE"/>
        </w:rPr>
        <w:footnoteReference w:id="215"/>
      </w:r>
      <w:r w:rsidRPr="00C21FCE">
        <w:rPr>
          <w:rFonts w:asciiTheme="minorHAnsi" w:hAnsiTheme="minorHAnsi" w:cs="Swift Com"/>
          <w:sz w:val="16"/>
          <w:szCs w:val="20"/>
          <w:lang w:val="de-DE"/>
        </w:rPr>
        <w:t xml:space="preserve"> aufgebaut werden (HMe / KKZ, </w:t>
      </w:r>
      <w:r w:rsidRPr="00C21FCE">
        <w:rPr>
          <w:rFonts w:asciiTheme="minorHAnsi" w:hAnsiTheme="minorHAnsi" w:cs="Swift Com"/>
          <w:color w:val="FF0000"/>
          <w:sz w:val="16"/>
          <w:szCs w:val="20"/>
          <w:lang w:val="de-DE"/>
        </w:rPr>
        <w:t>MLU</w:t>
      </w:r>
      <w:r w:rsidRPr="00C21FCE">
        <w:rPr>
          <w:rFonts w:asciiTheme="minorHAnsi" w:hAnsiTheme="minorHAnsi" w:cs="Swift Com"/>
          <w:sz w:val="16"/>
          <w:szCs w:val="20"/>
          <w:lang w:val="de-DE"/>
        </w:rPr>
        <w:t xml:space="preserve"> / Institut Chemie, </w:t>
      </w:r>
      <w:r w:rsidRPr="00C21FCE">
        <w:rPr>
          <w:rFonts w:asciiTheme="minorHAnsi" w:hAnsiTheme="minorHAnsi" w:cs="Swift Com"/>
          <w:color w:val="FF0000"/>
          <w:sz w:val="16"/>
          <w:szCs w:val="20"/>
          <w:lang w:val="de-DE"/>
        </w:rPr>
        <w:t>OvGU</w:t>
      </w:r>
      <w:r w:rsidRPr="00C21FCE">
        <w:rPr>
          <w:rFonts w:asciiTheme="minorHAnsi" w:hAnsiTheme="minorHAnsi" w:cs="Swift Com"/>
          <w:sz w:val="16"/>
          <w:szCs w:val="20"/>
          <w:lang w:val="de-DE"/>
        </w:rPr>
        <w:t xml:space="preserve"> / Institut für Verfahrenstechnik, FhI IWM, FhI Angewandte Polyme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 xml:space="preserve">forschung Golm und Wirtschaftsunternehmen </w:t>
      </w:r>
      <w:r w:rsidR="002448E2" w:rsidRPr="002448E2">
        <w:rPr>
          <w:rFonts w:asciiTheme="minorHAnsi" w:hAnsiTheme="minorHAnsi" w:cs="Swift Com"/>
          <w:sz w:val="16"/>
          <w:szCs w:val="20"/>
          <w:lang w:val="de-DE"/>
        </w:rPr>
        <w:t xml:space="preserve">zu </w:t>
      </w:r>
      <w:r w:rsidRPr="002448E2">
        <w:rPr>
          <w:rFonts w:asciiTheme="minorHAnsi" w:hAnsiTheme="minorHAnsi" w:cs="Swift Com"/>
          <w:sz w:val="16"/>
          <w:szCs w:val="20"/>
          <w:lang w:val="de-DE"/>
        </w:rPr>
        <w:t>beteiligen</w:t>
      </w:r>
      <w:r w:rsidR="0022357C">
        <w:rPr>
          <w:rFonts w:asciiTheme="minorHAnsi" w:hAnsiTheme="minorHAnsi" w:cs="Swift Com"/>
          <w:sz w:val="16"/>
          <w:szCs w:val="20"/>
          <w:lang w:val="de-DE"/>
        </w:rPr>
        <w:t xml:space="preserve"> </w:t>
      </w:r>
      <w:r w:rsidR="0022357C" w:rsidRPr="0022357C">
        <w:rPr>
          <w:rFonts w:asciiTheme="minorHAnsi" w:hAnsiTheme="minorHAnsi" w:cs="Swift Com"/>
          <w:sz w:val="16"/>
          <w:szCs w:val="20"/>
          <w:lang w:val="de-DE"/>
        </w:rPr>
        <w:t>[</w:t>
      </w:r>
      <w:r w:rsidR="0022357C" w:rsidRPr="0022357C">
        <w:rPr>
          <w:rFonts w:asciiTheme="minorHAnsi" w:hAnsiTheme="minorHAnsi" w:cs="Swift Com"/>
          <w:color w:val="FF0000"/>
          <w:sz w:val="16"/>
          <w:szCs w:val="20"/>
          <w:lang w:val="de-DE"/>
        </w:rPr>
        <w:t>KpF</w:t>
      </w:r>
      <w:r w:rsidR="0022357C" w:rsidRPr="0022357C">
        <w:rPr>
          <w:rFonts w:asciiTheme="minorHAnsi" w:hAnsiTheme="minorHAnsi" w:cs="Swift Com"/>
          <w:sz w:val="16"/>
          <w:szCs w:val="20"/>
          <w:lang w:val="de-DE"/>
        </w:rPr>
        <w:t>]</w:t>
      </w:r>
      <w:r w:rsidR="00FB0B08" w:rsidRPr="00FB0B08">
        <w:rPr>
          <w:rFonts w:asciiTheme="minorHAnsi" w:hAnsiTheme="minorHAnsi" w:cs="Swift Com"/>
          <w:sz w:val="16"/>
          <w:lang w:val="de-DE"/>
        </w:rPr>
        <w:t xml:space="preserve"> </w:t>
      </w:r>
      <w:r w:rsidR="00FB0B08" w:rsidRPr="009530E5">
        <w:rPr>
          <w:rFonts w:asciiTheme="minorHAnsi" w:hAnsiTheme="minorHAnsi" w:cs="Swift Com"/>
          <w:sz w:val="16"/>
          <w:lang w:val="de-DE"/>
        </w:rPr>
        <w:t>[</w:t>
      </w:r>
      <w:r w:rsidR="00FB0B08" w:rsidRPr="009530E5">
        <w:rPr>
          <w:rFonts w:asciiTheme="minorHAnsi" w:hAnsiTheme="minorHAnsi" w:cs="Swift Com"/>
          <w:color w:val="FF0000"/>
          <w:sz w:val="16"/>
          <w:lang w:val="de-DE"/>
        </w:rPr>
        <w:t>AUF</w:t>
      </w:r>
      <w:r w:rsidR="00FB0B08" w:rsidRPr="009530E5">
        <w:rPr>
          <w:rFonts w:asciiTheme="minorHAnsi" w:hAnsiTheme="minorHAnsi" w:cs="Swift Com"/>
          <w:sz w:val="16"/>
          <w:lang w:val="de-DE"/>
        </w:rPr>
        <w:t>]</w:t>
      </w:r>
      <w:r w:rsidR="00D20C7D" w:rsidRPr="00D20C7D">
        <w:rPr>
          <w:rFonts w:asciiTheme="minorHAnsi" w:hAnsiTheme="minorHAnsi"/>
          <w:sz w:val="16"/>
          <w:lang w:val="de-DE"/>
        </w:rPr>
        <w:t xml:space="preserve"> </w:t>
      </w:r>
      <w:r w:rsidR="005E6A2B">
        <w:rPr>
          <w:rFonts w:asciiTheme="minorHAnsi" w:hAnsiTheme="minorHAnsi" w:cs="Swift Com"/>
          <w:sz w:val="16"/>
          <w:lang w:val="de-DE"/>
        </w:rPr>
        <w:t>[</w:t>
      </w:r>
      <w:r w:rsidR="005E6A2B">
        <w:rPr>
          <w:rFonts w:asciiTheme="minorHAnsi" w:hAnsiTheme="minorHAnsi" w:cs="Swift Com"/>
          <w:color w:val="FF0000"/>
          <w:sz w:val="16"/>
          <w:lang w:val="de-DE"/>
        </w:rPr>
        <w:t>TYP</w:t>
      </w:r>
      <w:r w:rsidR="005E6A2B">
        <w:rPr>
          <w:rFonts w:asciiTheme="minorHAnsi" w:hAnsiTheme="minorHAnsi" w:cs="Swift Com"/>
          <w:sz w:val="16"/>
          <w:lang w:val="de-DE"/>
        </w:rPr>
        <w:t xml:space="preserve">] </w:t>
      </w:r>
      <w:r w:rsidR="00D20C7D">
        <w:rPr>
          <w:rFonts w:asciiTheme="minorHAnsi" w:hAnsiTheme="minorHAnsi"/>
          <w:sz w:val="16"/>
          <w:lang w:val="de-DE"/>
        </w:rPr>
        <w:t>[</w:t>
      </w:r>
      <w:r w:rsidR="00D20C7D">
        <w:rPr>
          <w:rFonts w:asciiTheme="minorHAnsi" w:hAnsiTheme="minorHAnsi"/>
          <w:color w:val="FF0000"/>
          <w:sz w:val="16"/>
          <w:lang w:val="de-DE"/>
        </w:rPr>
        <w:t>WTT</w:t>
      </w:r>
      <w:r w:rsidR="00D20C7D">
        <w:rPr>
          <w:rFonts w:asciiTheme="minorHAnsi" w:hAnsiTheme="minorHAnsi"/>
          <w:sz w:val="16"/>
          <w:lang w:val="de-DE"/>
        </w:rPr>
        <w:t>]</w:t>
      </w:r>
      <w:r w:rsidR="00D030FD" w:rsidRPr="00D030FD">
        <w:rPr>
          <w:rFonts w:asciiTheme="minorHAnsi" w:hAnsiTheme="minorHAnsi"/>
          <w:sz w:val="16"/>
          <w:lang w:val="de-DE"/>
        </w:rPr>
        <w:t xml:space="preserve"> </w:t>
      </w:r>
      <w:r w:rsidR="00D030FD">
        <w:rPr>
          <w:rFonts w:asciiTheme="minorHAnsi" w:hAnsiTheme="minorHAnsi"/>
          <w:sz w:val="16"/>
          <w:lang w:val="de-DE"/>
        </w:rPr>
        <w:t>[</w:t>
      </w:r>
      <w:r w:rsidR="00D030FD" w:rsidRPr="009F0E2C">
        <w:rPr>
          <w:rFonts w:asciiTheme="minorHAnsi" w:hAnsiTheme="minorHAnsi"/>
          <w:color w:val="FF0000"/>
          <w:sz w:val="16"/>
          <w:lang w:val="de-DE"/>
        </w:rPr>
        <w:t>FoS</w:t>
      </w:r>
      <w:r w:rsidR="00D030FD">
        <w:rPr>
          <w:rFonts w:asciiTheme="minorHAnsi" w:hAnsiTheme="minorHAnsi"/>
          <w:sz w:val="16"/>
          <w:lang w:val="de-DE"/>
        </w:rPr>
        <w:t>]</w:t>
      </w:r>
      <w:r w:rsidRPr="00C21FCE">
        <w:rPr>
          <w:rFonts w:asciiTheme="minorHAnsi" w:hAnsiTheme="minorHAnsi" w:cs="Swift Com"/>
          <w:sz w:val="16"/>
          <w:szCs w:val="20"/>
          <w:lang w:val="de-DE"/>
        </w:rPr>
        <w:t>)</w:t>
      </w:r>
      <w:r w:rsidR="00DA1A39" w:rsidRPr="00C21FCE">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CF679B">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s="Swift Com"/>
          <w:sz w:val="16"/>
          <w:szCs w:val="20"/>
          <w:lang w:val="de-DE"/>
        </w:rPr>
        <w:t>Im Unterschied zum Schwerpunkt „Naturwissenschaften und Chemie/Kunststoffe“ sind die anderen Forschungsschwerpunkte</w:t>
      </w:r>
      <w:r w:rsidRPr="00C21FCE">
        <w:rPr>
          <w:rStyle w:val="Funotenzeichen"/>
          <w:rFonts w:asciiTheme="minorHAnsi" w:hAnsiTheme="minorHAnsi" w:cs="Swift Com"/>
          <w:sz w:val="16"/>
          <w:szCs w:val="20"/>
          <w:lang w:val="de-DE"/>
        </w:rPr>
        <w:footnoteReference w:id="216"/>
      </w:r>
      <w:r w:rsidRPr="00C21FCE">
        <w:rPr>
          <w:rFonts w:asciiTheme="minorHAnsi" w:hAnsiTheme="minorHAnsi" w:cs="Swift Com"/>
          <w:sz w:val="16"/>
          <w:szCs w:val="20"/>
          <w:lang w:val="de-DE"/>
        </w:rPr>
        <w:t xml:space="preserve"> wenig konkret definiert. </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_725</w:t>
      </w:r>
      <w:r w:rsidRPr="00C21FCE">
        <w:rPr>
          <w:rFonts w:asciiTheme="minorHAnsi" w:hAnsiTheme="minorHAnsi" w:cs="Swift Com"/>
          <w:sz w:val="16"/>
          <w:szCs w:val="20"/>
          <w:lang w:val="de-DE"/>
        </w:rPr>
        <w:t>: Eine Fokussierung auf Forschungsschwerpunkte, die der Profilierung dienen, wird dringend empfohlen (kritisch prüfen, ob Schwerpunkte mit dem Profil zu vereinbaren sind, hinreichende (personelle) Kapazitäten bereit stehen). Diese noch zu definiere</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 xml:space="preserve">den Schwerpunkte sind von der </w:t>
      </w:r>
      <w:r w:rsidRPr="00C21FCE">
        <w:rPr>
          <w:rFonts w:asciiTheme="minorHAnsi" w:hAnsiTheme="minorHAnsi" w:cs="Swift Com"/>
          <w:color w:val="000000"/>
          <w:sz w:val="16"/>
          <w:szCs w:val="20"/>
          <w:lang w:val="de-DE"/>
        </w:rPr>
        <w:t>HMe</w:t>
      </w:r>
      <w:r w:rsidRPr="00C21FCE">
        <w:rPr>
          <w:rFonts w:asciiTheme="minorHAnsi" w:hAnsiTheme="minorHAnsi" w:cs="Swift Com"/>
          <w:sz w:val="16"/>
          <w:szCs w:val="20"/>
          <w:lang w:val="de-DE"/>
        </w:rPr>
        <w:t xml:space="preserve"> ebenfalls finanziell und personell zu unterstützen und in der Selbstdarstellung der HMe herauszustellen</w:t>
      </w:r>
      <w:r w:rsidR="00D030FD">
        <w:rPr>
          <w:rFonts w:asciiTheme="minorHAnsi" w:hAnsiTheme="minorHAnsi"/>
          <w:sz w:val="16"/>
          <w:lang w:val="de-DE"/>
        </w:rPr>
        <w:t>[</w:t>
      </w:r>
      <w:r w:rsidR="00D030FD" w:rsidRPr="009F0E2C">
        <w:rPr>
          <w:rFonts w:asciiTheme="minorHAnsi" w:hAnsiTheme="minorHAnsi"/>
          <w:color w:val="FF0000"/>
          <w:sz w:val="16"/>
          <w:lang w:val="de-DE"/>
        </w:rPr>
        <w:t>FoS</w:t>
      </w:r>
      <w:r w:rsidR="00D030FD">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CF679B">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s="Swift Com"/>
          <w:sz w:val="16"/>
          <w:szCs w:val="20"/>
          <w:lang w:val="de-DE"/>
        </w:rPr>
        <w:t>Forschungsergebnisse der Professoren, sowie Abschlussarbeiten der Studierenden werden bislang nicht elektronisch veröffen</w:t>
      </w:r>
      <w:r w:rsidRPr="00C21FCE">
        <w:rPr>
          <w:rFonts w:asciiTheme="minorHAnsi" w:hAnsiTheme="minorHAnsi" w:cs="Swift Com"/>
          <w:sz w:val="16"/>
          <w:szCs w:val="20"/>
          <w:lang w:val="de-DE"/>
        </w:rPr>
        <w:t>t</w:t>
      </w:r>
      <w:r w:rsidRPr="00C21FCE">
        <w:rPr>
          <w:rFonts w:asciiTheme="minorHAnsi" w:hAnsiTheme="minorHAnsi" w:cs="Swift Com"/>
          <w:sz w:val="16"/>
          <w:szCs w:val="20"/>
          <w:lang w:val="de-DE"/>
        </w:rPr>
        <w:t xml:space="preserve">licht. </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_726</w:t>
      </w:r>
      <w:r w:rsidRPr="00C21FCE">
        <w:rPr>
          <w:rFonts w:asciiTheme="minorHAnsi" w:hAnsiTheme="minorHAnsi" w:cs="Swift Com"/>
          <w:sz w:val="16"/>
          <w:szCs w:val="20"/>
          <w:lang w:val="de-DE"/>
        </w:rPr>
        <w:t xml:space="preserve">: Im </w:t>
      </w:r>
      <w:r w:rsidRPr="00C21FCE">
        <w:rPr>
          <w:rFonts w:asciiTheme="minorHAnsi" w:hAnsiTheme="minorHAnsi" w:cs="Swift Com"/>
          <w:i/>
          <w:iCs/>
          <w:sz w:val="16"/>
          <w:szCs w:val="20"/>
          <w:lang w:val="de-DE"/>
        </w:rPr>
        <w:t xml:space="preserve">Open Access </w:t>
      </w:r>
      <w:r w:rsidRPr="00C21FCE">
        <w:rPr>
          <w:rFonts w:asciiTheme="minorHAnsi" w:hAnsiTheme="minorHAnsi" w:cs="Swift Com"/>
          <w:iCs/>
          <w:sz w:val="16"/>
          <w:szCs w:val="20"/>
          <w:lang w:val="de-DE"/>
        </w:rPr>
        <w:t>(auf Homepage)</w:t>
      </w:r>
      <w:r w:rsidRPr="00C21FCE">
        <w:rPr>
          <w:rFonts w:asciiTheme="minorHAnsi" w:hAnsiTheme="minorHAnsi" w:cs="Swift Com"/>
          <w:i/>
          <w:iCs/>
          <w:sz w:val="16"/>
          <w:szCs w:val="20"/>
          <w:lang w:val="de-DE"/>
        </w:rPr>
        <w:t xml:space="preserve"> </w:t>
      </w:r>
      <w:r w:rsidRPr="00C21FCE">
        <w:rPr>
          <w:rFonts w:asciiTheme="minorHAnsi" w:hAnsiTheme="minorHAnsi" w:cs="Swift Com"/>
          <w:sz w:val="16"/>
          <w:szCs w:val="20"/>
          <w:lang w:val="de-DE"/>
        </w:rPr>
        <w:t xml:space="preserve">zumindest die wichtigsten Forschungsergebnisse der Öffentlichkeit zur Verfügung stellen (Sichtbarkeit und Leistungsfähigkeit).  </w:t>
      </w:r>
    </w:p>
    <w:p w:rsidR="007A356B" w:rsidRPr="00C21FCE" w:rsidRDefault="007A356B" w:rsidP="00CF679B">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_727</w:t>
      </w:r>
      <w:r w:rsidRPr="00C21FCE">
        <w:rPr>
          <w:rFonts w:asciiTheme="minorHAnsi" w:hAnsiTheme="minorHAnsi" w:cs="Swift Com"/>
          <w:sz w:val="16"/>
          <w:szCs w:val="20"/>
          <w:lang w:val="de-DE"/>
        </w:rPr>
        <w:t>: Aktivitäten zur Erhöhung der Drittmitteleinwerbung</w:t>
      </w:r>
      <w:r w:rsidRPr="00C21FCE">
        <w:rPr>
          <w:rStyle w:val="Funotenzeichen"/>
          <w:rFonts w:asciiTheme="minorHAnsi" w:hAnsiTheme="minorHAnsi" w:cs="Swift Com"/>
          <w:sz w:val="16"/>
          <w:szCs w:val="20"/>
          <w:lang w:val="de-DE"/>
        </w:rPr>
        <w:footnoteReference w:id="217"/>
      </w:r>
      <w:r w:rsidRPr="00C21FCE">
        <w:rPr>
          <w:rFonts w:asciiTheme="minorHAnsi" w:hAnsiTheme="minorHAnsi" w:cs="Swift Com"/>
          <w:sz w:val="16"/>
          <w:szCs w:val="20"/>
          <w:lang w:val="de-DE"/>
        </w:rPr>
        <w:t xml:space="preserve"> sollten fortgesetzt und verstärkt werden, um die Einnahmen der Hochschule zu erhöhen.  </w:t>
      </w:r>
    </w:p>
    <w:p w:rsidR="007A356B" w:rsidRPr="00C21FCE" w:rsidRDefault="007A356B" w:rsidP="00CF679B">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_728</w:t>
      </w:r>
      <w:r w:rsidRPr="00C21FCE">
        <w:rPr>
          <w:rFonts w:asciiTheme="minorHAnsi" w:hAnsiTheme="minorHAnsi" w:cs="Swift Com"/>
          <w:sz w:val="16"/>
          <w:szCs w:val="20"/>
          <w:lang w:val="de-DE"/>
        </w:rPr>
        <w:t>: HMe wird geraten, Anreize für interdisziplinäre Forschung zu schaffen (Mittel, Flächen oder Geräte für interdisziplinäre Forschung)</w:t>
      </w:r>
      <w:r w:rsidR="00DA1A39" w:rsidRPr="00C21FCE">
        <w:rPr>
          <w:rFonts w:asciiTheme="minorHAnsi" w:hAnsiTheme="minorHAnsi" w:cs="Swift Com"/>
          <w:sz w:val="16"/>
          <w:szCs w:val="20"/>
          <w:lang w:val="de-DE"/>
        </w:rPr>
        <w:t>,</w:t>
      </w:r>
      <w:r w:rsidRPr="00C21FCE">
        <w:rPr>
          <w:rFonts w:asciiTheme="minorHAnsi" w:hAnsiTheme="minorHAnsi" w:cs="Swift Com"/>
          <w:sz w:val="16"/>
          <w:szCs w:val="20"/>
          <w:lang w:val="de-DE"/>
        </w:rPr>
        <w:t xml:space="preserve"> um fachübergreifende Projekte in interdisziplinärer Zusammenarbeit stärker als bisher verfolgen zu können</w:t>
      </w:r>
      <w:r w:rsidR="007F5B24">
        <w:rPr>
          <w:rFonts w:asciiTheme="minorHAnsi" w:hAnsiTheme="minorHAnsi" w:cs="Swift Com"/>
          <w:sz w:val="16"/>
          <w:szCs w:val="20"/>
          <w:lang w:val="de-DE"/>
        </w:rPr>
        <w:t xml:space="preserve"> </w:t>
      </w:r>
      <w:r w:rsidR="007F5B24">
        <w:rPr>
          <w:rFonts w:asciiTheme="minorHAnsi" w:hAnsiTheme="minorHAnsi" w:cs="Swift Com"/>
          <w:sz w:val="16"/>
          <w:szCs w:val="19"/>
          <w:lang w:val="de-DE"/>
        </w:rPr>
        <w:t>[</w:t>
      </w:r>
      <w:r w:rsidR="007F5B24" w:rsidRPr="001E05B9">
        <w:rPr>
          <w:rFonts w:asciiTheme="minorHAnsi" w:hAnsiTheme="minorHAnsi" w:cs="Swift Com"/>
          <w:color w:val="FF0000"/>
          <w:sz w:val="16"/>
          <w:szCs w:val="19"/>
          <w:lang w:val="de-DE"/>
        </w:rPr>
        <w:t>ANR</w:t>
      </w:r>
      <w:r w:rsidR="007F5B24">
        <w:rPr>
          <w:rFonts w:asciiTheme="minorHAnsi" w:hAnsiTheme="minorHAnsi" w:cs="Swift Com"/>
          <w:sz w:val="16"/>
          <w:szCs w:val="19"/>
          <w:lang w:val="de-DE"/>
        </w:rPr>
        <w:t>]</w:t>
      </w:r>
      <w:r w:rsidR="00D030FD">
        <w:rPr>
          <w:rFonts w:asciiTheme="minorHAnsi" w:hAnsiTheme="minorHAnsi" w:cs="Swift Com"/>
          <w:sz w:val="16"/>
          <w:szCs w:val="19"/>
          <w:lang w:val="de-DE"/>
        </w:rPr>
        <w:t xml:space="preserve"> </w:t>
      </w:r>
      <w:r w:rsidR="00D030FD">
        <w:rPr>
          <w:rFonts w:asciiTheme="minorHAnsi" w:hAnsiTheme="minorHAnsi"/>
          <w:sz w:val="16"/>
          <w:lang w:val="de-DE"/>
        </w:rPr>
        <w:t>[</w:t>
      </w:r>
      <w:r w:rsidR="00D030FD" w:rsidRPr="009F0E2C">
        <w:rPr>
          <w:rFonts w:asciiTheme="minorHAnsi" w:hAnsiTheme="minorHAnsi"/>
          <w:color w:val="FF0000"/>
          <w:sz w:val="16"/>
          <w:lang w:val="de-DE"/>
        </w:rPr>
        <w:t>FoS</w:t>
      </w:r>
      <w:r w:rsidR="00D030FD">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1F36E9">
      <w:pPr>
        <w:pStyle w:val="berschrift4"/>
        <w:rPr>
          <w:lang w:val="de-DE"/>
        </w:rPr>
      </w:pPr>
      <w:bookmarkStart w:id="347" w:name="_Toc364962156"/>
      <w:bookmarkStart w:id="348" w:name="_Toc365820414"/>
      <w:r w:rsidRPr="00C21FCE">
        <w:rPr>
          <w:lang w:val="de-DE"/>
        </w:rPr>
        <w:t>VII.4.b Förderung des wissenschaftlichen Nachwuchses</w:t>
      </w:r>
      <w:bookmarkEnd w:id="347"/>
      <w:bookmarkEnd w:id="348"/>
      <w:r w:rsidRPr="00C21FCE">
        <w:rPr>
          <w:lang w:val="de-DE"/>
        </w:rPr>
        <w:t xml:space="preserve"> </w:t>
      </w:r>
    </w:p>
    <w:p w:rsidR="007A356B" w:rsidRPr="00C21FCE" w:rsidRDefault="007A356B" w:rsidP="00CF679B">
      <w:pPr>
        <w:autoSpaceDE w:val="0"/>
        <w:autoSpaceDN w:val="0"/>
        <w:adjustRightInd w:val="0"/>
        <w:jc w:val="both"/>
        <w:rPr>
          <w:rFonts w:asciiTheme="minorHAnsi" w:hAnsiTheme="minorHAnsi"/>
          <w:sz w:val="16"/>
          <w:szCs w:val="20"/>
          <w:lang w:val="de-DE"/>
        </w:rPr>
      </w:pPr>
      <w:r w:rsidRPr="00C21FCE">
        <w:rPr>
          <w:rFonts w:asciiTheme="minorHAnsi" w:hAnsiTheme="minorHAnsi" w:cs="Swift Com"/>
          <w:sz w:val="16"/>
          <w:szCs w:val="20"/>
          <w:lang w:val="de-DE"/>
        </w:rPr>
        <w:t xml:space="preserve">2007-2011 an HMe zehn kooperative Promotionen abgeschlossen (geringer Teil mit </w:t>
      </w:r>
      <w:r w:rsidRPr="00C21FCE">
        <w:rPr>
          <w:rFonts w:asciiTheme="minorHAnsi" w:hAnsiTheme="minorHAnsi" w:cs="Swift Com"/>
          <w:color w:val="FF0000"/>
          <w:sz w:val="16"/>
          <w:szCs w:val="20"/>
          <w:lang w:val="de-DE"/>
        </w:rPr>
        <w:t>OvGU</w:t>
      </w:r>
      <w:r w:rsidRPr="00C21FCE">
        <w:rPr>
          <w:rFonts w:asciiTheme="minorHAnsi" w:hAnsiTheme="minorHAnsi" w:cs="Swift Com"/>
          <w:sz w:val="16"/>
          <w:szCs w:val="20"/>
          <w:lang w:val="de-DE"/>
        </w:rPr>
        <w:t>, überwiegend mit Universitäten auße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halb ST)</w:t>
      </w:r>
      <w:r w:rsidR="00EC1AF5">
        <w:rPr>
          <w:rFonts w:asciiTheme="minorHAnsi" w:hAnsiTheme="minorHAnsi" w:cs="Swift Com"/>
          <w:sz w:val="16"/>
          <w:lang w:val="de-DE"/>
        </w:rPr>
        <w:t xml:space="preserve"> </w:t>
      </w:r>
      <w:r w:rsidR="00EC1AF5" w:rsidRPr="00C21FCE">
        <w:rPr>
          <w:rFonts w:asciiTheme="minorHAnsi" w:hAnsiTheme="minorHAnsi"/>
          <w:sz w:val="16"/>
          <w:lang w:val="de-DE"/>
        </w:rPr>
        <w:t>[</w:t>
      </w:r>
      <w:r w:rsidR="00EC1AF5" w:rsidRPr="00C21FCE">
        <w:rPr>
          <w:rFonts w:asciiTheme="minorHAnsi" w:hAnsiTheme="minorHAnsi"/>
          <w:color w:val="FF0000"/>
          <w:sz w:val="16"/>
          <w:lang w:val="de-DE"/>
        </w:rPr>
        <w:t>D&amp;A</w:t>
      </w:r>
      <w:r w:rsidR="00EC1AF5" w:rsidRPr="00C21FCE">
        <w:rPr>
          <w:rFonts w:asciiTheme="minorHAnsi" w:hAnsiTheme="minorHAnsi"/>
          <w:sz w:val="16"/>
          <w:lang w:val="de-DE"/>
        </w:rPr>
        <w:t>]</w:t>
      </w:r>
      <w:r w:rsidRPr="00C21FCE">
        <w:rPr>
          <w:rFonts w:asciiTheme="minorHAnsi" w:hAnsiTheme="minorHAnsi"/>
          <w:sz w:val="16"/>
          <w:szCs w:val="20"/>
          <w:lang w:val="de-DE"/>
        </w:rPr>
        <w:t>. An MLU war nur das ingenieurwiss</w:t>
      </w:r>
      <w:r w:rsidR="00F022BF">
        <w:rPr>
          <w:rFonts w:asciiTheme="minorHAnsi" w:hAnsiTheme="minorHAnsi"/>
          <w:sz w:val="16"/>
          <w:szCs w:val="20"/>
          <w:lang w:val="de-DE"/>
        </w:rPr>
        <w:t>enschaftliche</w:t>
      </w:r>
      <w:r w:rsidRPr="00C21FCE">
        <w:rPr>
          <w:rFonts w:asciiTheme="minorHAnsi" w:hAnsiTheme="minorHAnsi"/>
          <w:sz w:val="16"/>
          <w:szCs w:val="20"/>
          <w:lang w:val="de-DE"/>
        </w:rPr>
        <w:t xml:space="preserve"> Zentrum der </w:t>
      </w:r>
      <w:r w:rsidRPr="00C21FCE">
        <w:rPr>
          <w:rFonts w:asciiTheme="minorHAnsi" w:hAnsiTheme="minorHAnsi"/>
          <w:color w:val="FF0000"/>
          <w:sz w:val="16"/>
          <w:szCs w:val="20"/>
          <w:lang w:val="de-DE"/>
        </w:rPr>
        <w:t>MLU</w:t>
      </w:r>
      <w:r w:rsidRPr="00C21FCE">
        <w:rPr>
          <w:rFonts w:asciiTheme="minorHAnsi" w:hAnsiTheme="minorHAnsi"/>
          <w:sz w:val="16"/>
          <w:szCs w:val="20"/>
          <w:lang w:val="de-DE"/>
        </w:rPr>
        <w:t xml:space="preserve"> für kooperative Doktorandenbetreuung z</w:t>
      </w:r>
      <w:r w:rsidRPr="00C21FCE">
        <w:rPr>
          <w:rFonts w:asciiTheme="minorHAnsi" w:hAnsiTheme="minorHAnsi"/>
          <w:sz w:val="16"/>
          <w:szCs w:val="20"/>
          <w:lang w:val="de-DE"/>
        </w:rPr>
        <w:t>u</w:t>
      </w:r>
      <w:r w:rsidRPr="00C21FCE">
        <w:rPr>
          <w:rFonts w:asciiTheme="minorHAnsi" w:hAnsiTheme="minorHAnsi"/>
          <w:sz w:val="16"/>
          <w:szCs w:val="20"/>
          <w:lang w:val="de-DE"/>
        </w:rPr>
        <w:t xml:space="preserve">sammen mit Professoren der HMe zu gewinnen. </w:t>
      </w:r>
    </w:p>
    <w:p w:rsidR="007A356B" w:rsidRPr="00C21FCE" w:rsidRDefault="007A356B" w:rsidP="00CF679B">
      <w:pPr>
        <w:autoSpaceDE w:val="0"/>
        <w:autoSpaceDN w:val="0"/>
        <w:adjustRightInd w:val="0"/>
        <w:jc w:val="both"/>
        <w:rPr>
          <w:rFonts w:asciiTheme="minorHAnsi" w:hAnsiTheme="minorHAnsi"/>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_729</w:t>
      </w:r>
      <w:r w:rsidRPr="00C21FCE">
        <w:rPr>
          <w:rFonts w:asciiTheme="minorHAnsi" w:hAnsiTheme="minorHAnsi"/>
          <w:sz w:val="16"/>
          <w:szCs w:val="20"/>
          <w:lang w:val="de-DE"/>
        </w:rPr>
        <w:t xml:space="preserve">: Nachwuchswissenschaftler der </w:t>
      </w:r>
      <w:r w:rsidRPr="00C21FCE">
        <w:rPr>
          <w:rFonts w:asciiTheme="minorHAnsi" w:hAnsiTheme="minorHAnsi" w:cs="Swift Com"/>
          <w:color w:val="000000"/>
          <w:sz w:val="16"/>
          <w:szCs w:val="20"/>
          <w:lang w:val="de-DE"/>
        </w:rPr>
        <w:t>HMe</w:t>
      </w:r>
      <w:r w:rsidRPr="00C21FCE">
        <w:rPr>
          <w:rFonts w:asciiTheme="minorHAnsi" w:hAnsiTheme="minorHAnsi"/>
          <w:sz w:val="16"/>
          <w:szCs w:val="20"/>
          <w:lang w:val="de-DE"/>
        </w:rPr>
        <w:t xml:space="preserve"> sollten am o. g. </w:t>
      </w:r>
      <w:r w:rsidRPr="00C21FCE">
        <w:rPr>
          <w:rFonts w:asciiTheme="minorHAnsi" w:hAnsiTheme="minorHAnsi"/>
          <w:i/>
          <w:sz w:val="16"/>
          <w:szCs w:val="20"/>
          <w:lang w:val="de-DE"/>
        </w:rPr>
        <w:t>Forschungszentrum für Polymerwissenschaften und Kunststofftechnik</w:t>
      </w:r>
      <w:r w:rsidRPr="00C21FCE">
        <w:rPr>
          <w:rFonts w:asciiTheme="minorHAnsi" w:hAnsiTheme="minorHAnsi"/>
          <w:sz w:val="16"/>
          <w:szCs w:val="20"/>
          <w:lang w:val="de-DE"/>
        </w:rPr>
        <w:t xml:space="preserve"> in Zusammenarbeit mit Professoren der </w:t>
      </w:r>
      <w:r w:rsidRPr="00C21FCE">
        <w:rPr>
          <w:rFonts w:asciiTheme="minorHAnsi" w:hAnsiTheme="minorHAnsi"/>
          <w:color w:val="FF0000"/>
          <w:sz w:val="16"/>
          <w:szCs w:val="20"/>
          <w:lang w:val="de-DE"/>
        </w:rPr>
        <w:t>OvGU</w:t>
      </w:r>
      <w:r w:rsidRPr="00C21FCE">
        <w:rPr>
          <w:rFonts w:asciiTheme="minorHAnsi" w:hAnsiTheme="minorHAnsi"/>
          <w:sz w:val="16"/>
          <w:szCs w:val="20"/>
          <w:lang w:val="de-DE"/>
        </w:rPr>
        <w:t xml:space="preserve"> (IW) und mit Professoren der </w:t>
      </w:r>
      <w:r w:rsidRPr="00C21FCE">
        <w:rPr>
          <w:rFonts w:asciiTheme="minorHAnsi" w:hAnsiTheme="minorHAnsi"/>
          <w:color w:val="FF0000"/>
          <w:sz w:val="16"/>
          <w:szCs w:val="20"/>
          <w:lang w:val="de-DE"/>
        </w:rPr>
        <w:t>MLU</w:t>
      </w:r>
      <w:r w:rsidRPr="00C21FCE">
        <w:rPr>
          <w:rFonts w:asciiTheme="minorHAnsi" w:hAnsiTheme="minorHAnsi"/>
          <w:sz w:val="16"/>
          <w:szCs w:val="20"/>
          <w:lang w:val="de-DE"/>
        </w:rPr>
        <w:t xml:space="preserve"> (NW) die Möglichkeit zu kooperativen Promot</w:t>
      </w:r>
      <w:r w:rsidRPr="00C21FCE">
        <w:rPr>
          <w:rFonts w:asciiTheme="minorHAnsi" w:hAnsiTheme="minorHAnsi"/>
          <w:sz w:val="16"/>
          <w:szCs w:val="20"/>
          <w:lang w:val="de-DE"/>
        </w:rPr>
        <w:t>i</w:t>
      </w:r>
      <w:r w:rsidRPr="00C21FCE">
        <w:rPr>
          <w:rFonts w:asciiTheme="minorHAnsi" w:hAnsiTheme="minorHAnsi"/>
          <w:sz w:val="16"/>
          <w:szCs w:val="20"/>
          <w:lang w:val="de-DE"/>
        </w:rPr>
        <w:t xml:space="preserve">onen erhalten. </w:t>
      </w:r>
    </w:p>
    <w:p w:rsidR="007A356B" w:rsidRPr="00C21FCE" w:rsidRDefault="007A356B" w:rsidP="00CF679B">
      <w:pPr>
        <w:autoSpaceDE w:val="0"/>
        <w:autoSpaceDN w:val="0"/>
        <w:adjustRightInd w:val="0"/>
        <w:jc w:val="both"/>
        <w:rPr>
          <w:rFonts w:asciiTheme="minorHAnsi" w:hAnsiTheme="minorHAnsi"/>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_730</w:t>
      </w:r>
      <w:r w:rsidRPr="00C21FCE">
        <w:rPr>
          <w:rFonts w:asciiTheme="minorHAnsi" w:hAnsiTheme="minorHAnsi"/>
          <w:sz w:val="16"/>
          <w:szCs w:val="20"/>
          <w:lang w:val="de-DE"/>
        </w:rPr>
        <w:t xml:space="preserve">: Das </w:t>
      </w:r>
      <w:r w:rsidRPr="00550342">
        <w:rPr>
          <w:rFonts w:asciiTheme="minorHAnsi" w:hAnsiTheme="minorHAnsi"/>
          <w:color w:val="FF0000"/>
          <w:sz w:val="16"/>
          <w:szCs w:val="20"/>
          <w:lang w:val="de-DE"/>
        </w:rPr>
        <w:t>Land</w:t>
      </w:r>
      <w:r w:rsidRPr="00550342">
        <w:rPr>
          <w:rFonts w:asciiTheme="minorHAnsi" w:hAnsiTheme="minorHAnsi"/>
          <w:sz w:val="16"/>
          <w:szCs w:val="20"/>
          <w:lang w:val="de-DE"/>
        </w:rPr>
        <w:t xml:space="preserve"> </w:t>
      </w:r>
      <w:r w:rsidRPr="00C21FCE">
        <w:rPr>
          <w:rFonts w:asciiTheme="minorHAnsi" w:hAnsiTheme="minorHAnsi"/>
          <w:sz w:val="16"/>
          <w:szCs w:val="20"/>
          <w:lang w:val="de-DE"/>
        </w:rPr>
        <w:t>sollte solche Bestrebungen nachhaltig, gegebenenfalls mit Förderung durch entsprechende Programme unte</w:t>
      </w:r>
      <w:r w:rsidRPr="00C21FCE">
        <w:rPr>
          <w:rFonts w:asciiTheme="minorHAnsi" w:hAnsiTheme="minorHAnsi"/>
          <w:sz w:val="16"/>
          <w:szCs w:val="20"/>
          <w:lang w:val="de-DE"/>
        </w:rPr>
        <w:t>r</w:t>
      </w:r>
      <w:r w:rsidRPr="00C21FCE">
        <w:rPr>
          <w:rFonts w:asciiTheme="minorHAnsi" w:hAnsiTheme="minorHAnsi"/>
          <w:sz w:val="16"/>
          <w:szCs w:val="20"/>
          <w:lang w:val="de-DE"/>
        </w:rPr>
        <w:t xml:space="preserve">stützen. </w:t>
      </w:r>
    </w:p>
    <w:p w:rsidR="007A356B" w:rsidRPr="00C21FCE" w:rsidRDefault="007A356B" w:rsidP="00CF679B">
      <w:pPr>
        <w:autoSpaceDE w:val="0"/>
        <w:autoSpaceDN w:val="0"/>
        <w:adjustRightInd w:val="0"/>
        <w:jc w:val="both"/>
        <w:rPr>
          <w:rFonts w:asciiTheme="minorHAnsi" w:hAnsiTheme="minorHAnsi"/>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_731</w:t>
      </w:r>
      <w:r w:rsidRPr="00C21FCE">
        <w:rPr>
          <w:rFonts w:asciiTheme="minorHAnsi" w:hAnsiTheme="minorHAnsi"/>
          <w:sz w:val="16"/>
          <w:szCs w:val="20"/>
          <w:lang w:val="de-DE"/>
        </w:rPr>
        <w:t xml:space="preserve">: Mittelfristig ist die Einrichtung eines Graduiertenkollegs am Forschungszentrum anzustreben. </w:t>
      </w:r>
    </w:p>
    <w:p w:rsidR="007A356B" w:rsidRPr="00C21FCE" w:rsidRDefault="007A356B" w:rsidP="001F36E9">
      <w:pPr>
        <w:pStyle w:val="berschrift3"/>
        <w:rPr>
          <w:lang w:val="de-DE"/>
        </w:rPr>
      </w:pPr>
      <w:bookmarkStart w:id="349" w:name="_Toc362451263"/>
      <w:bookmarkStart w:id="350" w:name="_Toc364962157"/>
      <w:bookmarkStart w:id="351" w:name="_Toc365820415"/>
      <w:r w:rsidRPr="00C21FCE">
        <w:rPr>
          <w:lang w:val="de-DE"/>
        </w:rPr>
        <w:t>VII.5 Ausstattung</w:t>
      </w:r>
      <w:bookmarkEnd w:id="349"/>
      <w:bookmarkEnd w:id="350"/>
      <w:bookmarkEnd w:id="351"/>
      <w:r w:rsidRPr="00C21FCE">
        <w:rPr>
          <w:lang w:val="de-DE"/>
        </w:rPr>
        <w:t xml:space="preserve"> </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_732</w:t>
      </w:r>
      <w:r w:rsidRPr="00C21FCE">
        <w:rPr>
          <w:rFonts w:asciiTheme="minorHAnsi" w:hAnsiTheme="minorHAnsi" w:cs="Swift Com"/>
          <w:sz w:val="16"/>
          <w:szCs w:val="20"/>
          <w:lang w:val="de-DE"/>
        </w:rPr>
        <w:t xml:space="preserve">: Für empfohlene Schärfung des Profils </w:t>
      </w:r>
      <w:r w:rsidR="003076A9" w:rsidRPr="00C21FCE">
        <w:rPr>
          <w:rFonts w:asciiTheme="minorHAnsi" w:hAnsiTheme="minorHAnsi" w:cs="Swift Com"/>
          <w:sz w:val="16"/>
          <w:szCs w:val="20"/>
          <w:lang w:val="de-DE"/>
        </w:rPr>
        <w:t xml:space="preserve">sind </w:t>
      </w:r>
      <w:r w:rsidRPr="00C21FCE">
        <w:rPr>
          <w:rFonts w:asciiTheme="minorHAnsi" w:hAnsiTheme="minorHAnsi" w:cs="Swift Com"/>
          <w:sz w:val="16"/>
          <w:szCs w:val="20"/>
          <w:lang w:val="de-DE"/>
        </w:rPr>
        <w:t>hochschulinterne Umschichtungen zugunsten des MINT-Bereiches sowie inne</w:t>
      </w:r>
      <w:r w:rsidRPr="00C21FCE">
        <w:rPr>
          <w:rFonts w:asciiTheme="minorHAnsi" w:hAnsiTheme="minorHAnsi" w:cs="Swift Com"/>
          <w:sz w:val="16"/>
          <w:szCs w:val="20"/>
          <w:lang w:val="de-DE"/>
        </w:rPr>
        <w:t>r</w:t>
      </w:r>
      <w:r w:rsidRPr="00C21FCE">
        <w:rPr>
          <w:rFonts w:asciiTheme="minorHAnsi" w:hAnsiTheme="minorHAnsi" w:cs="Swift Com"/>
          <w:sz w:val="16"/>
          <w:szCs w:val="20"/>
          <w:lang w:val="de-DE"/>
        </w:rPr>
        <w:t>halb der IW zugunsten der Kunststofftechnik erforderlich. Bei Beteiligung des FB WiWi (höchste Studierendenzahlen ohne Au</w:t>
      </w:r>
      <w:r w:rsidRPr="00C21FCE">
        <w:rPr>
          <w:rFonts w:asciiTheme="minorHAnsi" w:hAnsiTheme="minorHAnsi" w:cs="Swift Com"/>
          <w:sz w:val="16"/>
          <w:szCs w:val="20"/>
          <w:lang w:val="de-DE"/>
        </w:rPr>
        <w:t>f</w:t>
      </w:r>
      <w:r w:rsidRPr="00C21FCE">
        <w:rPr>
          <w:rFonts w:asciiTheme="minorHAnsi" w:hAnsiTheme="minorHAnsi" w:cs="Swift Com"/>
          <w:sz w:val="16"/>
          <w:szCs w:val="20"/>
          <w:lang w:val="de-DE"/>
        </w:rPr>
        <w:t>wuchs an Professorenstellen) muss Funktionsfähigkeit des FB im Auge behalten werden</w:t>
      </w:r>
      <w:r w:rsidR="001E64E6">
        <w:rPr>
          <w:rFonts w:asciiTheme="minorHAnsi" w:hAnsiTheme="minorHAnsi" w:cs="Swift Com"/>
          <w:sz w:val="16"/>
          <w:szCs w:val="20"/>
          <w:lang w:val="de-DE"/>
        </w:rPr>
        <w:t xml:space="preserve"> </w:t>
      </w:r>
      <w:r w:rsidR="001E64E6" w:rsidRPr="00D12D5B">
        <w:rPr>
          <w:rFonts w:asciiTheme="minorHAnsi" w:hAnsiTheme="minorHAnsi" w:cs="Swift Com"/>
          <w:sz w:val="16"/>
          <w:szCs w:val="20"/>
          <w:lang w:val="de-DE"/>
        </w:rPr>
        <w:t>[</w:t>
      </w:r>
      <w:r w:rsidR="001E64E6" w:rsidRPr="00D12D5B">
        <w:rPr>
          <w:rFonts w:asciiTheme="minorHAnsi" w:hAnsiTheme="minorHAnsi" w:cs="Swift Com"/>
          <w:color w:val="FF0000"/>
          <w:sz w:val="16"/>
          <w:szCs w:val="20"/>
          <w:lang w:val="de-DE"/>
        </w:rPr>
        <w:t>FbE</w:t>
      </w:r>
      <w:r w:rsidR="001E64E6" w:rsidRPr="00D12D5B">
        <w:rPr>
          <w:rFonts w:asciiTheme="minorHAnsi" w:hAnsiTheme="minorHAnsi" w:cs="Swift Com"/>
          <w:sz w:val="16"/>
          <w:szCs w:val="20"/>
          <w:lang w:val="de-DE"/>
        </w:rPr>
        <w:t>]</w:t>
      </w:r>
      <w:r w:rsidRPr="00C21FCE">
        <w:rPr>
          <w:rFonts w:asciiTheme="minorHAnsi" w:hAnsiTheme="minorHAnsi" w:cs="Swift Com"/>
          <w:sz w:val="16"/>
          <w:szCs w:val="20"/>
          <w:lang w:val="de-DE"/>
        </w:rPr>
        <w:t xml:space="preserve">. </w:t>
      </w:r>
    </w:p>
    <w:p w:rsidR="007A356B" w:rsidRPr="00C21FCE" w:rsidRDefault="007A356B" w:rsidP="00CF679B">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_733</w:t>
      </w:r>
      <w:r w:rsidRPr="00C21FCE">
        <w:rPr>
          <w:rFonts w:asciiTheme="minorHAnsi" w:hAnsiTheme="minorHAnsi" w:cs="Swift Com"/>
          <w:sz w:val="16"/>
          <w:szCs w:val="20"/>
          <w:lang w:val="de-DE"/>
        </w:rPr>
        <w:t>: H</w:t>
      </w:r>
      <w:r w:rsidRPr="00C21FCE">
        <w:rPr>
          <w:rFonts w:asciiTheme="minorHAnsi" w:hAnsiTheme="minorHAnsi" w:cs="Swift Com"/>
          <w:color w:val="000000"/>
          <w:sz w:val="16"/>
          <w:szCs w:val="20"/>
          <w:lang w:val="de-DE"/>
        </w:rPr>
        <w:t>Me</w:t>
      </w:r>
      <w:r w:rsidRPr="00C21FCE">
        <w:rPr>
          <w:rFonts w:asciiTheme="minorHAnsi" w:hAnsiTheme="minorHAnsi" w:cs="Swift Com"/>
          <w:sz w:val="16"/>
          <w:szCs w:val="20"/>
          <w:lang w:val="de-DE"/>
        </w:rPr>
        <w:t xml:space="preserve"> sollte prüfen, ob die Fernstudien- und Weiterbildungsangebote des FB WiWi ausgebaut werden können (Einnahmen zur Refinanzierung des Stellenbestandes)</w:t>
      </w:r>
      <w:r w:rsidR="00BE3B45" w:rsidRPr="00BE3B45">
        <w:rPr>
          <w:rFonts w:asciiTheme="minorHAnsi" w:hAnsiTheme="minorHAnsi"/>
          <w:sz w:val="16"/>
          <w:lang w:val="de-DE"/>
        </w:rPr>
        <w:t xml:space="preserve"> </w:t>
      </w:r>
      <w:r w:rsidR="00BE3B45">
        <w:rPr>
          <w:rFonts w:asciiTheme="minorHAnsi" w:hAnsiTheme="minorHAnsi"/>
          <w:sz w:val="16"/>
          <w:lang w:val="de-DE"/>
        </w:rPr>
        <w:t>[</w:t>
      </w:r>
      <w:r w:rsidR="00BE3B45">
        <w:rPr>
          <w:rFonts w:asciiTheme="minorHAnsi" w:hAnsiTheme="minorHAnsi"/>
          <w:color w:val="FF0000"/>
          <w:sz w:val="16"/>
          <w:lang w:val="de-DE"/>
        </w:rPr>
        <w:t>WBi</w:t>
      </w:r>
      <w:r w:rsidR="00BE3B45">
        <w:rPr>
          <w:rFonts w:asciiTheme="minorHAnsi" w:hAnsiTheme="minorHAnsi"/>
          <w:sz w:val="16"/>
          <w:lang w:val="de-DE"/>
        </w:rPr>
        <w:t>]</w:t>
      </w:r>
      <w:r w:rsidRPr="00C21FCE">
        <w:rPr>
          <w:rFonts w:asciiTheme="minorHAnsi" w:hAnsiTheme="minorHAnsi" w:cs="Swift Com"/>
          <w:sz w:val="16"/>
          <w:szCs w:val="20"/>
          <w:lang w:val="de-DE"/>
        </w:rPr>
        <w:t xml:space="preserve">. </w:t>
      </w:r>
    </w:p>
    <w:p w:rsidR="007A356B" w:rsidRPr="00C21FCE" w:rsidRDefault="007A356B" w:rsidP="00CF679B">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s="Swift Com"/>
          <w:sz w:val="16"/>
          <w:szCs w:val="20"/>
          <w:lang w:val="de-DE"/>
        </w:rPr>
        <w:t xml:space="preserve">Die räumliche Ausstattung der HMe ist in vielen Bereichen auf gutem Niveau. Die </w:t>
      </w:r>
      <w:r w:rsidRPr="00C21FCE">
        <w:rPr>
          <w:rFonts w:asciiTheme="minorHAnsi" w:hAnsiTheme="minorHAnsi" w:cs="Swift Com"/>
          <w:color w:val="000000"/>
          <w:sz w:val="16"/>
          <w:szCs w:val="20"/>
          <w:lang w:val="de-DE"/>
        </w:rPr>
        <w:t>HMe</w:t>
      </w:r>
      <w:r w:rsidRPr="00C21FCE">
        <w:rPr>
          <w:rFonts w:asciiTheme="minorHAnsi" w:hAnsiTheme="minorHAnsi" w:cs="Swift Com"/>
          <w:sz w:val="16"/>
          <w:szCs w:val="20"/>
          <w:lang w:val="de-DE"/>
        </w:rPr>
        <w:t xml:space="preserve"> hat mit Hilfe von EFRE-Mitteln ihren Ca</w:t>
      </w:r>
      <w:r w:rsidRPr="00C21FCE">
        <w:rPr>
          <w:rFonts w:asciiTheme="minorHAnsi" w:hAnsiTheme="minorHAnsi" w:cs="Swift Com"/>
          <w:sz w:val="16"/>
          <w:szCs w:val="20"/>
          <w:lang w:val="de-DE"/>
        </w:rPr>
        <w:t>m</w:t>
      </w:r>
      <w:r w:rsidRPr="00C21FCE">
        <w:rPr>
          <w:rFonts w:asciiTheme="minorHAnsi" w:hAnsiTheme="minorHAnsi" w:cs="Swift Com"/>
          <w:sz w:val="16"/>
          <w:szCs w:val="20"/>
          <w:lang w:val="de-DE"/>
        </w:rPr>
        <w:t xml:space="preserve">pus weitgehend saniert und verfügt mittlerweile über eine gute Laborausstattung sowie über eine gut eingerichtete Bibliothek. </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_734</w:t>
      </w:r>
      <w:r w:rsidRPr="00C21FCE">
        <w:rPr>
          <w:rFonts w:asciiTheme="minorHAnsi" w:hAnsiTheme="minorHAnsi" w:cs="Swift Com"/>
          <w:sz w:val="16"/>
          <w:szCs w:val="20"/>
          <w:lang w:val="de-DE"/>
        </w:rPr>
        <w:t xml:space="preserve">: Der von der </w:t>
      </w:r>
      <w:r w:rsidRPr="00C21FCE">
        <w:rPr>
          <w:rFonts w:asciiTheme="minorHAnsi" w:hAnsiTheme="minorHAnsi" w:cs="Swift Com"/>
          <w:color w:val="000000"/>
          <w:sz w:val="16"/>
          <w:szCs w:val="20"/>
          <w:lang w:val="de-DE"/>
        </w:rPr>
        <w:t>HMe</w:t>
      </w:r>
      <w:r w:rsidRPr="00C21FCE">
        <w:rPr>
          <w:rFonts w:asciiTheme="minorHAnsi" w:hAnsiTheme="minorHAnsi" w:cs="Swift Com"/>
          <w:sz w:val="16"/>
          <w:szCs w:val="20"/>
          <w:lang w:val="de-DE"/>
        </w:rPr>
        <w:t xml:space="preserve"> beklagte Investitionsstau überschreitet nicht das übliche Ausmaß.</w:t>
      </w:r>
    </w:p>
    <w:p w:rsidR="007A356B" w:rsidRPr="00C21FCE" w:rsidRDefault="007A356B" w:rsidP="00CF679B">
      <w:pPr>
        <w:autoSpaceDE w:val="0"/>
        <w:autoSpaceDN w:val="0"/>
        <w:adjustRightInd w:val="0"/>
        <w:spacing w:before="6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 xml:space="preserve">_735 </w:t>
      </w:r>
      <w:r w:rsidRPr="00C21FCE">
        <w:rPr>
          <w:rFonts w:asciiTheme="minorHAnsi" w:hAnsiTheme="minorHAnsi" w:cs="Swift Com"/>
          <w:sz w:val="16"/>
          <w:szCs w:val="20"/>
          <w:lang w:val="de-DE"/>
        </w:rPr>
        <w:t xml:space="preserve">hatte </w:t>
      </w:r>
      <w:r w:rsidRPr="00C21FCE">
        <w:rPr>
          <w:rFonts w:asciiTheme="minorHAnsi" w:hAnsiTheme="minorHAnsi" w:cs="CorpoS"/>
          <w:color w:val="000000"/>
          <w:sz w:val="16"/>
          <w:szCs w:val="20"/>
          <w:lang w:val="de-DE"/>
        </w:rPr>
        <w:t>2004 den Ausbau empfohlen, aber schon damals auf die relativ geringe</w:t>
      </w:r>
      <w:r w:rsidR="003076A9" w:rsidRPr="00C21FCE">
        <w:rPr>
          <w:rFonts w:asciiTheme="minorHAnsi" w:hAnsiTheme="minorHAnsi" w:cs="CorpoS"/>
          <w:color w:val="000000"/>
          <w:sz w:val="16"/>
          <w:szCs w:val="20"/>
          <w:lang w:val="de-DE"/>
        </w:rPr>
        <w:t>n</w:t>
      </w:r>
      <w:r w:rsidRPr="00C21FCE">
        <w:rPr>
          <w:rFonts w:asciiTheme="minorHAnsi" w:hAnsiTheme="minorHAnsi" w:cs="CorpoS"/>
          <w:color w:val="000000"/>
          <w:sz w:val="16"/>
          <w:szCs w:val="20"/>
          <w:lang w:val="de-DE"/>
        </w:rPr>
        <w:t xml:space="preserve"> Studierendenzahlen, die Strukturprobleme der Region und darauf hingewiesen, dass in Zeiten knapper Ressourcen auch eine Konzentration des Merseburger Studienang</w:t>
      </w:r>
      <w:r w:rsidRPr="00C21FCE">
        <w:rPr>
          <w:rFonts w:asciiTheme="minorHAnsi" w:hAnsiTheme="minorHAnsi" w:cs="CorpoS"/>
          <w:color w:val="000000"/>
          <w:sz w:val="16"/>
          <w:szCs w:val="20"/>
          <w:lang w:val="de-DE"/>
        </w:rPr>
        <w:t>e</w:t>
      </w:r>
      <w:r w:rsidRPr="00C21FCE">
        <w:rPr>
          <w:rFonts w:asciiTheme="minorHAnsi" w:hAnsiTheme="minorHAnsi" w:cs="CorpoS"/>
          <w:color w:val="000000"/>
          <w:sz w:val="16"/>
          <w:szCs w:val="20"/>
          <w:lang w:val="de-DE"/>
        </w:rPr>
        <w:t xml:space="preserve">bots an einem größeren Standort denkbar wäre. Weil seinerzeit jedoch auch verschiedene Faktoren für eine günstige Prognose sprachen – u. a. eine starke Nachfrage nach Studienplätzen in Merseburg –, wurde jedoch keine entsprechende Empfehlung ausgesprochen. </w:t>
      </w:r>
    </w:p>
    <w:p w:rsidR="007A356B" w:rsidRPr="00C21FCE" w:rsidRDefault="007A356B" w:rsidP="00CF679B">
      <w:pPr>
        <w:autoSpaceDE w:val="0"/>
        <w:autoSpaceDN w:val="0"/>
        <w:adjustRightInd w:val="0"/>
        <w:spacing w:before="60"/>
        <w:jc w:val="both"/>
        <w:rPr>
          <w:rFonts w:asciiTheme="minorHAnsi" w:hAnsiTheme="minorHAnsi"/>
          <w:sz w:val="16"/>
          <w:szCs w:val="20"/>
          <w:lang w:val="de-DE"/>
        </w:rPr>
      </w:pPr>
      <w:r w:rsidRPr="00C21FCE">
        <w:rPr>
          <w:rFonts w:asciiTheme="minorHAnsi" w:hAnsiTheme="minorHAnsi"/>
          <w:sz w:val="16"/>
          <w:szCs w:val="20"/>
          <w:lang w:val="de-DE"/>
        </w:rPr>
        <w:t xml:space="preserve">Für Forschungszwecke - so die Hochschulleitung – stehen </w:t>
      </w:r>
      <w:r w:rsidRPr="00C21FCE">
        <w:rPr>
          <w:rFonts w:asciiTheme="minorHAnsi" w:hAnsiTheme="minorHAnsi" w:cs="Swift Com"/>
          <w:color w:val="000000"/>
          <w:sz w:val="16"/>
          <w:szCs w:val="20"/>
          <w:lang w:val="de-DE"/>
        </w:rPr>
        <w:t>HMe</w:t>
      </w:r>
      <w:r w:rsidRPr="00C21FCE">
        <w:rPr>
          <w:rFonts w:asciiTheme="minorHAnsi" w:hAnsiTheme="minorHAnsi"/>
          <w:sz w:val="16"/>
          <w:szCs w:val="20"/>
          <w:lang w:val="de-DE"/>
        </w:rPr>
        <w:t xml:space="preserve"> nicht genügend Räumlichkeiten zur Verfügung. Vor allem verfügt KKZ nicht über eine personal- und gerätegerechte Unterbringung an der HMe (12 sehr gut ausgestattete Innovationslabor</w:t>
      </w:r>
      <w:r w:rsidR="003076A9" w:rsidRPr="00C21FCE">
        <w:rPr>
          <w:rFonts w:asciiTheme="minorHAnsi" w:hAnsiTheme="minorHAnsi"/>
          <w:sz w:val="16"/>
          <w:szCs w:val="20"/>
          <w:lang w:val="de-DE"/>
        </w:rPr>
        <w:t>e</w:t>
      </w:r>
      <w:r w:rsidRPr="00C21FCE">
        <w:rPr>
          <w:rFonts w:asciiTheme="minorHAnsi" w:hAnsiTheme="minorHAnsi"/>
          <w:sz w:val="16"/>
          <w:szCs w:val="20"/>
          <w:lang w:val="de-DE"/>
        </w:rPr>
        <w:t xml:space="preserve"> in einem sanierungsbedürftigen Gebäude der LIMSA außerhalb des Campus).</w:t>
      </w:r>
    </w:p>
    <w:p w:rsidR="007A356B" w:rsidRPr="00C21FCE" w:rsidRDefault="007A356B" w:rsidP="00CF679B">
      <w:pPr>
        <w:autoSpaceDE w:val="0"/>
        <w:autoSpaceDN w:val="0"/>
        <w:adjustRightInd w:val="0"/>
        <w:jc w:val="both"/>
        <w:rPr>
          <w:rFonts w:asciiTheme="minorHAnsi" w:hAnsiTheme="minorHAnsi"/>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_736</w:t>
      </w:r>
      <w:r w:rsidRPr="00C21FCE">
        <w:rPr>
          <w:rFonts w:asciiTheme="minorHAnsi" w:hAnsiTheme="minorHAnsi"/>
          <w:sz w:val="16"/>
          <w:szCs w:val="20"/>
          <w:lang w:val="de-DE"/>
        </w:rPr>
        <w:t xml:space="preserve">:  Das Problem der Unterbringung des KKZ wird im Kontext des </w:t>
      </w:r>
      <w:r w:rsidRPr="00C21FCE">
        <w:rPr>
          <w:rFonts w:asciiTheme="minorHAnsi" w:hAnsiTheme="minorHAnsi"/>
          <w:i/>
          <w:sz w:val="16"/>
          <w:szCs w:val="20"/>
          <w:lang w:val="de-DE"/>
        </w:rPr>
        <w:t>Forschungszentrums für Polymerwissenschaften und Kuns</w:t>
      </w:r>
      <w:r w:rsidRPr="00C21FCE">
        <w:rPr>
          <w:rFonts w:asciiTheme="minorHAnsi" w:hAnsiTheme="minorHAnsi"/>
          <w:i/>
          <w:sz w:val="16"/>
          <w:szCs w:val="20"/>
          <w:lang w:val="de-DE"/>
        </w:rPr>
        <w:t>t</w:t>
      </w:r>
      <w:r w:rsidRPr="00C21FCE">
        <w:rPr>
          <w:rFonts w:asciiTheme="minorHAnsi" w:hAnsiTheme="minorHAnsi"/>
          <w:i/>
          <w:sz w:val="16"/>
          <w:szCs w:val="20"/>
          <w:lang w:val="de-DE"/>
        </w:rPr>
        <w:t>stofftechnik</w:t>
      </w:r>
      <w:r w:rsidRPr="00C21FCE">
        <w:rPr>
          <w:rFonts w:asciiTheme="minorHAnsi" w:hAnsiTheme="minorHAnsi"/>
          <w:sz w:val="16"/>
          <w:szCs w:val="20"/>
          <w:lang w:val="de-DE"/>
        </w:rPr>
        <w:t xml:space="preserve"> zu lösen sein (Abstimmung mit beteiligten Einrichtungen, Wirtschaft und Land). </w:t>
      </w:r>
    </w:p>
    <w:p w:rsidR="007A356B" w:rsidRPr="00C21FCE" w:rsidRDefault="007A356B" w:rsidP="00CF679B">
      <w:pPr>
        <w:autoSpaceDE w:val="0"/>
        <w:autoSpaceDN w:val="0"/>
        <w:adjustRightInd w:val="0"/>
        <w:spacing w:before="60"/>
        <w:jc w:val="both"/>
        <w:rPr>
          <w:rFonts w:asciiTheme="minorHAnsi" w:hAnsiTheme="minorHAnsi"/>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_737</w:t>
      </w:r>
      <w:r w:rsidRPr="00C21FCE">
        <w:rPr>
          <w:rFonts w:asciiTheme="minorHAnsi" w:hAnsiTheme="minorHAnsi"/>
          <w:sz w:val="16"/>
          <w:szCs w:val="20"/>
          <w:lang w:val="de-DE"/>
        </w:rPr>
        <w:t>: HMe wird empfohlen, bei Umbau- oder Sanierungsmaßnahmen mehr den Bedarf an Forschungsflächen mit zu berücksic</w:t>
      </w:r>
      <w:r w:rsidRPr="00C21FCE">
        <w:rPr>
          <w:rFonts w:asciiTheme="minorHAnsi" w:hAnsiTheme="minorHAnsi"/>
          <w:sz w:val="16"/>
          <w:szCs w:val="20"/>
          <w:lang w:val="de-DE"/>
        </w:rPr>
        <w:t>h</w:t>
      </w:r>
      <w:r w:rsidRPr="00C21FCE">
        <w:rPr>
          <w:rFonts w:asciiTheme="minorHAnsi" w:hAnsiTheme="minorHAnsi"/>
          <w:sz w:val="16"/>
          <w:szCs w:val="20"/>
          <w:lang w:val="de-DE"/>
        </w:rPr>
        <w:t xml:space="preserve">tigen. </w:t>
      </w:r>
    </w:p>
    <w:p w:rsidR="007A356B" w:rsidRPr="00C21FCE" w:rsidRDefault="007A356B" w:rsidP="001F36E9">
      <w:pPr>
        <w:pStyle w:val="berschrift3"/>
        <w:rPr>
          <w:lang w:val="de-DE"/>
        </w:rPr>
      </w:pPr>
      <w:bookmarkStart w:id="352" w:name="_Toc362451264"/>
      <w:bookmarkStart w:id="353" w:name="_Toc364962158"/>
      <w:bookmarkStart w:id="354" w:name="_Toc365820416"/>
      <w:r w:rsidRPr="00C21FCE">
        <w:rPr>
          <w:lang w:val="de-DE"/>
        </w:rPr>
        <w:t>VII.6 Kooperationen und Wissenstransfer</w:t>
      </w:r>
      <w:bookmarkEnd w:id="352"/>
      <w:bookmarkEnd w:id="353"/>
      <w:bookmarkEnd w:id="354"/>
      <w:r w:rsidRPr="00C21FCE">
        <w:rPr>
          <w:lang w:val="de-DE"/>
        </w:rPr>
        <w:t xml:space="preserve"> </w:t>
      </w:r>
    </w:p>
    <w:p w:rsidR="007A356B" w:rsidRPr="00C21FCE" w:rsidRDefault="007A356B" w:rsidP="00CF679B">
      <w:p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_738</w:t>
      </w:r>
      <w:r w:rsidRPr="00C21FCE">
        <w:rPr>
          <w:rFonts w:asciiTheme="minorHAnsi" w:hAnsiTheme="minorHAnsi" w:cs="Swift Com"/>
          <w:sz w:val="16"/>
          <w:szCs w:val="20"/>
          <w:lang w:val="de-DE"/>
        </w:rPr>
        <w:t xml:space="preserve"> zu Kooperationen:</w:t>
      </w:r>
    </w:p>
    <w:p w:rsidR="007A356B" w:rsidRPr="002E5568" w:rsidRDefault="007A356B" w:rsidP="00A77009">
      <w:pPr>
        <w:pStyle w:val="Listenabsatz"/>
        <w:numPr>
          <w:ilvl w:val="0"/>
          <w:numId w:val="22"/>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_738a</w:t>
      </w:r>
      <w:r w:rsidR="002C3BFF">
        <w:rPr>
          <w:rFonts w:asciiTheme="minorHAnsi" w:hAnsiTheme="minorHAnsi" w:cs="Swift Com"/>
          <w:sz w:val="16"/>
          <w:szCs w:val="20"/>
          <w:lang w:val="de-DE"/>
        </w:rPr>
        <w:t xml:space="preserve">: </w:t>
      </w:r>
      <w:r w:rsidRPr="00C21FCE">
        <w:rPr>
          <w:rFonts w:asciiTheme="minorHAnsi" w:hAnsiTheme="minorHAnsi" w:cs="Swift Com"/>
          <w:sz w:val="16"/>
          <w:szCs w:val="20"/>
          <w:lang w:val="de-DE"/>
        </w:rPr>
        <w:t xml:space="preserve">Vorhaben der HMe, eine umfassende Kooperationsstrategie auszuarbeiten, wird </w:t>
      </w:r>
      <w:r w:rsidRPr="002E5568">
        <w:rPr>
          <w:rFonts w:asciiTheme="minorHAnsi" w:hAnsiTheme="minorHAnsi" w:cs="Swift Com"/>
          <w:sz w:val="16"/>
          <w:szCs w:val="20"/>
          <w:lang w:val="de-DE"/>
        </w:rPr>
        <w:t>begrüßt</w:t>
      </w:r>
      <w:r w:rsidR="00E70EF0" w:rsidRPr="002E5568">
        <w:rPr>
          <w:rFonts w:asciiTheme="minorHAnsi" w:hAnsiTheme="minorHAnsi" w:cs="Swift Com"/>
          <w:sz w:val="16"/>
          <w:szCs w:val="20"/>
          <w:lang w:val="de-DE"/>
        </w:rPr>
        <w:t xml:space="preserve"> </w:t>
      </w:r>
      <w:r w:rsidR="00E70EF0" w:rsidRPr="002E5568">
        <w:rPr>
          <w:rFonts w:asciiTheme="minorHAnsi" w:hAnsiTheme="minorHAnsi"/>
          <w:sz w:val="16"/>
          <w:lang w:val="de-DE"/>
        </w:rPr>
        <w:t>[</w:t>
      </w:r>
      <w:r w:rsidR="006B27D3" w:rsidRPr="002E5568">
        <w:rPr>
          <w:rFonts w:asciiTheme="minorHAnsi" w:hAnsiTheme="minorHAnsi"/>
          <w:color w:val="FF0000"/>
          <w:sz w:val="16"/>
          <w:lang w:val="de-DE"/>
        </w:rPr>
        <w:t>S</w:t>
      </w:r>
      <w:r w:rsidR="00E70EF0" w:rsidRPr="002E5568">
        <w:rPr>
          <w:rFonts w:asciiTheme="minorHAnsi" w:hAnsiTheme="minorHAnsi"/>
          <w:color w:val="FF0000"/>
          <w:sz w:val="16"/>
          <w:lang w:val="de-DE"/>
        </w:rPr>
        <w:t>TG</w:t>
      </w:r>
      <w:r w:rsidR="00E70EF0" w:rsidRPr="002E5568">
        <w:rPr>
          <w:rFonts w:asciiTheme="minorHAnsi" w:hAnsiTheme="minorHAnsi"/>
          <w:sz w:val="16"/>
          <w:lang w:val="de-DE"/>
        </w:rPr>
        <w:t xml:space="preserve">] </w:t>
      </w:r>
      <w:r w:rsidR="002C3BFF" w:rsidRPr="002E5568">
        <w:rPr>
          <w:rFonts w:asciiTheme="minorHAnsi" w:hAnsiTheme="minorHAnsi" w:cs="Swift Com"/>
          <w:sz w:val="16"/>
          <w:lang w:val="de-DE"/>
        </w:rPr>
        <w:t>[</w:t>
      </w:r>
      <w:r w:rsidR="002C3BFF" w:rsidRPr="002E5568">
        <w:rPr>
          <w:rFonts w:asciiTheme="minorHAnsi" w:hAnsiTheme="minorHAnsi" w:cs="Swift Com"/>
          <w:color w:val="FF0000"/>
          <w:sz w:val="16"/>
          <w:lang w:val="de-DE"/>
        </w:rPr>
        <w:t>KPF</w:t>
      </w:r>
      <w:r w:rsidR="002C3BFF" w:rsidRPr="002E5568">
        <w:rPr>
          <w:rFonts w:asciiTheme="minorHAnsi" w:hAnsiTheme="minorHAnsi" w:cs="Swift Com"/>
          <w:sz w:val="16"/>
          <w:lang w:val="de-DE"/>
        </w:rPr>
        <w:t>]</w:t>
      </w:r>
      <w:r w:rsidR="002C3BFF" w:rsidRPr="002E5568">
        <w:rPr>
          <w:rFonts w:asciiTheme="minorHAnsi" w:hAnsiTheme="minorHAnsi"/>
          <w:sz w:val="16"/>
          <w:lang w:val="de-DE"/>
        </w:rPr>
        <w:t xml:space="preserve"> </w:t>
      </w:r>
      <w:r w:rsidR="00E70EF0" w:rsidRPr="002E5568">
        <w:rPr>
          <w:rFonts w:asciiTheme="minorHAnsi" w:hAnsiTheme="minorHAnsi"/>
          <w:sz w:val="16"/>
          <w:lang w:val="de-DE"/>
        </w:rPr>
        <w:t>[</w:t>
      </w:r>
      <w:r w:rsidR="00E70EF0" w:rsidRPr="002E5568">
        <w:rPr>
          <w:rFonts w:asciiTheme="minorHAnsi" w:hAnsiTheme="minorHAnsi"/>
          <w:color w:val="FF0000"/>
          <w:sz w:val="16"/>
          <w:lang w:val="de-DE"/>
        </w:rPr>
        <w:t>REG</w:t>
      </w:r>
      <w:r w:rsidR="00E70EF0" w:rsidRPr="002E5568">
        <w:rPr>
          <w:rFonts w:asciiTheme="minorHAnsi" w:hAnsiTheme="minorHAnsi"/>
          <w:sz w:val="16"/>
          <w:lang w:val="de-DE"/>
        </w:rPr>
        <w:t>] [</w:t>
      </w:r>
      <w:r w:rsidR="00E70EF0" w:rsidRPr="002E5568">
        <w:rPr>
          <w:rFonts w:asciiTheme="minorHAnsi" w:hAnsiTheme="minorHAnsi"/>
          <w:color w:val="FF0000"/>
          <w:sz w:val="16"/>
          <w:lang w:val="de-DE"/>
        </w:rPr>
        <w:t>KMU</w:t>
      </w:r>
      <w:r w:rsidR="00E70EF0" w:rsidRPr="002E5568">
        <w:rPr>
          <w:rFonts w:asciiTheme="minorHAnsi" w:hAnsiTheme="minorHAnsi"/>
          <w:sz w:val="16"/>
          <w:lang w:val="de-DE"/>
        </w:rPr>
        <w:t>]</w:t>
      </w:r>
      <w:r w:rsidRPr="002E5568">
        <w:rPr>
          <w:rFonts w:asciiTheme="minorHAnsi" w:hAnsiTheme="minorHAnsi" w:cs="Swift Com"/>
          <w:sz w:val="16"/>
          <w:szCs w:val="20"/>
          <w:lang w:val="de-DE"/>
        </w:rPr>
        <w:t>.</w:t>
      </w:r>
    </w:p>
    <w:p w:rsidR="007A356B" w:rsidRPr="00C21FCE" w:rsidRDefault="007A356B" w:rsidP="00A77009">
      <w:pPr>
        <w:pStyle w:val="Listenabsatz"/>
        <w:numPr>
          <w:ilvl w:val="0"/>
          <w:numId w:val="22"/>
        </w:numPr>
        <w:autoSpaceDE w:val="0"/>
        <w:autoSpaceDN w:val="0"/>
        <w:adjustRightInd w:val="0"/>
        <w:jc w:val="both"/>
        <w:rPr>
          <w:rFonts w:asciiTheme="minorHAnsi" w:hAnsiTheme="minorHAnsi" w:cs="Swift Com"/>
          <w:sz w:val="16"/>
          <w:szCs w:val="20"/>
          <w:lang w:val="de-DE"/>
        </w:rPr>
      </w:pPr>
      <w:r w:rsidRPr="002E5568">
        <w:rPr>
          <w:rFonts w:asciiTheme="minorHAnsi" w:hAnsiTheme="minorHAnsi"/>
          <w:color w:val="FF0000"/>
          <w:sz w:val="16"/>
          <w:lang w:val="de-DE"/>
        </w:rPr>
        <w:t>WR</w:t>
      </w:r>
      <w:r w:rsidRPr="002E5568">
        <w:rPr>
          <w:rFonts w:asciiTheme="minorHAnsi" w:hAnsiTheme="minorHAnsi"/>
          <w:sz w:val="12"/>
          <w:szCs w:val="16"/>
          <w:lang w:val="de-DE"/>
        </w:rPr>
        <w:t>_738b</w:t>
      </w:r>
      <w:r w:rsidRPr="002E5568">
        <w:rPr>
          <w:rFonts w:asciiTheme="minorHAnsi" w:hAnsiTheme="minorHAnsi" w:cs="Swift Com"/>
          <w:sz w:val="16"/>
          <w:szCs w:val="20"/>
          <w:lang w:val="de-DE"/>
        </w:rPr>
        <w:t>: Kooperationsstrategie der HMe im Zusammenhang mit der empfohlenen Profilschärfung entwickeln (internationale</w:t>
      </w:r>
      <w:r w:rsidRPr="00C21FCE">
        <w:rPr>
          <w:rFonts w:asciiTheme="minorHAnsi" w:hAnsiTheme="minorHAnsi" w:cs="Swift Com"/>
          <w:sz w:val="16"/>
          <w:szCs w:val="20"/>
          <w:lang w:val="de-DE"/>
        </w:rPr>
        <w:t xml:space="preserve"> Kontakte, Bekanntheitsgrad bei Lehre und Forschung; andere wiss. Einrichtungen im In- und Ausland einbeziehen).</w:t>
      </w:r>
    </w:p>
    <w:p w:rsidR="007A356B" w:rsidRPr="00550342" w:rsidRDefault="007A356B" w:rsidP="00A77009">
      <w:pPr>
        <w:pStyle w:val="Listenabsatz"/>
        <w:numPr>
          <w:ilvl w:val="0"/>
          <w:numId w:val="22"/>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_738c</w:t>
      </w:r>
      <w:r w:rsidRPr="00C21FCE">
        <w:rPr>
          <w:rFonts w:asciiTheme="minorHAnsi" w:hAnsiTheme="minorHAnsi" w:cs="Swift Com"/>
          <w:sz w:val="16"/>
          <w:szCs w:val="20"/>
          <w:lang w:val="de-DE"/>
        </w:rPr>
        <w:t xml:space="preserve">: Bei MINT und Informatik enge Kooperation mit </w:t>
      </w:r>
      <w:r w:rsidRPr="00550342">
        <w:rPr>
          <w:rFonts w:asciiTheme="minorHAnsi" w:hAnsiTheme="minorHAnsi" w:cs="Swift Com"/>
          <w:sz w:val="16"/>
          <w:szCs w:val="20"/>
          <w:lang w:val="de-DE"/>
        </w:rPr>
        <w:t xml:space="preserve">der </w:t>
      </w:r>
      <w:r w:rsidRPr="00550342">
        <w:rPr>
          <w:rFonts w:asciiTheme="minorHAnsi" w:hAnsiTheme="minorHAnsi" w:cs="Swift Com"/>
          <w:color w:val="FF0000"/>
          <w:sz w:val="16"/>
          <w:szCs w:val="20"/>
          <w:lang w:val="de-DE"/>
        </w:rPr>
        <w:t>HAh</w:t>
      </w:r>
      <w:r w:rsidRPr="00550342">
        <w:rPr>
          <w:rFonts w:asciiTheme="minorHAnsi" w:hAnsiTheme="minorHAnsi" w:cs="Swift Com"/>
          <w:sz w:val="16"/>
          <w:szCs w:val="20"/>
          <w:lang w:val="de-DE"/>
        </w:rPr>
        <w:t xml:space="preserve"> erforderlich (gemeinsam Konzepte zur Gewinnung von </w:t>
      </w:r>
      <w:r w:rsidRPr="00550342">
        <w:rPr>
          <w:rFonts w:asciiTheme="minorHAnsi" w:hAnsiTheme="minorHAnsi" w:cs="Swift Com"/>
          <w:sz w:val="16"/>
          <w:szCs w:val="20"/>
          <w:lang w:val="de-DE"/>
        </w:rPr>
        <w:lastRenderedPageBreak/>
        <w:t>Studierenden für die MINT-Fächer, ausgeglichene Auslastung der Kapazitäten).</w:t>
      </w:r>
    </w:p>
    <w:p w:rsidR="007A356B" w:rsidRPr="00550342" w:rsidRDefault="007A356B" w:rsidP="00A77009">
      <w:pPr>
        <w:pStyle w:val="Listenabsatz"/>
        <w:numPr>
          <w:ilvl w:val="0"/>
          <w:numId w:val="22"/>
        </w:numPr>
        <w:autoSpaceDE w:val="0"/>
        <w:autoSpaceDN w:val="0"/>
        <w:adjustRightInd w:val="0"/>
        <w:jc w:val="both"/>
        <w:rPr>
          <w:rFonts w:asciiTheme="minorHAnsi" w:hAnsiTheme="minorHAnsi" w:cs="Swift Com"/>
          <w:sz w:val="16"/>
          <w:szCs w:val="20"/>
          <w:lang w:val="de-DE"/>
        </w:rPr>
      </w:pPr>
      <w:r w:rsidRPr="00550342">
        <w:rPr>
          <w:rFonts w:asciiTheme="minorHAnsi" w:hAnsiTheme="minorHAnsi"/>
          <w:color w:val="FF0000"/>
          <w:sz w:val="16"/>
          <w:lang w:val="de-DE"/>
        </w:rPr>
        <w:t>WR</w:t>
      </w:r>
      <w:r w:rsidRPr="00550342">
        <w:rPr>
          <w:rFonts w:asciiTheme="minorHAnsi" w:hAnsiTheme="minorHAnsi"/>
          <w:sz w:val="12"/>
          <w:szCs w:val="16"/>
          <w:lang w:val="de-DE"/>
        </w:rPr>
        <w:t>_738d</w:t>
      </w:r>
      <w:r w:rsidRPr="00550342">
        <w:rPr>
          <w:rFonts w:asciiTheme="minorHAnsi" w:hAnsiTheme="minorHAnsi" w:cs="Swift Com"/>
          <w:sz w:val="16"/>
          <w:szCs w:val="20"/>
          <w:lang w:val="de-DE"/>
        </w:rPr>
        <w:t xml:space="preserve">: Bei Entwicklung des </w:t>
      </w:r>
      <w:r w:rsidRPr="00550342">
        <w:rPr>
          <w:rFonts w:asciiTheme="minorHAnsi" w:hAnsiTheme="minorHAnsi" w:cs="Swift Com"/>
          <w:i/>
          <w:sz w:val="16"/>
          <w:szCs w:val="20"/>
          <w:lang w:val="de-DE"/>
        </w:rPr>
        <w:t>Forschungszentrums für Polymerwissenschaften und Kunststofftechnik</w:t>
      </w:r>
      <w:r w:rsidRPr="00550342">
        <w:rPr>
          <w:rFonts w:asciiTheme="minorHAnsi" w:hAnsiTheme="minorHAnsi" w:cs="Swift Com"/>
          <w:sz w:val="16"/>
          <w:szCs w:val="20"/>
          <w:lang w:val="de-DE"/>
        </w:rPr>
        <w:t xml:space="preserve"> enge Kooperation mit </w:t>
      </w:r>
      <w:r w:rsidRPr="00550342">
        <w:rPr>
          <w:rFonts w:asciiTheme="minorHAnsi" w:hAnsiTheme="minorHAnsi" w:cs="Swift Com"/>
          <w:color w:val="FF0000"/>
          <w:sz w:val="16"/>
          <w:szCs w:val="20"/>
          <w:lang w:val="de-DE"/>
        </w:rPr>
        <w:t xml:space="preserve">MLU, OvGU </w:t>
      </w:r>
      <w:r w:rsidRPr="00550342">
        <w:rPr>
          <w:rFonts w:asciiTheme="minorHAnsi" w:hAnsiTheme="minorHAnsi" w:cs="Swift Com"/>
          <w:sz w:val="16"/>
          <w:szCs w:val="20"/>
          <w:lang w:val="de-DE"/>
        </w:rPr>
        <w:t xml:space="preserve">(Kunststofftechnik) erforderlich. </w:t>
      </w:r>
      <w:r w:rsidRPr="00550342">
        <w:rPr>
          <w:rFonts w:asciiTheme="minorHAnsi" w:hAnsiTheme="minorHAnsi" w:cs="Swift Com"/>
          <w:color w:val="FF0000"/>
          <w:sz w:val="16"/>
          <w:szCs w:val="20"/>
          <w:lang w:val="de-DE"/>
        </w:rPr>
        <w:t>(vgl. Kap. C.VII.4.a – hü</w:t>
      </w:r>
      <w:r w:rsidRPr="00550342">
        <w:rPr>
          <w:rFonts w:asciiTheme="minorHAnsi" w:hAnsiTheme="minorHAnsi" w:cs="Swift Com"/>
          <w:sz w:val="16"/>
          <w:szCs w:val="20"/>
          <w:lang w:val="de-DE"/>
        </w:rPr>
        <w:t>)</w:t>
      </w:r>
      <w:r w:rsidR="002C3BFF" w:rsidRPr="00550342">
        <w:rPr>
          <w:rFonts w:asciiTheme="minorHAnsi" w:hAnsiTheme="minorHAnsi" w:cs="Swift Com"/>
          <w:sz w:val="16"/>
          <w:lang w:val="de-DE"/>
        </w:rPr>
        <w:t xml:space="preserve"> [</w:t>
      </w:r>
      <w:r w:rsidR="002C3BFF" w:rsidRPr="00550342">
        <w:rPr>
          <w:rFonts w:asciiTheme="minorHAnsi" w:hAnsiTheme="minorHAnsi" w:cs="Swift Com"/>
          <w:color w:val="FF0000"/>
          <w:sz w:val="16"/>
          <w:lang w:val="de-DE"/>
        </w:rPr>
        <w:t>KPF</w:t>
      </w:r>
      <w:r w:rsidR="002C3BFF" w:rsidRPr="00550342">
        <w:rPr>
          <w:rFonts w:asciiTheme="minorHAnsi" w:hAnsiTheme="minorHAnsi" w:cs="Swift Com"/>
          <w:sz w:val="16"/>
          <w:lang w:val="de-DE"/>
        </w:rPr>
        <w:t>]</w:t>
      </w:r>
      <w:r w:rsidR="002C3BFF" w:rsidRPr="00550342">
        <w:rPr>
          <w:rFonts w:asciiTheme="minorHAnsi" w:hAnsiTheme="minorHAnsi" w:cs="Swift Com"/>
          <w:sz w:val="16"/>
          <w:szCs w:val="20"/>
          <w:lang w:val="de-DE"/>
        </w:rPr>
        <w:t xml:space="preserve"> .</w:t>
      </w:r>
      <w:r w:rsidRPr="00550342">
        <w:rPr>
          <w:rFonts w:asciiTheme="minorHAnsi" w:hAnsiTheme="minorHAnsi" w:cs="Swift Com"/>
          <w:sz w:val="16"/>
          <w:szCs w:val="20"/>
          <w:lang w:val="de-DE"/>
        </w:rPr>
        <w:t xml:space="preserve"> </w:t>
      </w:r>
    </w:p>
    <w:p w:rsidR="007A356B" w:rsidRPr="00C21FCE" w:rsidRDefault="007A356B" w:rsidP="00A77009">
      <w:pPr>
        <w:pStyle w:val="Listenabsatz"/>
        <w:numPr>
          <w:ilvl w:val="0"/>
          <w:numId w:val="22"/>
        </w:numPr>
        <w:autoSpaceDE w:val="0"/>
        <w:autoSpaceDN w:val="0"/>
        <w:adjustRightInd w:val="0"/>
        <w:jc w:val="both"/>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_738e</w:t>
      </w:r>
      <w:r w:rsidRPr="00C21FCE">
        <w:rPr>
          <w:rFonts w:asciiTheme="minorHAnsi" w:hAnsiTheme="minorHAnsi" w:cs="Swift Com"/>
          <w:sz w:val="16"/>
          <w:szCs w:val="20"/>
          <w:lang w:val="de-DE"/>
        </w:rPr>
        <w:t>: KKZ sollte über OvGU, MLU, FhI IWM und FhI Golm (Polymerforschung) hinaus weiteren Kooperationspartner suchen</w:t>
      </w:r>
      <w:r w:rsidR="00296D2F">
        <w:rPr>
          <w:rFonts w:asciiTheme="minorHAnsi" w:hAnsiTheme="minorHAnsi" w:cs="Swift Com"/>
          <w:sz w:val="16"/>
          <w:szCs w:val="20"/>
          <w:lang w:val="de-DE"/>
        </w:rPr>
        <w:t xml:space="preserve"> </w:t>
      </w:r>
      <w:r w:rsidR="00296D2F" w:rsidRPr="009530E5">
        <w:rPr>
          <w:rFonts w:asciiTheme="minorHAnsi" w:hAnsiTheme="minorHAnsi" w:cs="Swift Com"/>
          <w:sz w:val="16"/>
          <w:lang w:val="de-DE"/>
        </w:rPr>
        <w:t>[</w:t>
      </w:r>
      <w:r w:rsidR="00296D2F">
        <w:rPr>
          <w:rFonts w:asciiTheme="minorHAnsi" w:hAnsiTheme="minorHAnsi" w:cs="Swift Com"/>
          <w:color w:val="FF0000"/>
          <w:sz w:val="16"/>
          <w:lang w:val="de-DE"/>
        </w:rPr>
        <w:t>KPF</w:t>
      </w:r>
      <w:r w:rsidR="00296D2F" w:rsidRPr="009530E5">
        <w:rPr>
          <w:rFonts w:asciiTheme="minorHAnsi" w:hAnsiTheme="minorHAnsi" w:cs="Swift Com"/>
          <w:sz w:val="16"/>
          <w:lang w:val="de-DE"/>
        </w:rPr>
        <w:t>]</w:t>
      </w:r>
      <w:r w:rsidRPr="00C21FCE">
        <w:rPr>
          <w:rFonts w:asciiTheme="minorHAnsi" w:hAnsiTheme="minorHAnsi" w:cs="Swift Com"/>
          <w:sz w:val="16"/>
          <w:szCs w:val="20"/>
          <w:lang w:val="de-DE"/>
        </w:rPr>
        <w:t xml:space="preserve">. </w:t>
      </w:r>
    </w:p>
    <w:p w:rsidR="007A356B" w:rsidRPr="00C21FCE" w:rsidRDefault="007A356B" w:rsidP="00A77009">
      <w:pPr>
        <w:pStyle w:val="Listenabsatz"/>
        <w:numPr>
          <w:ilvl w:val="0"/>
          <w:numId w:val="22"/>
        </w:numPr>
        <w:autoSpaceDE w:val="0"/>
        <w:autoSpaceDN w:val="0"/>
        <w:adjustRightInd w:val="0"/>
        <w:jc w:val="both"/>
        <w:rPr>
          <w:rFonts w:asciiTheme="minorHAnsi" w:hAnsiTheme="minorHAnsi"/>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_738f</w:t>
      </w:r>
      <w:r w:rsidRPr="00C21FCE">
        <w:rPr>
          <w:rFonts w:asciiTheme="minorHAnsi" w:hAnsiTheme="minorHAnsi" w:cs="Swift Com"/>
          <w:sz w:val="16"/>
          <w:szCs w:val="20"/>
          <w:lang w:val="de-DE"/>
        </w:rPr>
        <w:t xml:space="preserve">: FB Soz.Arbeit.Medien.Kultur sollte sich bei weiterführenden Studienangeboten stärker mit dem FB Sozial- und Gesundheitswesen </w:t>
      </w:r>
      <w:r w:rsidRPr="00296D2F">
        <w:rPr>
          <w:rFonts w:asciiTheme="minorHAnsi" w:hAnsiTheme="minorHAnsi" w:cs="Swift Com"/>
          <w:sz w:val="16"/>
          <w:szCs w:val="20"/>
          <w:lang w:val="de-DE"/>
        </w:rPr>
        <w:t xml:space="preserve">der </w:t>
      </w:r>
      <w:r w:rsidRPr="00296D2F">
        <w:rPr>
          <w:rFonts w:asciiTheme="minorHAnsi" w:hAnsiTheme="minorHAnsi" w:cs="Swift Com"/>
          <w:color w:val="FF0000"/>
          <w:sz w:val="16"/>
          <w:szCs w:val="20"/>
          <w:lang w:val="de-DE"/>
        </w:rPr>
        <w:t>HMd</w:t>
      </w:r>
      <w:r w:rsidRPr="00C21FCE">
        <w:rPr>
          <w:rFonts w:asciiTheme="minorHAnsi" w:hAnsiTheme="minorHAnsi" w:cs="Swift Com"/>
          <w:sz w:val="16"/>
          <w:szCs w:val="20"/>
          <w:lang w:val="de-DE"/>
        </w:rPr>
        <w:t xml:space="preserve"> abstimmen. Zudem sind Kooperationsbeziehungen zu staatlichen Einrichtungen (Kultur, Sozi</w:t>
      </w:r>
      <w:r w:rsidRPr="00C21FCE">
        <w:rPr>
          <w:rFonts w:asciiTheme="minorHAnsi" w:hAnsiTheme="minorHAnsi" w:cs="Swift Com"/>
          <w:sz w:val="16"/>
          <w:szCs w:val="20"/>
          <w:lang w:val="de-DE"/>
        </w:rPr>
        <w:t>a</w:t>
      </w:r>
      <w:r w:rsidRPr="00C21FCE">
        <w:rPr>
          <w:rFonts w:asciiTheme="minorHAnsi" w:hAnsiTheme="minorHAnsi" w:cs="Swift Com"/>
          <w:sz w:val="16"/>
          <w:szCs w:val="20"/>
          <w:lang w:val="de-DE"/>
        </w:rPr>
        <w:t>les) aufzubauen (bislang nur wenige Kontakte)</w:t>
      </w:r>
      <w:r w:rsidR="001E64E6">
        <w:rPr>
          <w:rFonts w:asciiTheme="minorHAnsi" w:hAnsiTheme="minorHAnsi" w:cs="Swift Com"/>
          <w:sz w:val="16"/>
          <w:szCs w:val="20"/>
          <w:lang w:val="de-DE"/>
        </w:rPr>
        <w:t xml:space="preserve"> </w:t>
      </w:r>
      <w:r w:rsidR="001E64E6" w:rsidRPr="00D12D5B">
        <w:rPr>
          <w:rFonts w:asciiTheme="minorHAnsi" w:hAnsiTheme="minorHAnsi" w:cs="Swift Com"/>
          <w:sz w:val="16"/>
          <w:szCs w:val="20"/>
          <w:lang w:val="de-DE"/>
        </w:rPr>
        <w:t>[</w:t>
      </w:r>
      <w:r w:rsidR="001E64E6" w:rsidRPr="00D12D5B">
        <w:rPr>
          <w:rFonts w:asciiTheme="minorHAnsi" w:hAnsiTheme="minorHAnsi" w:cs="Swift Com"/>
          <w:color w:val="FF0000"/>
          <w:sz w:val="16"/>
          <w:szCs w:val="20"/>
          <w:lang w:val="de-DE"/>
        </w:rPr>
        <w:t>FbE</w:t>
      </w:r>
      <w:r w:rsidR="001E64E6" w:rsidRPr="00D12D5B">
        <w:rPr>
          <w:rFonts w:asciiTheme="minorHAnsi" w:hAnsiTheme="minorHAnsi" w:cs="Swift Com"/>
          <w:sz w:val="16"/>
          <w:szCs w:val="20"/>
          <w:lang w:val="de-DE"/>
        </w:rPr>
        <w:t>]</w:t>
      </w:r>
      <w:r w:rsidR="0098254A" w:rsidRPr="00C21FCE">
        <w:rPr>
          <w:rFonts w:asciiTheme="minorHAnsi" w:hAnsiTheme="minorHAnsi" w:cs="Swift Com"/>
          <w:sz w:val="16"/>
          <w:szCs w:val="20"/>
          <w:lang w:val="de-DE"/>
        </w:rPr>
        <w:t>.</w:t>
      </w:r>
    </w:p>
    <w:p w:rsidR="007A356B" w:rsidRPr="00C21FCE" w:rsidRDefault="007A356B" w:rsidP="008601ED">
      <w:pPr>
        <w:rPr>
          <w:rFonts w:asciiTheme="minorHAnsi" w:hAnsiTheme="minorHAnsi" w:cs="Swift Com"/>
          <w:sz w:val="16"/>
          <w:szCs w:val="20"/>
          <w:lang w:val="de-DE"/>
        </w:rPr>
      </w:pPr>
      <w:r w:rsidRPr="00C21FCE">
        <w:rPr>
          <w:rFonts w:asciiTheme="minorHAnsi" w:hAnsiTheme="minorHAnsi"/>
          <w:color w:val="FF0000"/>
          <w:sz w:val="16"/>
          <w:lang w:val="de-DE"/>
        </w:rPr>
        <w:t>WR</w:t>
      </w:r>
      <w:r w:rsidRPr="00C21FCE">
        <w:rPr>
          <w:rFonts w:asciiTheme="minorHAnsi" w:hAnsiTheme="minorHAnsi"/>
          <w:sz w:val="12"/>
          <w:szCs w:val="16"/>
          <w:lang w:val="de-DE"/>
        </w:rPr>
        <w:t>_739</w:t>
      </w:r>
      <w:r w:rsidRPr="00C21FCE">
        <w:rPr>
          <w:rFonts w:asciiTheme="minorHAnsi" w:hAnsiTheme="minorHAnsi" w:cs="Swift Com"/>
          <w:sz w:val="16"/>
          <w:szCs w:val="20"/>
          <w:lang w:val="de-DE"/>
        </w:rPr>
        <w:t>: Positiv, dass HMe eng mit Wirtschaftsunternehmen und –verbänden der Region zusammen</w:t>
      </w:r>
      <w:r w:rsidR="0098254A" w:rsidRPr="00C21FCE">
        <w:rPr>
          <w:rFonts w:asciiTheme="minorHAnsi" w:hAnsiTheme="minorHAnsi" w:cs="Swift Com"/>
          <w:sz w:val="16"/>
          <w:szCs w:val="20"/>
          <w:lang w:val="de-DE"/>
        </w:rPr>
        <w:t>arbeitet</w:t>
      </w:r>
      <w:r w:rsidRPr="00C21FCE">
        <w:rPr>
          <w:rFonts w:asciiTheme="minorHAnsi" w:hAnsiTheme="minorHAnsi" w:cs="Swift Com"/>
          <w:sz w:val="16"/>
          <w:szCs w:val="20"/>
          <w:lang w:val="de-DE"/>
        </w:rPr>
        <w:t xml:space="preserve"> („Innovative Brau</w:t>
      </w:r>
      <w:r w:rsidRPr="00C21FCE">
        <w:rPr>
          <w:rFonts w:asciiTheme="minorHAnsi" w:hAnsiTheme="minorHAnsi" w:cs="Swift Com"/>
          <w:sz w:val="16"/>
          <w:szCs w:val="20"/>
          <w:lang w:val="de-DE"/>
        </w:rPr>
        <w:t>n</w:t>
      </w:r>
      <w:r w:rsidRPr="00C21FCE">
        <w:rPr>
          <w:rFonts w:asciiTheme="minorHAnsi" w:hAnsiTheme="minorHAnsi" w:cs="Swift Com"/>
          <w:sz w:val="16"/>
          <w:szCs w:val="20"/>
          <w:lang w:val="de-DE"/>
        </w:rPr>
        <w:t>kohlen Integration in Mitteldeutschland (ibi)“ / BMBF-geförderten Innovations-initiative „Unternehmen Region Neue Länder“)</w:t>
      </w:r>
      <w:r w:rsidR="00E70EF0">
        <w:rPr>
          <w:rFonts w:asciiTheme="minorHAnsi" w:hAnsiTheme="minorHAnsi" w:cs="Swift Com"/>
          <w:sz w:val="16"/>
          <w:szCs w:val="20"/>
          <w:lang w:val="de-DE"/>
        </w:rPr>
        <w:t xml:space="preserve"> </w:t>
      </w:r>
      <w:r w:rsidR="00E70EF0">
        <w:rPr>
          <w:rFonts w:asciiTheme="minorHAnsi" w:hAnsiTheme="minorHAnsi"/>
          <w:sz w:val="16"/>
          <w:lang w:val="de-DE"/>
        </w:rPr>
        <w:t>[</w:t>
      </w:r>
      <w:r w:rsidR="00E70EF0">
        <w:rPr>
          <w:rFonts w:asciiTheme="minorHAnsi" w:hAnsiTheme="minorHAnsi"/>
          <w:color w:val="FF0000"/>
          <w:sz w:val="16"/>
          <w:lang w:val="de-DE"/>
        </w:rPr>
        <w:t>REG</w:t>
      </w:r>
      <w:r w:rsidR="00E70EF0" w:rsidRPr="00215FEC">
        <w:rPr>
          <w:rFonts w:asciiTheme="minorHAnsi" w:hAnsiTheme="minorHAnsi"/>
          <w:sz w:val="16"/>
          <w:lang w:val="de-DE"/>
        </w:rPr>
        <w:t>]</w:t>
      </w:r>
      <w:r w:rsidR="00E70EF0">
        <w:rPr>
          <w:rFonts w:asciiTheme="minorHAnsi" w:hAnsiTheme="minorHAnsi"/>
          <w:sz w:val="16"/>
          <w:lang w:val="de-DE"/>
        </w:rPr>
        <w:t xml:space="preserve"> [</w:t>
      </w:r>
      <w:r w:rsidR="00E70EF0" w:rsidRPr="00A53FAD">
        <w:rPr>
          <w:rFonts w:asciiTheme="minorHAnsi" w:hAnsiTheme="minorHAnsi"/>
          <w:color w:val="FF0000"/>
          <w:sz w:val="16"/>
          <w:lang w:val="de-DE"/>
        </w:rPr>
        <w:t>KMU</w:t>
      </w:r>
      <w:r w:rsidR="00E70EF0" w:rsidRPr="00215FEC">
        <w:rPr>
          <w:rFonts w:asciiTheme="minorHAnsi" w:hAnsiTheme="minorHAnsi"/>
          <w:sz w:val="16"/>
          <w:lang w:val="de-DE"/>
        </w:rPr>
        <w:t>]</w:t>
      </w:r>
      <w:r w:rsidRPr="00C21FCE">
        <w:rPr>
          <w:rFonts w:asciiTheme="minorHAnsi" w:hAnsiTheme="minorHAnsi" w:cs="Swift Com"/>
          <w:sz w:val="16"/>
          <w:szCs w:val="20"/>
          <w:lang w:val="de-DE"/>
        </w:rPr>
        <w:t>.</w:t>
      </w:r>
    </w:p>
    <w:p w:rsidR="007A356B" w:rsidRPr="00C21FCE" w:rsidRDefault="007A356B" w:rsidP="008601ED">
      <w:pPr>
        <w:rPr>
          <w:rFonts w:asciiTheme="minorHAnsi" w:hAnsiTheme="minorHAnsi"/>
          <w:lang w:val="de-DE"/>
        </w:rPr>
      </w:pPr>
      <w:r w:rsidRPr="00C21FCE">
        <w:rPr>
          <w:rFonts w:asciiTheme="minorHAnsi" w:hAnsiTheme="minorHAnsi"/>
          <w:sz w:val="18"/>
          <w:lang w:val="de-DE"/>
        </w:rPr>
        <w:br w:type="page"/>
      </w:r>
    </w:p>
    <w:p w:rsidR="007A356B" w:rsidRPr="00C21FCE" w:rsidRDefault="007A356B" w:rsidP="001F36E9">
      <w:pPr>
        <w:pStyle w:val="berschrift2"/>
        <w:rPr>
          <w:lang w:val="de-DE"/>
        </w:rPr>
      </w:pPr>
      <w:bookmarkStart w:id="355" w:name="_Toc364962159"/>
      <w:bookmarkStart w:id="356" w:name="_Toc365820417"/>
      <w:r w:rsidRPr="001F36E9">
        <w:lastRenderedPageBreak/>
        <w:t>Abkürzungen</w:t>
      </w:r>
      <w:bookmarkEnd w:id="355"/>
      <w:bookmarkEnd w:id="356"/>
    </w:p>
    <w:tbl>
      <w:tblPr>
        <w:tblW w:w="0" w:type="auto"/>
        <w:tblLook w:val="00A0" w:firstRow="1" w:lastRow="0" w:firstColumn="1" w:lastColumn="0" w:noHBand="0" w:noVBand="0"/>
      </w:tblPr>
      <w:tblGrid>
        <w:gridCol w:w="2164"/>
        <w:gridCol w:w="5032"/>
      </w:tblGrid>
      <w:tr w:rsidR="007A356B" w:rsidRPr="00C21FCE" w:rsidTr="00716213">
        <w:tc>
          <w:tcPr>
            <w:tcW w:w="2164" w:type="dxa"/>
          </w:tcPr>
          <w:p w:rsidR="007A356B" w:rsidRPr="00C21FCE" w:rsidRDefault="007A356B" w:rsidP="00716213">
            <w:pPr>
              <w:widowControl/>
              <w:rPr>
                <w:rFonts w:asciiTheme="minorHAnsi" w:hAnsiTheme="minorHAnsi"/>
                <w:b/>
                <w:sz w:val="16"/>
                <w:szCs w:val="18"/>
                <w:lang w:val="de-DE"/>
              </w:rPr>
            </w:pPr>
            <w:r w:rsidRPr="00C21FCE">
              <w:rPr>
                <w:rFonts w:asciiTheme="minorHAnsi" w:hAnsiTheme="minorHAnsi"/>
                <w:b/>
                <w:sz w:val="16"/>
                <w:szCs w:val="18"/>
                <w:lang w:val="de-DE"/>
              </w:rPr>
              <w:t>Allgemein</w:t>
            </w:r>
          </w:p>
        </w:tc>
        <w:tc>
          <w:tcPr>
            <w:tcW w:w="5032" w:type="dxa"/>
          </w:tcPr>
          <w:p w:rsidR="007A356B" w:rsidRPr="00C21FCE" w:rsidRDefault="007A356B" w:rsidP="00716213">
            <w:pPr>
              <w:widowControl/>
              <w:ind w:left="189"/>
              <w:rPr>
                <w:rFonts w:asciiTheme="minorHAnsi" w:hAnsiTheme="minorHAnsi"/>
                <w:sz w:val="16"/>
                <w:szCs w:val="18"/>
                <w:lang w:val="de-DE"/>
              </w:rPr>
            </w:pP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auFE</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außeruniversitäre Forschungseinrichtungen</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BA</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Bachelor</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BL</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Bundesländer (-land)</w:t>
            </w:r>
          </w:p>
        </w:tc>
      </w:tr>
      <w:tr w:rsidR="007A356B" w:rsidRPr="00DD23FC" w:rsidTr="00716213">
        <w:tc>
          <w:tcPr>
            <w:tcW w:w="2164" w:type="dxa"/>
          </w:tcPr>
          <w:p w:rsidR="007A356B" w:rsidRPr="00C21FCE" w:rsidRDefault="007A356B" w:rsidP="00716213">
            <w:pPr>
              <w:widowControl/>
              <w:jc w:val="both"/>
              <w:rPr>
                <w:rFonts w:asciiTheme="minorHAnsi" w:hAnsiTheme="minorHAnsi"/>
                <w:sz w:val="16"/>
                <w:szCs w:val="18"/>
                <w:lang w:val="de-DE"/>
              </w:rPr>
            </w:pPr>
            <w:r w:rsidRPr="00C21FCE">
              <w:rPr>
                <w:rFonts w:asciiTheme="minorHAnsi" w:hAnsiTheme="minorHAnsi"/>
                <w:sz w:val="16"/>
                <w:szCs w:val="18"/>
                <w:lang w:val="de-DE"/>
              </w:rPr>
              <w:t>BMWT</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Bundesministerium für Wirtschaft und Technologie</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BWL</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 xml:space="preserve">Betriebswirtschaftslehre </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cs="Swift Com"/>
                <w:sz w:val="16"/>
                <w:szCs w:val="18"/>
              </w:rPr>
              <w:t>CBBS</w:t>
            </w:r>
          </w:p>
        </w:tc>
        <w:tc>
          <w:tcPr>
            <w:tcW w:w="5032" w:type="dxa"/>
          </w:tcPr>
          <w:p w:rsidR="007A356B" w:rsidRPr="00C21FCE" w:rsidRDefault="007A356B" w:rsidP="00716213">
            <w:pPr>
              <w:widowControl/>
              <w:ind w:left="189"/>
              <w:rPr>
                <w:rFonts w:asciiTheme="minorHAnsi" w:hAnsiTheme="minorHAnsi" w:cs="Swift Com"/>
                <w:sz w:val="16"/>
                <w:szCs w:val="18"/>
              </w:rPr>
            </w:pPr>
            <w:r w:rsidRPr="00C21FCE">
              <w:rPr>
                <w:rFonts w:asciiTheme="minorHAnsi" w:hAnsiTheme="minorHAnsi" w:cs="Swift Com"/>
                <w:sz w:val="16"/>
                <w:szCs w:val="18"/>
              </w:rPr>
              <w:t>Center für Behavioral Brain Sciences Magdeburg</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CDS</w:t>
            </w:r>
          </w:p>
        </w:tc>
        <w:tc>
          <w:tcPr>
            <w:tcW w:w="5032" w:type="dxa"/>
          </w:tcPr>
          <w:p w:rsidR="007A356B" w:rsidRPr="00C21FCE" w:rsidRDefault="007A356B" w:rsidP="00716213">
            <w:pPr>
              <w:widowControl/>
              <w:ind w:left="189"/>
              <w:rPr>
                <w:rFonts w:asciiTheme="minorHAnsi" w:hAnsiTheme="minorHAnsi"/>
                <w:sz w:val="16"/>
                <w:szCs w:val="18"/>
              </w:rPr>
            </w:pPr>
            <w:smartTag w:uri="urn:schemas-microsoft-com:office:smarttags" w:element="PlaceType">
              <w:r w:rsidRPr="00C21FCE">
                <w:rPr>
                  <w:rFonts w:asciiTheme="minorHAnsi" w:hAnsiTheme="minorHAnsi" w:cs="Swift Com"/>
                  <w:sz w:val="16"/>
                  <w:szCs w:val="18"/>
                </w:rPr>
                <w:t>Center</w:t>
              </w:r>
            </w:smartTag>
            <w:r w:rsidRPr="00C21FCE">
              <w:rPr>
                <w:rFonts w:asciiTheme="minorHAnsi" w:hAnsiTheme="minorHAnsi" w:cs="Swift Com"/>
                <w:sz w:val="16"/>
                <w:szCs w:val="18"/>
              </w:rPr>
              <w:t xml:space="preserve"> of </w:t>
            </w:r>
            <w:smartTag w:uri="urn:schemas-microsoft-com:office:smarttags" w:element="PlaceName">
              <w:r w:rsidRPr="00C21FCE">
                <w:rPr>
                  <w:rFonts w:asciiTheme="minorHAnsi" w:hAnsiTheme="minorHAnsi" w:cs="Swift Com"/>
                  <w:sz w:val="16"/>
                  <w:szCs w:val="18"/>
                </w:rPr>
                <w:t>Dynamic</w:t>
              </w:r>
            </w:smartTag>
            <w:r w:rsidRPr="00C21FCE">
              <w:rPr>
                <w:rFonts w:asciiTheme="minorHAnsi" w:hAnsiTheme="minorHAnsi" w:cs="Swift Com"/>
                <w:sz w:val="16"/>
                <w:szCs w:val="18"/>
              </w:rPr>
              <w:t xml:space="preserve"> Systems (</w:t>
            </w:r>
            <w:smartTag w:uri="urn:schemas-microsoft-com:office:smarttags" w:element="place">
              <w:smartTag w:uri="urn:schemas-microsoft-com:office:smarttags" w:element="City">
                <w:r w:rsidRPr="00C21FCE">
                  <w:rPr>
                    <w:rFonts w:asciiTheme="minorHAnsi" w:hAnsiTheme="minorHAnsi" w:cs="Swift Com"/>
                    <w:sz w:val="16"/>
                    <w:szCs w:val="18"/>
                  </w:rPr>
                  <w:t>Magdeburg</w:t>
                </w:r>
              </w:smartTag>
            </w:smartTag>
            <w:r w:rsidRPr="00C21FCE">
              <w:rPr>
                <w:rFonts w:asciiTheme="minorHAnsi" w:hAnsiTheme="minorHAnsi" w:cs="Swift Com"/>
                <w:sz w:val="16"/>
                <w:szCs w:val="18"/>
              </w:rPr>
              <w:t>)</w:t>
            </w:r>
          </w:p>
        </w:tc>
      </w:tr>
      <w:tr w:rsidR="007A356B" w:rsidRPr="00DD23FC"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 xml:space="preserve">CPB </w:t>
            </w:r>
          </w:p>
        </w:tc>
        <w:tc>
          <w:tcPr>
            <w:tcW w:w="5032" w:type="dxa"/>
          </w:tcPr>
          <w:p w:rsidR="007A356B" w:rsidRPr="00C21FCE" w:rsidRDefault="007A356B" w:rsidP="00716213">
            <w:pPr>
              <w:widowControl/>
              <w:ind w:left="189"/>
              <w:rPr>
                <w:rFonts w:asciiTheme="minorHAnsi" w:hAnsiTheme="minorHAnsi" w:cs="Swift Com"/>
                <w:sz w:val="16"/>
                <w:szCs w:val="20"/>
                <w:lang w:val="de-DE"/>
              </w:rPr>
            </w:pPr>
            <w:r w:rsidRPr="00C21FCE">
              <w:rPr>
                <w:rFonts w:asciiTheme="minorHAnsi" w:hAnsiTheme="minorHAnsi" w:cs="Swift Com"/>
                <w:sz w:val="16"/>
                <w:szCs w:val="20"/>
                <w:lang w:val="de-DE"/>
              </w:rPr>
              <w:t>Fraunhofer-Zentrum für Chemisch-Biotechnologische Prozesse Leuna</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CSI</w:t>
            </w:r>
          </w:p>
        </w:tc>
        <w:tc>
          <w:tcPr>
            <w:tcW w:w="5032" w:type="dxa"/>
          </w:tcPr>
          <w:p w:rsidR="007A356B" w:rsidRPr="00C21FCE" w:rsidRDefault="007A356B" w:rsidP="00716213">
            <w:pPr>
              <w:widowControl/>
              <w:ind w:left="189"/>
              <w:rPr>
                <w:rFonts w:asciiTheme="minorHAnsi" w:hAnsiTheme="minorHAnsi"/>
                <w:sz w:val="16"/>
                <w:szCs w:val="18"/>
              </w:rPr>
            </w:pPr>
            <w:smartTag w:uri="urn:schemas-microsoft-com:office:smarttags" w:element="place">
              <w:smartTag w:uri="urn:schemas-microsoft-com:office:smarttags" w:element="PlaceType">
                <w:r w:rsidRPr="00C21FCE">
                  <w:rPr>
                    <w:rFonts w:asciiTheme="minorHAnsi" w:hAnsiTheme="minorHAnsi" w:cs="Swift Com"/>
                    <w:sz w:val="16"/>
                    <w:szCs w:val="20"/>
                  </w:rPr>
                  <w:t>Center</w:t>
                </w:r>
              </w:smartTag>
              <w:r w:rsidRPr="00C21FCE">
                <w:rPr>
                  <w:rFonts w:asciiTheme="minorHAnsi" w:hAnsiTheme="minorHAnsi" w:cs="Swift Com"/>
                  <w:sz w:val="16"/>
                  <w:szCs w:val="20"/>
                </w:rPr>
                <w:t xml:space="preserve"> of </w:t>
              </w:r>
              <w:smartTag w:uri="urn:schemas-microsoft-com:office:smarttags" w:element="PlaceName">
                <w:r w:rsidRPr="00C21FCE">
                  <w:rPr>
                    <w:rFonts w:asciiTheme="minorHAnsi" w:hAnsiTheme="minorHAnsi" w:cs="Swift Com"/>
                    <w:sz w:val="16"/>
                    <w:szCs w:val="20"/>
                  </w:rPr>
                  <w:t>Science</w:t>
                </w:r>
              </w:smartTag>
            </w:smartTag>
            <w:r w:rsidRPr="00C21FCE">
              <w:rPr>
                <w:rFonts w:asciiTheme="minorHAnsi" w:hAnsiTheme="minorHAnsi" w:cs="Swift Com"/>
                <w:sz w:val="16"/>
                <w:szCs w:val="20"/>
              </w:rPr>
              <w:t xml:space="preserve"> and Innovation (Konzept MLU))</w:t>
            </w:r>
          </w:p>
        </w:tc>
      </w:tr>
      <w:tr w:rsidR="007A356B" w:rsidRPr="00DD23FC"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D&amp;A</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Vom WR zur Argumentation genutzte Daten</w:t>
            </w:r>
          </w:p>
        </w:tc>
      </w:tr>
      <w:tr w:rsidR="007A356B" w:rsidRPr="00DD23FC"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DZNE</w:t>
            </w:r>
          </w:p>
        </w:tc>
        <w:tc>
          <w:tcPr>
            <w:tcW w:w="5032" w:type="dxa"/>
          </w:tcPr>
          <w:p w:rsidR="007A356B" w:rsidRPr="00C21FCE" w:rsidRDefault="007A356B" w:rsidP="0098254A">
            <w:pPr>
              <w:widowControl/>
              <w:ind w:left="189"/>
              <w:rPr>
                <w:rFonts w:asciiTheme="minorHAnsi" w:hAnsiTheme="minorHAnsi"/>
                <w:sz w:val="16"/>
                <w:szCs w:val="18"/>
                <w:lang w:val="de-DE"/>
              </w:rPr>
            </w:pPr>
            <w:r w:rsidRPr="00C21FCE">
              <w:rPr>
                <w:rFonts w:asciiTheme="minorHAnsi" w:hAnsiTheme="minorHAnsi" w:cs="Swift Com"/>
                <w:sz w:val="16"/>
                <w:szCs w:val="18"/>
                <w:lang w:val="de-DE"/>
              </w:rPr>
              <w:t>Deutsche</w:t>
            </w:r>
            <w:r w:rsidR="0098254A" w:rsidRPr="00C21FCE">
              <w:rPr>
                <w:rFonts w:asciiTheme="minorHAnsi" w:hAnsiTheme="minorHAnsi" w:cs="Swift Com"/>
                <w:sz w:val="16"/>
                <w:szCs w:val="18"/>
                <w:lang w:val="de-DE"/>
              </w:rPr>
              <w:t>s</w:t>
            </w:r>
            <w:r w:rsidRPr="00C21FCE">
              <w:rPr>
                <w:rFonts w:asciiTheme="minorHAnsi" w:hAnsiTheme="minorHAnsi" w:cs="Swift Com"/>
                <w:sz w:val="16"/>
                <w:szCs w:val="18"/>
                <w:lang w:val="de-DE"/>
              </w:rPr>
              <w:t xml:space="preserve"> Zentrum</w:t>
            </w:r>
            <w:r w:rsidR="0098254A" w:rsidRPr="00C21FCE">
              <w:rPr>
                <w:rFonts w:asciiTheme="minorHAnsi" w:hAnsiTheme="minorHAnsi" w:cs="Swift Com"/>
                <w:sz w:val="16"/>
                <w:szCs w:val="18"/>
                <w:lang w:val="de-DE"/>
              </w:rPr>
              <w:t xml:space="preserve"> für</w:t>
            </w:r>
            <w:r w:rsidRPr="00C21FCE">
              <w:rPr>
                <w:rFonts w:asciiTheme="minorHAnsi" w:hAnsiTheme="minorHAnsi" w:cs="Swift Com"/>
                <w:sz w:val="16"/>
                <w:szCs w:val="18"/>
                <w:lang w:val="de-DE"/>
              </w:rPr>
              <w:t xml:space="preserve"> Neurodegenerative Erkrankungen</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ET</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 xml:space="preserve">Elektrotechnik </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ExO</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Exzellenzoffensive des Landes ST</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FB</w:t>
            </w:r>
          </w:p>
        </w:tc>
        <w:tc>
          <w:tcPr>
            <w:tcW w:w="5032" w:type="dxa"/>
          </w:tcPr>
          <w:p w:rsidR="007A356B" w:rsidRPr="00C21FCE" w:rsidRDefault="007A356B" w:rsidP="00810742">
            <w:pPr>
              <w:widowControl/>
              <w:ind w:left="187"/>
              <w:rPr>
                <w:rFonts w:asciiTheme="minorHAnsi" w:hAnsiTheme="minorHAnsi"/>
                <w:sz w:val="16"/>
                <w:szCs w:val="18"/>
                <w:lang w:val="de-DE"/>
              </w:rPr>
            </w:pPr>
            <w:r w:rsidRPr="00C21FCE">
              <w:rPr>
                <w:rFonts w:asciiTheme="minorHAnsi" w:hAnsiTheme="minorHAnsi"/>
                <w:sz w:val="16"/>
                <w:szCs w:val="18"/>
                <w:lang w:val="de-DE"/>
              </w:rPr>
              <w:t>Fachbereich</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FH</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Fachhochschule(n)</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FuE</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cs="Swift Com"/>
                <w:sz w:val="16"/>
                <w:szCs w:val="18"/>
                <w:lang w:val="de-DE"/>
              </w:rPr>
              <w:t>Forschung und Entwicklung</w:t>
            </w:r>
          </w:p>
        </w:tc>
      </w:tr>
      <w:tr w:rsidR="00810742" w:rsidRPr="00C21FCE" w:rsidTr="00716213">
        <w:tc>
          <w:tcPr>
            <w:tcW w:w="2164" w:type="dxa"/>
          </w:tcPr>
          <w:p w:rsidR="00810742" w:rsidRPr="00C21FCE" w:rsidRDefault="00810742" w:rsidP="00716213">
            <w:pPr>
              <w:widowControl/>
              <w:rPr>
                <w:rFonts w:asciiTheme="minorHAnsi" w:hAnsiTheme="minorHAnsi"/>
                <w:sz w:val="16"/>
                <w:szCs w:val="18"/>
                <w:lang w:val="de-DE"/>
              </w:rPr>
            </w:pPr>
            <w:r w:rsidRPr="00C21FCE">
              <w:rPr>
                <w:rFonts w:asciiTheme="minorHAnsi" w:hAnsiTheme="minorHAnsi"/>
                <w:sz w:val="16"/>
                <w:szCs w:val="18"/>
                <w:lang w:val="de-DE"/>
              </w:rPr>
              <w:t>FZaPWKT</w:t>
            </w:r>
          </w:p>
        </w:tc>
        <w:tc>
          <w:tcPr>
            <w:tcW w:w="5032" w:type="dxa"/>
          </w:tcPr>
          <w:p w:rsidR="00810742" w:rsidRPr="00C21FCE" w:rsidRDefault="00810742" w:rsidP="002448E2">
            <w:pPr>
              <w:widowControl/>
              <w:tabs>
                <w:tab w:val="left" w:pos="246"/>
              </w:tabs>
              <w:ind w:left="244"/>
              <w:rPr>
                <w:rFonts w:asciiTheme="minorHAnsi" w:hAnsiTheme="minorHAnsi"/>
                <w:sz w:val="16"/>
                <w:szCs w:val="18"/>
                <w:lang w:val="de-DE"/>
              </w:rPr>
            </w:pPr>
            <w:r w:rsidRPr="00C21FCE">
              <w:rPr>
                <w:rFonts w:asciiTheme="minorHAnsi" w:hAnsiTheme="minorHAnsi"/>
                <w:sz w:val="16"/>
                <w:szCs w:val="18"/>
                <w:lang w:val="de-DE"/>
              </w:rPr>
              <w:t>Forschungszentrum Angew. Polymerwissenschaft &amp; Kunststofftechnik</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GJU</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Deutsch-Jordanische-Hochschule</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GSW</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Geistes- und Sozialwissenschaften</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GW</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Geisteswissenschaften</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HRK</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Hochschulrektorenkonferenz</w:t>
            </w:r>
          </w:p>
        </w:tc>
      </w:tr>
      <w:tr w:rsidR="007A356B" w:rsidRPr="00DD23FC"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HS</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 xml:space="preserve">Hochschule(n), U und FH </w:t>
            </w:r>
          </w:p>
        </w:tc>
      </w:tr>
      <w:tr w:rsidR="007A356B" w:rsidRPr="00DD23FC"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cs="Swift Com"/>
                <w:sz w:val="16"/>
                <w:szCs w:val="18"/>
                <w:lang w:val="de-DE"/>
              </w:rPr>
              <w:t>HSG LSA</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Hochschulgesetz des Landes Sachsen-Anhalt</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HSS</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Hochschulsemester</w:t>
            </w:r>
          </w:p>
        </w:tc>
      </w:tr>
      <w:tr w:rsidR="007A356B" w:rsidRPr="00DD23FC"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cs="Swift Com"/>
                <w:sz w:val="16"/>
                <w:szCs w:val="18"/>
                <w:lang w:val="de-DE"/>
              </w:rPr>
              <w:t>HSSP</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cs="Swift Com"/>
                <w:sz w:val="16"/>
                <w:szCs w:val="18"/>
                <w:lang w:val="de-DE"/>
              </w:rPr>
              <w:t xml:space="preserve">Hochschulstrukturplan (-ung) des Landes- vgl. SEP der Hochschulen </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hü</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hochschulübergreifend</w:t>
            </w:r>
          </w:p>
        </w:tc>
      </w:tr>
      <w:tr w:rsidR="007A356B" w:rsidRPr="00DD23FC"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 xml:space="preserve">HZI </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cs="Swift Com"/>
                <w:sz w:val="16"/>
                <w:szCs w:val="18"/>
                <w:lang w:val="de-DE"/>
              </w:rPr>
              <w:t>Helmholtz-Zentrum für Infektionsforschung Braunschweig</w:t>
            </w:r>
          </w:p>
        </w:tc>
      </w:tr>
      <w:tr w:rsidR="007A356B" w:rsidRPr="00DD23FC"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IAMO</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cs="Swift Com"/>
                <w:sz w:val="16"/>
                <w:szCs w:val="18"/>
                <w:lang w:val="de-DE"/>
              </w:rPr>
              <w:t>Leibniz-Institut für Agrarentwicklung in Mittel- und Osteuropa</w:t>
            </w:r>
          </w:p>
        </w:tc>
      </w:tr>
      <w:tr w:rsidR="007A356B" w:rsidRPr="00DD23FC"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IAP</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cs="Swift Com"/>
                <w:sz w:val="16"/>
                <w:szCs w:val="20"/>
                <w:lang w:val="de-DE"/>
              </w:rPr>
              <w:t>Fraunhofer für Angewandte Polymerforschung Golm</w:t>
            </w:r>
          </w:p>
        </w:tc>
      </w:tr>
      <w:tr w:rsidR="007A356B" w:rsidRPr="00DD23FC"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IfQ</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Institut für Forschungsinformation &amp;</w:t>
            </w:r>
            <w:r w:rsidR="0098254A" w:rsidRPr="00C21FCE">
              <w:rPr>
                <w:rFonts w:asciiTheme="minorHAnsi" w:hAnsiTheme="minorHAnsi"/>
                <w:sz w:val="16"/>
                <w:szCs w:val="18"/>
                <w:lang w:val="de-DE"/>
              </w:rPr>
              <w:t xml:space="preserve"> </w:t>
            </w:r>
            <w:r w:rsidRPr="00C21FCE">
              <w:rPr>
                <w:rFonts w:asciiTheme="minorHAnsi" w:hAnsiTheme="minorHAnsi"/>
                <w:sz w:val="16"/>
                <w:szCs w:val="18"/>
                <w:lang w:val="de-DE"/>
              </w:rPr>
              <w:t xml:space="preserve">Qualitätssicherung Berlin </w:t>
            </w:r>
          </w:p>
        </w:tc>
      </w:tr>
      <w:tr w:rsidR="007A356B" w:rsidRPr="00DD23FC"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 xml:space="preserve">IKAM </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Institut für Kompetenz in Automobilität</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IW</w:t>
            </w:r>
          </w:p>
        </w:tc>
        <w:tc>
          <w:tcPr>
            <w:tcW w:w="5032" w:type="dxa"/>
          </w:tcPr>
          <w:p w:rsidR="007A356B" w:rsidRPr="00C21FCE" w:rsidRDefault="007A356B" w:rsidP="00716213">
            <w:pPr>
              <w:widowControl/>
              <w:ind w:left="189"/>
              <w:rPr>
                <w:rFonts w:asciiTheme="minorHAnsi" w:hAnsiTheme="minorHAnsi" w:cs="Swift Com"/>
                <w:sz w:val="16"/>
                <w:szCs w:val="18"/>
                <w:lang w:val="de-DE"/>
              </w:rPr>
            </w:pPr>
            <w:r w:rsidRPr="00C21FCE">
              <w:rPr>
                <w:rFonts w:asciiTheme="minorHAnsi" w:hAnsiTheme="minorHAnsi" w:cs="Swift Com"/>
                <w:sz w:val="16"/>
                <w:szCs w:val="18"/>
                <w:lang w:val="de-DE"/>
              </w:rPr>
              <w:t>Ingenieurwissenschaften</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 xml:space="preserve">IWH </w:t>
            </w:r>
          </w:p>
        </w:tc>
        <w:tc>
          <w:tcPr>
            <w:tcW w:w="5032" w:type="dxa"/>
          </w:tcPr>
          <w:p w:rsidR="007A356B" w:rsidRPr="00C21FCE" w:rsidRDefault="007A356B" w:rsidP="00716213">
            <w:pPr>
              <w:widowControl/>
              <w:ind w:left="189"/>
              <w:rPr>
                <w:rFonts w:asciiTheme="minorHAnsi" w:hAnsiTheme="minorHAnsi" w:cs="Swift Com"/>
                <w:sz w:val="16"/>
                <w:szCs w:val="18"/>
                <w:lang w:val="de-DE"/>
              </w:rPr>
            </w:pPr>
            <w:r w:rsidRPr="00C21FCE">
              <w:rPr>
                <w:rFonts w:asciiTheme="minorHAnsi" w:hAnsiTheme="minorHAnsi" w:cs="Swift Com"/>
                <w:sz w:val="16"/>
                <w:szCs w:val="18"/>
                <w:lang w:val="de-DE"/>
              </w:rPr>
              <w:t xml:space="preserve">Leibniz-Institut für Wirtschaftsforschung </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IWZ</w:t>
            </w:r>
          </w:p>
        </w:tc>
        <w:tc>
          <w:tcPr>
            <w:tcW w:w="5032" w:type="dxa"/>
          </w:tcPr>
          <w:p w:rsidR="007A356B" w:rsidRPr="00C21FCE" w:rsidRDefault="007A356B" w:rsidP="00716213">
            <w:pPr>
              <w:widowControl/>
              <w:ind w:left="189"/>
              <w:rPr>
                <w:rFonts w:asciiTheme="minorHAnsi" w:hAnsiTheme="minorHAnsi" w:cs="Swift Com"/>
                <w:sz w:val="16"/>
                <w:szCs w:val="18"/>
                <w:lang w:val="de-DE"/>
              </w:rPr>
            </w:pPr>
            <w:r w:rsidRPr="00C21FCE">
              <w:rPr>
                <w:rFonts w:asciiTheme="minorHAnsi" w:hAnsiTheme="minorHAnsi" w:cs="Swift Com"/>
                <w:sz w:val="16"/>
                <w:szCs w:val="18"/>
                <w:lang w:val="de-DE"/>
              </w:rPr>
              <w:t>Interdisziplinäre Wissenschaftliche Zentren</w:t>
            </w:r>
          </w:p>
        </w:tc>
      </w:tr>
      <w:tr w:rsidR="007A356B" w:rsidRPr="00DD23FC"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IZN</w:t>
            </w:r>
          </w:p>
        </w:tc>
        <w:tc>
          <w:tcPr>
            <w:tcW w:w="5032" w:type="dxa"/>
          </w:tcPr>
          <w:p w:rsidR="007A356B" w:rsidRPr="00C21FCE" w:rsidRDefault="007A356B" w:rsidP="0098254A">
            <w:pPr>
              <w:widowControl/>
              <w:ind w:left="189"/>
              <w:rPr>
                <w:rFonts w:asciiTheme="minorHAnsi" w:hAnsiTheme="minorHAnsi"/>
                <w:sz w:val="16"/>
                <w:szCs w:val="18"/>
                <w:lang w:val="de-DE"/>
              </w:rPr>
            </w:pPr>
            <w:r w:rsidRPr="00C21FCE">
              <w:rPr>
                <w:rFonts w:asciiTheme="minorHAnsi" w:hAnsiTheme="minorHAnsi" w:cs="Swift Com"/>
                <w:sz w:val="16"/>
                <w:szCs w:val="18"/>
                <w:lang w:val="de-DE"/>
              </w:rPr>
              <w:t>Interdisziplin</w:t>
            </w:r>
            <w:r w:rsidR="0098254A" w:rsidRPr="00C21FCE">
              <w:rPr>
                <w:rFonts w:asciiTheme="minorHAnsi" w:hAnsiTheme="minorHAnsi" w:cs="Swift Com"/>
                <w:sz w:val="16"/>
                <w:szCs w:val="18"/>
                <w:lang w:val="de-DE"/>
              </w:rPr>
              <w:t>äres Zentrum für</w:t>
            </w:r>
            <w:r w:rsidRPr="00C21FCE">
              <w:rPr>
                <w:rFonts w:asciiTheme="minorHAnsi" w:hAnsiTheme="minorHAnsi" w:cs="Swift Com"/>
                <w:sz w:val="16"/>
                <w:szCs w:val="18"/>
                <w:lang w:val="de-DE"/>
              </w:rPr>
              <w:t xml:space="preserve"> Nutzpflanzenforschung Halle</w:t>
            </w:r>
          </w:p>
        </w:tc>
      </w:tr>
      <w:tr w:rsidR="007A356B" w:rsidRPr="00DD23FC"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KAT</w:t>
            </w:r>
          </w:p>
        </w:tc>
        <w:tc>
          <w:tcPr>
            <w:tcW w:w="5032" w:type="dxa"/>
          </w:tcPr>
          <w:p w:rsidR="007A356B" w:rsidRPr="00C21FCE" w:rsidRDefault="007A356B" w:rsidP="0098254A">
            <w:pPr>
              <w:widowControl/>
              <w:ind w:left="189"/>
              <w:rPr>
                <w:rFonts w:asciiTheme="minorHAnsi" w:hAnsiTheme="minorHAnsi"/>
                <w:sz w:val="16"/>
                <w:szCs w:val="18"/>
                <w:lang w:val="de-DE"/>
              </w:rPr>
            </w:pPr>
            <w:r w:rsidRPr="00C21FCE">
              <w:rPr>
                <w:rFonts w:asciiTheme="minorHAnsi" w:hAnsiTheme="minorHAnsi"/>
                <w:sz w:val="16"/>
                <w:szCs w:val="18"/>
                <w:lang w:val="de-DE"/>
              </w:rPr>
              <w:t>Kompetenz</w:t>
            </w:r>
            <w:r w:rsidR="0098254A" w:rsidRPr="00C21FCE">
              <w:rPr>
                <w:rFonts w:asciiTheme="minorHAnsi" w:hAnsiTheme="minorHAnsi"/>
                <w:sz w:val="16"/>
                <w:szCs w:val="18"/>
                <w:lang w:val="de-DE"/>
              </w:rPr>
              <w:t>netzwerk</w:t>
            </w:r>
            <w:r w:rsidRPr="00C21FCE">
              <w:rPr>
                <w:rFonts w:asciiTheme="minorHAnsi" w:hAnsiTheme="minorHAnsi"/>
                <w:sz w:val="16"/>
                <w:szCs w:val="18"/>
                <w:lang w:val="de-DE"/>
              </w:rPr>
              <w:t xml:space="preserve"> Angewandte und </w:t>
            </w:r>
            <w:r w:rsidR="0098254A" w:rsidRPr="00C21FCE">
              <w:rPr>
                <w:rFonts w:asciiTheme="minorHAnsi" w:hAnsiTheme="minorHAnsi"/>
                <w:sz w:val="16"/>
                <w:szCs w:val="18"/>
                <w:lang w:val="de-DE"/>
              </w:rPr>
              <w:t>t</w:t>
            </w:r>
            <w:r w:rsidRPr="00C21FCE">
              <w:rPr>
                <w:rFonts w:asciiTheme="minorHAnsi" w:hAnsiTheme="minorHAnsi"/>
                <w:sz w:val="16"/>
                <w:szCs w:val="18"/>
                <w:lang w:val="de-DE"/>
              </w:rPr>
              <w:t xml:space="preserve">ransferorientierte Forschung </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KKZ</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Kunststoffkompetenzzentrum</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KLR</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Kosten- und Leistungsrechnung</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KMK</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Kultusministerkonferenz</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KMU</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Kleine und mittelständische Unternehmen</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LIMSA</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Liegenschafts- und Immobilienmanagement ST</w:t>
            </w:r>
          </w:p>
        </w:tc>
      </w:tr>
      <w:tr w:rsidR="007A356B" w:rsidRPr="00DD23FC"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LIN</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cs="Swift Com"/>
                <w:sz w:val="16"/>
                <w:szCs w:val="18"/>
                <w:lang w:val="de-DE"/>
              </w:rPr>
              <w:t>Leibniz-Institut für Neurobiologie Magdeburg</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LOM</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Leistungsorientierte Mittelvergabe</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LP</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cs="Swift Com"/>
                <w:sz w:val="16"/>
                <w:szCs w:val="20"/>
                <w:lang w:val="de-DE"/>
              </w:rPr>
              <w:t>Leistungspunkt („Credit Point“)</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 xml:space="preserve">LRK </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 xml:space="preserve">Landesrektorenkonferenz </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LT</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Landtag</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lü</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länderübergreifend</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LW</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Lebenswissenschaften (</w:t>
            </w:r>
            <w:r w:rsidRPr="00C21FCE">
              <w:rPr>
                <w:rFonts w:asciiTheme="minorHAnsi" w:hAnsiTheme="minorHAnsi"/>
                <w:color w:val="FF0000"/>
                <w:sz w:val="16"/>
                <w:szCs w:val="18"/>
                <w:lang w:val="de-DE"/>
              </w:rPr>
              <w:t>….??</w:t>
            </w:r>
            <w:r w:rsidRPr="00C21FCE">
              <w:rPr>
                <w:rFonts w:asciiTheme="minorHAnsi" w:hAnsiTheme="minorHAnsi"/>
                <w:sz w:val="16"/>
                <w:szCs w:val="18"/>
                <w:lang w:val="de-DE"/>
              </w:rPr>
              <w:t>)</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MA</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Magister</w:t>
            </w:r>
          </w:p>
        </w:tc>
      </w:tr>
      <w:tr w:rsidR="007A356B" w:rsidRPr="00C21FCE" w:rsidTr="00716213">
        <w:trPr>
          <w:trHeight w:val="174"/>
        </w:trPr>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MED</w:t>
            </w:r>
          </w:p>
        </w:tc>
        <w:tc>
          <w:tcPr>
            <w:tcW w:w="5032" w:type="dxa"/>
          </w:tcPr>
          <w:p w:rsidR="007A356B" w:rsidRPr="00C21FCE" w:rsidRDefault="007A356B" w:rsidP="0098254A">
            <w:pPr>
              <w:widowControl/>
              <w:ind w:left="189"/>
              <w:rPr>
                <w:rFonts w:asciiTheme="minorHAnsi" w:hAnsiTheme="minorHAnsi"/>
                <w:sz w:val="16"/>
                <w:szCs w:val="18"/>
                <w:lang w:val="de-DE"/>
              </w:rPr>
            </w:pPr>
            <w:r w:rsidRPr="00C21FCE">
              <w:rPr>
                <w:rFonts w:asciiTheme="minorHAnsi" w:hAnsiTheme="minorHAnsi"/>
                <w:sz w:val="16"/>
                <w:szCs w:val="18"/>
                <w:lang w:val="de-DE"/>
              </w:rPr>
              <w:t>HS-</w:t>
            </w:r>
            <w:r w:rsidR="0098254A" w:rsidRPr="00C21FCE">
              <w:rPr>
                <w:rFonts w:asciiTheme="minorHAnsi" w:hAnsiTheme="minorHAnsi"/>
                <w:sz w:val="16"/>
                <w:szCs w:val="18"/>
                <w:lang w:val="de-DE"/>
              </w:rPr>
              <w:t>M</w:t>
            </w:r>
            <w:r w:rsidRPr="00C21FCE">
              <w:rPr>
                <w:rFonts w:asciiTheme="minorHAnsi" w:hAnsiTheme="minorHAnsi"/>
                <w:sz w:val="16"/>
                <w:szCs w:val="18"/>
                <w:lang w:val="de-DE"/>
              </w:rPr>
              <w:t>edizin</w:t>
            </w:r>
          </w:p>
        </w:tc>
      </w:tr>
      <w:tr w:rsidR="007A356B" w:rsidRPr="00DD23FC"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MW</w:t>
            </w:r>
          </w:p>
        </w:tc>
        <w:tc>
          <w:tcPr>
            <w:tcW w:w="5032" w:type="dxa"/>
          </w:tcPr>
          <w:p w:rsidR="007A356B" w:rsidRPr="00C21FCE" w:rsidRDefault="007A356B" w:rsidP="00716213">
            <w:pPr>
              <w:widowControl/>
              <w:ind w:left="189"/>
              <w:rPr>
                <w:rFonts w:asciiTheme="minorHAnsi" w:hAnsiTheme="minorHAnsi" w:cs="Swift Com"/>
                <w:sz w:val="16"/>
                <w:szCs w:val="18"/>
                <w:lang w:val="de-DE"/>
              </w:rPr>
            </w:pPr>
            <w:r w:rsidRPr="00C21FCE">
              <w:rPr>
                <w:rFonts w:asciiTheme="minorHAnsi" w:hAnsiTheme="minorHAnsi" w:cs="Swift Com"/>
                <w:sz w:val="16"/>
                <w:szCs w:val="18"/>
                <w:lang w:val="de-DE"/>
              </w:rPr>
              <w:t>für Wissenschaft zuständiges Ministerium in ST</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MID</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cs="Swift Com"/>
                <w:sz w:val="16"/>
                <w:szCs w:val="18"/>
                <w:lang w:val="de-DE"/>
              </w:rPr>
              <w:t>Magdeburger Institut für Demenzforschung</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MPI</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cs="Swift Com"/>
                <w:sz w:val="16"/>
                <w:szCs w:val="18"/>
                <w:lang w:val="de-DE"/>
              </w:rPr>
              <w:t xml:space="preserve">Max-Planck-Institut </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MRS</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cs="Swift Com"/>
                <w:sz w:val="16"/>
                <w:szCs w:val="20"/>
                <w:lang w:val="de-DE"/>
              </w:rPr>
              <w:t>Max-Planck-Research School</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NC</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Numerus clausus</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NW</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Naturwissenschaftler</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PAZ</w:t>
            </w:r>
          </w:p>
        </w:tc>
        <w:tc>
          <w:tcPr>
            <w:tcW w:w="5032" w:type="dxa"/>
          </w:tcPr>
          <w:p w:rsidR="007A356B" w:rsidRPr="00C21FCE" w:rsidRDefault="007A356B" w:rsidP="007B35E5">
            <w:pPr>
              <w:widowControl/>
              <w:ind w:left="189"/>
              <w:rPr>
                <w:rFonts w:asciiTheme="minorHAnsi" w:hAnsiTheme="minorHAnsi"/>
                <w:sz w:val="16"/>
                <w:szCs w:val="18"/>
                <w:lang w:val="de-DE"/>
              </w:rPr>
            </w:pPr>
            <w:r w:rsidRPr="00C21FCE">
              <w:rPr>
                <w:rFonts w:asciiTheme="minorHAnsi" w:hAnsiTheme="minorHAnsi" w:cs="Swift Com"/>
                <w:sz w:val="16"/>
                <w:szCs w:val="20"/>
                <w:lang w:val="de-DE"/>
              </w:rPr>
              <w:t>Pilotanlagenzentrum Polymersynthese</w:t>
            </w:r>
            <w:r w:rsidR="007B35E5" w:rsidRPr="00C21FCE">
              <w:rPr>
                <w:rFonts w:asciiTheme="minorHAnsi" w:hAnsiTheme="minorHAnsi" w:cs="Swift Com"/>
                <w:sz w:val="16"/>
                <w:szCs w:val="20"/>
                <w:lang w:val="de-DE"/>
              </w:rPr>
              <w:t>/</w:t>
            </w:r>
            <w:r w:rsidRPr="00C21FCE">
              <w:rPr>
                <w:rFonts w:asciiTheme="minorHAnsi" w:hAnsiTheme="minorHAnsi" w:cs="Swift Com"/>
                <w:sz w:val="16"/>
                <w:szCs w:val="20"/>
                <w:lang w:val="de-DE"/>
              </w:rPr>
              <w:t>Polymerverarbeitung Schkopau</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PhilFak</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Philosophische Fakultät</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QM</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Qualitätsmanagement</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QS</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Qualitätssicherung</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RSZ</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Regelstudienzeit</w:t>
            </w:r>
          </w:p>
        </w:tc>
      </w:tr>
      <w:tr w:rsidR="007A356B" w:rsidRPr="00DD23FC"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SEP</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Strukturentwicklungsplanung (der Hochschulen), vgl. HSSP</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SFB</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Sonderforschungsbereiche (DFG)</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SN</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Land Sachsen</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ST</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Land Sachsen-Anhalt</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StatBA</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 xml:space="preserve">Statistisches Bundesamt </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cs="Swift Com"/>
                <w:sz w:val="16"/>
                <w:szCs w:val="20"/>
              </w:rPr>
              <w:t>STIMULATE</w:t>
            </w:r>
          </w:p>
        </w:tc>
        <w:tc>
          <w:tcPr>
            <w:tcW w:w="5032" w:type="dxa"/>
          </w:tcPr>
          <w:p w:rsidR="007A356B" w:rsidRPr="00C21FCE" w:rsidRDefault="007A356B" w:rsidP="00716213">
            <w:pPr>
              <w:widowControl/>
              <w:ind w:left="189"/>
              <w:rPr>
                <w:rFonts w:asciiTheme="minorHAnsi" w:hAnsiTheme="minorHAnsi"/>
                <w:sz w:val="16"/>
                <w:szCs w:val="18"/>
              </w:rPr>
            </w:pPr>
            <w:r w:rsidRPr="00C21FCE">
              <w:rPr>
                <w:rFonts w:asciiTheme="minorHAnsi" w:hAnsiTheme="minorHAnsi" w:cs="Swift Com"/>
                <w:sz w:val="16"/>
                <w:szCs w:val="20"/>
              </w:rPr>
              <w:t xml:space="preserve">Solution Centre for Image Guided Local Therapies, </w:t>
            </w:r>
            <w:smartTag w:uri="urn:schemas-microsoft-com:office:smarttags" w:element="place">
              <w:smartTag w:uri="urn:schemas-microsoft-com:office:smarttags" w:element="City">
                <w:r w:rsidRPr="00C21FCE">
                  <w:rPr>
                    <w:rFonts w:asciiTheme="minorHAnsi" w:hAnsiTheme="minorHAnsi" w:cs="Swift Com"/>
                    <w:sz w:val="16"/>
                    <w:szCs w:val="20"/>
                  </w:rPr>
                  <w:t>Magdeburg</w:t>
                </w:r>
              </w:smartTag>
            </w:smartTag>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Stud</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Studierende (Anzahl)</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StudA</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Studienanfänger (Anzahl)</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 xml:space="preserve">TH </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Land Thüringen</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Uni</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Universität(en)</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lastRenderedPageBreak/>
              <w:t>UniVb H.J.L</w:t>
            </w:r>
          </w:p>
        </w:tc>
        <w:tc>
          <w:tcPr>
            <w:tcW w:w="5032" w:type="dxa"/>
          </w:tcPr>
          <w:p w:rsidR="007A356B" w:rsidRPr="00C21FCE" w:rsidRDefault="007A356B" w:rsidP="0098254A">
            <w:pPr>
              <w:widowControl/>
              <w:ind w:left="189"/>
              <w:rPr>
                <w:rFonts w:asciiTheme="minorHAnsi" w:hAnsiTheme="minorHAnsi"/>
                <w:sz w:val="16"/>
                <w:szCs w:val="18"/>
                <w:lang w:val="de-DE"/>
              </w:rPr>
            </w:pPr>
            <w:r w:rsidRPr="00C21FCE">
              <w:rPr>
                <w:rFonts w:asciiTheme="minorHAnsi" w:hAnsiTheme="minorHAnsi"/>
                <w:sz w:val="16"/>
                <w:szCs w:val="18"/>
                <w:lang w:val="de-DE"/>
              </w:rPr>
              <w:t>Universitätsverbund Halle</w:t>
            </w:r>
            <w:r w:rsidR="0098254A" w:rsidRPr="00C21FCE">
              <w:rPr>
                <w:rFonts w:asciiTheme="minorHAnsi" w:hAnsiTheme="minorHAnsi"/>
                <w:sz w:val="16"/>
                <w:szCs w:val="18"/>
                <w:lang w:val="de-DE"/>
              </w:rPr>
              <w:t>-</w:t>
            </w:r>
            <w:r w:rsidRPr="00C21FCE">
              <w:rPr>
                <w:rFonts w:asciiTheme="minorHAnsi" w:hAnsiTheme="minorHAnsi"/>
                <w:sz w:val="16"/>
                <w:szCs w:val="18"/>
                <w:lang w:val="de-DE"/>
              </w:rPr>
              <w:t>Jena</w:t>
            </w:r>
            <w:r w:rsidR="0098254A" w:rsidRPr="00C21FCE">
              <w:rPr>
                <w:rFonts w:asciiTheme="minorHAnsi" w:hAnsiTheme="minorHAnsi"/>
                <w:sz w:val="16"/>
                <w:szCs w:val="18"/>
                <w:lang w:val="de-DE"/>
              </w:rPr>
              <w:t>-</w:t>
            </w:r>
            <w:r w:rsidRPr="00C21FCE">
              <w:rPr>
                <w:rFonts w:asciiTheme="minorHAnsi" w:hAnsiTheme="minorHAnsi"/>
                <w:sz w:val="16"/>
                <w:szCs w:val="18"/>
                <w:lang w:val="de-DE"/>
              </w:rPr>
              <w:t>Leipzig</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VT</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 xml:space="preserve">Verfahrenstechnik </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VZÄ</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Vollzeitäquivalente</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WTT</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Wissens- und Technologietransfer</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WR</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Wissenschaftsrat</w:t>
            </w:r>
          </w:p>
        </w:tc>
      </w:tr>
      <w:tr w:rsidR="007A356B" w:rsidRPr="00DD23FC"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ZSB</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cs="Swift Com"/>
                <w:sz w:val="16"/>
                <w:szCs w:val="20"/>
                <w:lang w:val="de-DE"/>
              </w:rPr>
              <w:t>Zentrum für Schul- und Bildungsforschung (MLU)</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ZIW</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Zentrum für Ingenieurwissenschaften</w:t>
            </w:r>
          </w:p>
        </w:tc>
      </w:tr>
      <w:tr w:rsidR="007A356B" w:rsidRPr="00C21FCE" w:rsidTr="00716213">
        <w:tc>
          <w:tcPr>
            <w:tcW w:w="2164"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ZV</w:t>
            </w:r>
          </w:p>
        </w:tc>
        <w:tc>
          <w:tcPr>
            <w:tcW w:w="5032" w:type="dxa"/>
          </w:tcPr>
          <w:p w:rsidR="007A356B" w:rsidRPr="00C21FCE" w:rsidRDefault="007A356B" w:rsidP="00716213">
            <w:pPr>
              <w:widowControl/>
              <w:ind w:left="189"/>
              <w:rPr>
                <w:rFonts w:asciiTheme="minorHAnsi" w:hAnsiTheme="minorHAnsi"/>
                <w:sz w:val="16"/>
                <w:szCs w:val="18"/>
                <w:lang w:val="de-DE"/>
              </w:rPr>
            </w:pPr>
            <w:r w:rsidRPr="00C21FCE">
              <w:rPr>
                <w:rFonts w:asciiTheme="minorHAnsi" w:hAnsiTheme="minorHAnsi"/>
                <w:sz w:val="16"/>
                <w:szCs w:val="18"/>
                <w:lang w:val="de-DE"/>
              </w:rPr>
              <w:t>Zielvereinbarungen</w:t>
            </w:r>
          </w:p>
        </w:tc>
      </w:tr>
    </w:tbl>
    <w:p w:rsidR="007A356B" w:rsidRPr="00C21FCE" w:rsidRDefault="007A356B" w:rsidP="00336BC3">
      <w:pPr>
        <w:rPr>
          <w:rFonts w:asciiTheme="minorHAnsi" w:hAnsiTheme="minorHAnsi"/>
          <w:b/>
          <w:sz w:val="16"/>
          <w:szCs w:val="18"/>
        </w:rPr>
      </w:pPr>
    </w:p>
    <w:tbl>
      <w:tblPr>
        <w:tblW w:w="7621" w:type="dxa"/>
        <w:tblLook w:val="00A0" w:firstRow="1" w:lastRow="0" w:firstColumn="1" w:lastColumn="0" w:noHBand="0" w:noVBand="0"/>
      </w:tblPr>
      <w:tblGrid>
        <w:gridCol w:w="2070"/>
        <w:gridCol w:w="5551"/>
      </w:tblGrid>
      <w:tr w:rsidR="007A356B" w:rsidRPr="00C21FCE" w:rsidTr="00716213">
        <w:tc>
          <w:tcPr>
            <w:tcW w:w="7621" w:type="dxa"/>
            <w:gridSpan w:val="2"/>
          </w:tcPr>
          <w:p w:rsidR="007A356B" w:rsidRPr="00C21FCE" w:rsidRDefault="007A356B" w:rsidP="00716213">
            <w:pPr>
              <w:widowControl/>
              <w:ind w:left="39"/>
              <w:rPr>
                <w:rFonts w:asciiTheme="minorHAnsi" w:hAnsiTheme="minorHAnsi"/>
                <w:b/>
                <w:sz w:val="16"/>
                <w:szCs w:val="18"/>
                <w:lang w:val="de-DE"/>
              </w:rPr>
            </w:pPr>
            <w:r w:rsidRPr="00C21FCE">
              <w:rPr>
                <w:rFonts w:asciiTheme="minorHAnsi" w:hAnsiTheme="minorHAnsi"/>
                <w:b/>
                <w:sz w:val="16"/>
                <w:szCs w:val="18"/>
                <w:lang w:val="de-DE"/>
              </w:rPr>
              <w:t>Außeruniversitäre Forschungseinrichtungen</w:t>
            </w:r>
          </w:p>
        </w:tc>
      </w:tr>
      <w:tr w:rsidR="007A356B" w:rsidRPr="00DD23FC" w:rsidTr="00716213">
        <w:tc>
          <w:tcPr>
            <w:tcW w:w="2070"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 xml:space="preserve">AIP </w:t>
            </w:r>
          </w:p>
        </w:tc>
        <w:tc>
          <w:tcPr>
            <w:tcW w:w="5551" w:type="dxa"/>
          </w:tcPr>
          <w:p w:rsidR="007A356B" w:rsidRPr="00C21FCE" w:rsidRDefault="007A356B" w:rsidP="00716213">
            <w:pPr>
              <w:widowControl/>
              <w:ind w:left="39"/>
              <w:rPr>
                <w:rFonts w:asciiTheme="minorHAnsi" w:hAnsiTheme="minorHAnsi"/>
                <w:sz w:val="16"/>
                <w:szCs w:val="18"/>
                <w:lang w:val="de-DE"/>
              </w:rPr>
            </w:pPr>
            <w:r w:rsidRPr="00C21FCE">
              <w:rPr>
                <w:rFonts w:asciiTheme="minorHAnsi" w:hAnsiTheme="minorHAnsi"/>
                <w:sz w:val="16"/>
                <w:szCs w:val="18"/>
                <w:lang w:val="de-DE"/>
              </w:rPr>
              <w:t>Agrochemische</w:t>
            </w:r>
            <w:r w:rsidR="0098254A" w:rsidRPr="00C21FCE">
              <w:rPr>
                <w:rFonts w:asciiTheme="minorHAnsi" w:hAnsiTheme="minorHAnsi"/>
                <w:sz w:val="16"/>
                <w:szCs w:val="18"/>
                <w:lang w:val="de-DE"/>
              </w:rPr>
              <w:t>s</w:t>
            </w:r>
            <w:r w:rsidRPr="00C21FCE">
              <w:rPr>
                <w:rFonts w:asciiTheme="minorHAnsi" w:hAnsiTheme="minorHAnsi"/>
                <w:sz w:val="16"/>
                <w:szCs w:val="18"/>
                <w:lang w:val="de-DE"/>
              </w:rPr>
              <w:t xml:space="preserve"> Institut Piesteritz e.V.</w:t>
            </w:r>
          </w:p>
        </w:tc>
      </w:tr>
      <w:tr w:rsidR="007A356B" w:rsidRPr="00C21FCE" w:rsidTr="00716213">
        <w:tc>
          <w:tcPr>
            <w:tcW w:w="2070"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IAP</w:t>
            </w:r>
          </w:p>
        </w:tc>
        <w:tc>
          <w:tcPr>
            <w:tcW w:w="5551" w:type="dxa"/>
          </w:tcPr>
          <w:p w:rsidR="007A356B" w:rsidRPr="00C21FCE" w:rsidRDefault="007A356B" w:rsidP="00716213">
            <w:pPr>
              <w:widowControl/>
              <w:ind w:left="39"/>
              <w:rPr>
                <w:rFonts w:asciiTheme="minorHAnsi" w:hAnsiTheme="minorHAnsi"/>
                <w:sz w:val="16"/>
                <w:szCs w:val="18"/>
                <w:lang w:val="de-DE"/>
              </w:rPr>
            </w:pPr>
            <w:r w:rsidRPr="00C21FCE">
              <w:rPr>
                <w:rFonts w:asciiTheme="minorHAnsi" w:hAnsiTheme="minorHAnsi"/>
                <w:sz w:val="16"/>
                <w:szCs w:val="18"/>
                <w:lang w:val="de-DE"/>
              </w:rPr>
              <w:t>FhI Angewandte Polymerforschung Golm</w:t>
            </w:r>
          </w:p>
        </w:tc>
      </w:tr>
      <w:tr w:rsidR="007A356B" w:rsidRPr="00DD23FC" w:rsidTr="00716213">
        <w:tc>
          <w:tcPr>
            <w:tcW w:w="2070"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IPB</w:t>
            </w:r>
          </w:p>
        </w:tc>
        <w:tc>
          <w:tcPr>
            <w:tcW w:w="5551" w:type="dxa"/>
          </w:tcPr>
          <w:p w:rsidR="007A356B" w:rsidRPr="00C21FCE" w:rsidRDefault="0098254A" w:rsidP="00716213">
            <w:pPr>
              <w:widowControl/>
              <w:ind w:left="39"/>
              <w:rPr>
                <w:rFonts w:asciiTheme="minorHAnsi" w:hAnsiTheme="minorHAnsi"/>
                <w:sz w:val="16"/>
                <w:szCs w:val="18"/>
                <w:lang w:val="de-DE"/>
              </w:rPr>
            </w:pPr>
            <w:r w:rsidRPr="00C21FCE">
              <w:rPr>
                <w:rFonts w:asciiTheme="minorHAnsi" w:hAnsiTheme="minorHAnsi"/>
                <w:sz w:val="16"/>
                <w:szCs w:val="18"/>
                <w:lang w:val="de-DE"/>
              </w:rPr>
              <w:t>Leibniz-Institut</w:t>
            </w:r>
            <w:r w:rsidR="007A356B" w:rsidRPr="00C21FCE">
              <w:rPr>
                <w:rFonts w:asciiTheme="minorHAnsi" w:hAnsiTheme="minorHAnsi"/>
                <w:sz w:val="16"/>
                <w:szCs w:val="18"/>
                <w:lang w:val="de-DE"/>
              </w:rPr>
              <w:t xml:space="preserve"> für Pflanzenbiochemie in Halle</w:t>
            </w:r>
          </w:p>
        </w:tc>
      </w:tr>
      <w:tr w:rsidR="007A356B" w:rsidRPr="00DD23FC" w:rsidTr="00716213">
        <w:tc>
          <w:tcPr>
            <w:tcW w:w="2070"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IPK</w:t>
            </w:r>
          </w:p>
        </w:tc>
        <w:tc>
          <w:tcPr>
            <w:tcW w:w="5551" w:type="dxa"/>
          </w:tcPr>
          <w:p w:rsidR="007A356B" w:rsidRPr="00C21FCE" w:rsidRDefault="007A356B" w:rsidP="00716213">
            <w:pPr>
              <w:widowControl/>
              <w:ind w:left="39"/>
              <w:rPr>
                <w:rFonts w:asciiTheme="minorHAnsi" w:hAnsiTheme="minorHAnsi"/>
                <w:sz w:val="16"/>
                <w:szCs w:val="18"/>
                <w:lang w:val="de-DE"/>
              </w:rPr>
            </w:pPr>
            <w:r w:rsidRPr="00C21FCE">
              <w:rPr>
                <w:rFonts w:asciiTheme="minorHAnsi" w:hAnsiTheme="minorHAnsi"/>
                <w:sz w:val="16"/>
                <w:szCs w:val="18"/>
                <w:lang w:val="de-DE"/>
              </w:rPr>
              <w:t xml:space="preserve">Institut für Pflanzengenetik &amp; Kulturpflanzenforschung Gatersleben (IPK), </w:t>
            </w:r>
          </w:p>
        </w:tc>
      </w:tr>
      <w:tr w:rsidR="007A356B" w:rsidRPr="00C21FCE" w:rsidTr="00716213">
        <w:tc>
          <w:tcPr>
            <w:tcW w:w="2070"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 xml:space="preserve">IWM </w:t>
            </w:r>
          </w:p>
        </w:tc>
        <w:tc>
          <w:tcPr>
            <w:tcW w:w="5551" w:type="dxa"/>
          </w:tcPr>
          <w:p w:rsidR="007A356B" w:rsidRPr="00C21FCE" w:rsidRDefault="007A356B" w:rsidP="00716213">
            <w:pPr>
              <w:widowControl/>
              <w:ind w:left="39"/>
              <w:rPr>
                <w:rFonts w:asciiTheme="minorHAnsi" w:hAnsiTheme="minorHAnsi"/>
                <w:sz w:val="16"/>
                <w:szCs w:val="18"/>
                <w:lang w:val="de-DE"/>
              </w:rPr>
            </w:pPr>
            <w:r w:rsidRPr="00C21FCE">
              <w:rPr>
                <w:rFonts w:asciiTheme="minorHAnsi" w:hAnsiTheme="minorHAnsi"/>
                <w:sz w:val="16"/>
                <w:szCs w:val="18"/>
                <w:lang w:val="de-DE"/>
              </w:rPr>
              <w:t xml:space="preserve">FhI für Werkstoffmechanik Halle </w:t>
            </w:r>
          </w:p>
        </w:tc>
      </w:tr>
      <w:tr w:rsidR="007A356B" w:rsidRPr="00DD23FC" w:rsidTr="00716213">
        <w:tc>
          <w:tcPr>
            <w:tcW w:w="2070"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JKI</w:t>
            </w:r>
          </w:p>
        </w:tc>
        <w:tc>
          <w:tcPr>
            <w:tcW w:w="5551" w:type="dxa"/>
          </w:tcPr>
          <w:p w:rsidR="007A356B" w:rsidRPr="00C21FCE" w:rsidRDefault="007A356B" w:rsidP="0098254A">
            <w:pPr>
              <w:widowControl/>
              <w:ind w:left="39"/>
              <w:rPr>
                <w:rFonts w:asciiTheme="minorHAnsi" w:hAnsiTheme="minorHAnsi"/>
                <w:sz w:val="16"/>
                <w:szCs w:val="18"/>
                <w:lang w:val="de-DE"/>
              </w:rPr>
            </w:pPr>
            <w:r w:rsidRPr="00C21FCE">
              <w:rPr>
                <w:rFonts w:asciiTheme="minorHAnsi" w:hAnsiTheme="minorHAnsi"/>
                <w:sz w:val="16"/>
                <w:szCs w:val="18"/>
                <w:lang w:val="de-DE"/>
              </w:rPr>
              <w:t>Julius Kühn-Institut – Bundesforschungsinstitut für Kulturpflanzen (JKI) Quedli</w:t>
            </w:r>
            <w:r w:rsidRPr="00C21FCE">
              <w:rPr>
                <w:rFonts w:asciiTheme="minorHAnsi" w:hAnsiTheme="minorHAnsi"/>
                <w:sz w:val="16"/>
                <w:szCs w:val="18"/>
                <w:lang w:val="de-DE"/>
              </w:rPr>
              <w:t>n</w:t>
            </w:r>
            <w:r w:rsidRPr="00C21FCE">
              <w:rPr>
                <w:rFonts w:asciiTheme="minorHAnsi" w:hAnsiTheme="minorHAnsi"/>
                <w:sz w:val="16"/>
                <w:szCs w:val="18"/>
                <w:lang w:val="de-DE"/>
              </w:rPr>
              <w:t>b</w:t>
            </w:r>
            <w:r w:rsidR="0098254A" w:rsidRPr="00C21FCE">
              <w:rPr>
                <w:rFonts w:asciiTheme="minorHAnsi" w:hAnsiTheme="minorHAnsi"/>
                <w:sz w:val="16"/>
                <w:szCs w:val="18"/>
                <w:lang w:val="de-DE"/>
              </w:rPr>
              <w:t>urg</w:t>
            </w:r>
          </w:p>
        </w:tc>
      </w:tr>
      <w:tr w:rsidR="00480483" w:rsidRPr="00044D0A" w:rsidTr="00716213">
        <w:tc>
          <w:tcPr>
            <w:tcW w:w="2070" w:type="dxa"/>
          </w:tcPr>
          <w:p w:rsidR="00480483" w:rsidRPr="00C21FCE" w:rsidRDefault="00480483" w:rsidP="00716213">
            <w:pPr>
              <w:widowControl/>
              <w:rPr>
                <w:rFonts w:asciiTheme="minorHAnsi" w:hAnsiTheme="minorHAnsi"/>
                <w:sz w:val="16"/>
                <w:szCs w:val="18"/>
                <w:lang w:val="de-DE"/>
              </w:rPr>
            </w:pPr>
            <w:r w:rsidRPr="00480483">
              <w:rPr>
                <w:rFonts w:asciiTheme="minorHAnsi" w:hAnsiTheme="minorHAnsi"/>
                <w:sz w:val="16"/>
                <w:szCs w:val="18"/>
                <w:lang w:val="de-DE"/>
              </w:rPr>
              <w:t>(FMB</w:t>
            </w:r>
          </w:p>
        </w:tc>
        <w:tc>
          <w:tcPr>
            <w:tcW w:w="5551" w:type="dxa"/>
          </w:tcPr>
          <w:p w:rsidR="00480483" w:rsidRPr="00480483" w:rsidRDefault="00480483" w:rsidP="00480483">
            <w:pPr>
              <w:widowControl/>
              <w:rPr>
                <w:rFonts w:asciiTheme="minorHAnsi" w:hAnsiTheme="minorHAnsi"/>
                <w:sz w:val="16"/>
                <w:szCs w:val="18"/>
                <w:lang w:val="de-DE"/>
              </w:rPr>
            </w:pPr>
            <w:r w:rsidRPr="00480483">
              <w:rPr>
                <w:rFonts w:asciiTheme="minorHAnsi" w:hAnsiTheme="minorHAnsi"/>
                <w:sz w:val="16"/>
                <w:szCs w:val="18"/>
                <w:lang w:val="de-DE"/>
              </w:rPr>
              <w:t>Fakultät für Maschinenbau)</w:t>
            </w:r>
          </w:p>
        </w:tc>
      </w:tr>
      <w:tr w:rsidR="00480483" w:rsidRPr="00DD23FC" w:rsidTr="00716213">
        <w:tc>
          <w:tcPr>
            <w:tcW w:w="2070" w:type="dxa"/>
          </w:tcPr>
          <w:p w:rsidR="00480483" w:rsidRPr="00C21FCE" w:rsidRDefault="00480483" w:rsidP="00716213">
            <w:pPr>
              <w:widowControl/>
              <w:rPr>
                <w:rFonts w:asciiTheme="minorHAnsi" w:hAnsiTheme="minorHAnsi"/>
                <w:sz w:val="16"/>
                <w:szCs w:val="18"/>
                <w:lang w:val="de-DE"/>
              </w:rPr>
            </w:pPr>
            <w:r w:rsidRPr="00480483">
              <w:rPr>
                <w:rFonts w:asciiTheme="minorHAnsi" w:hAnsiTheme="minorHAnsi"/>
                <w:sz w:val="16"/>
                <w:szCs w:val="18"/>
                <w:lang w:val="de-DE"/>
              </w:rPr>
              <w:t>(FVST)</w:t>
            </w:r>
          </w:p>
        </w:tc>
        <w:tc>
          <w:tcPr>
            <w:tcW w:w="5551" w:type="dxa"/>
          </w:tcPr>
          <w:p w:rsidR="00480483" w:rsidRPr="00480483" w:rsidRDefault="00480483" w:rsidP="00480483">
            <w:pPr>
              <w:widowControl/>
              <w:rPr>
                <w:rFonts w:asciiTheme="minorHAnsi" w:hAnsiTheme="minorHAnsi"/>
                <w:sz w:val="16"/>
                <w:szCs w:val="18"/>
                <w:lang w:val="de-DE"/>
              </w:rPr>
            </w:pPr>
            <w:r w:rsidRPr="00480483">
              <w:rPr>
                <w:rFonts w:asciiTheme="minorHAnsi" w:hAnsiTheme="minorHAnsi"/>
                <w:sz w:val="16"/>
                <w:szCs w:val="18"/>
                <w:lang w:val="de-DE"/>
              </w:rPr>
              <w:t xml:space="preserve">Fakultät für Verfahrens- und Systemtechnik </w:t>
            </w:r>
          </w:p>
        </w:tc>
      </w:tr>
      <w:tr w:rsidR="00480483" w:rsidRPr="00DD23FC" w:rsidTr="00716213">
        <w:tc>
          <w:tcPr>
            <w:tcW w:w="2070" w:type="dxa"/>
          </w:tcPr>
          <w:p w:rsidR="00480483" w:rsidRPr="00C21FCE" w:rsidRDefault="00480483" w:rsidP="00716213">
            <w:pPr>
              <w:widowControl/>
              <w:rPr>
                <w:rFonts w:asciiTheme="minorHAnsi" w:hAnsiTheme="minorHAnsi"/>
                <w:sz w:val="16"/>
                <w:szCs w:val="18"/>
                <w:lang w:val="de-DE"/>
              </w:rPr>
            </w:pPr>
            <w:r w:rsidRPr="00480483">
              <w:rPr>
                <w:rFonts w:asciiTheme="minorHAnsi" w:hAnsiTheme="minorHAnsi"/>
                <w:sz w:val="16"/>
                <w:szCs w:val="18"/>
                <w:lang w:val="de-DE"/>
              </w:rPr>
              <w:t>(FEIT)</w:t>
            </w:r>
          </w:p>
        </w:tc>
        <w:tc>
          <w:tcPr>
            <w:tcW w:w="5551" w:type="dxa"/>
          </w:tcPr>
          <w:p w:rsidR="00480483" w:rsidRPr="00480483" w:rsidRDefault="00480483" w:rsidP="00480483">
            <w:pPr>
              <w:widowControl/>
              <w:rPr>
                <w:rFonts w:asciiTheme="minorHAnsi" w:hAnsiTheme="minorHAnsi"/>
                <w:sz w:val="16"/>
                <w:szCs w:val="18"/>
                <w:lang w:val="de-DE"/>
              </w:rPr>
            </w:pPr>
            <w:r w:rsidRPr="00480483">
              <w:rPr>
                <w:rFonts w:asciiTheme="minorHAnsi" w:hAnsiTheme="minorHAnsi"/>
                <w:sz w:val="16"/>
                <w:szCs w:val="18"/>
                <w:lang w:val="de-DE"/>
              </w:rPr>
              <w:t xml:space="preserve">Fakultät für Elektrotechnik und Informationstechnik </w:t>
            </w:r>
          </w:p>
        </w:tc>
      </w:tr>
      <w:tr w:rsidR="00480483" w:rsidRPr="00044D0A" w:rsidTr="00716213">
        <w:tc>
          <w:tcPr>
            <w:tcW w:w="2070" w:type="dxa"/>
          </w:tcPr>
          <w:p w:rsidR="00480483" w:rsidRPr="00C21FCE" w:rsidRDefault="00480483" w:rsidP="00716213">
            <w:pPr>
              <w:widowControl/>
              <w:rPr>
                <w:rFonts w:asciiTheme="minorHAnsi" w:hAnsiTheme="minorHAnsi"/>
                <w:sz w:val="16"/>
                <w:szCs w:val="18"/>
                <w:lang w:val="de-DE"/>
              </w:rPr>
            </w:pPr>
            <w:r w:rsidRPr="00480483">
              <w:rPr>
                <w:rFonts w:asciiTheme="minorHAnsi" w:hAnsiTheme="minorHAnsi"/>
                <w:sz w:val="16"/>
                <w:szCs w:val="18"/>
                <w:lang w:val="de-DE"/>
              </w:rPr>
              <w:t>(FIN)</w:t>
            </w:r>
          </w:p>
        </w:tc>
        <w:tc>
          <w:tcPr>
            <w:tcW w:w="5551" w:type="dxa"/>
          </w:tcPr>
          <w:p w:rsidR="00480483" w:rsidRPr="00480483" w:rsidRDefault="00480483" w:rsidP="00480483">
            <w:pPr>
              <w:widowControl/>
              <w:rPr>
                <w:rFonts w:asciiTheme="minorHAnsi" w:hAnsiTheme="minorHAnsi"/>
                <w:sz w:val="16"/>
                <w:szCs w:val="18"/>
                <w:lang w:val="de-DE"/>
              </w:rPr>
            </w:pPr>
            <w:r w:rsidRPr="00480483">
              <w:rPr>
                <w:rFonts w:asciiTheme="minorHAnsi" w:hAnsiTheme="minorHAnsi"/>
                <w:sz w:val="16"/>
                <w:szCs w:val="18"/>
                <w:lang w:val="de-DE"/>
              </w:rPr>
              <w:t xml:space="preserve">Fakultät für Informatik </w:t>
            </w:r>
          </w:p>
        </w:tc>
      </w:tr>
      <w:tr w:rsidR="00480483" w:rsidRPr="00044D0A" w:rsidTr="00716213">
        <w:tc>
          <w:tcPr>
            <w:tcW w:w="2070" w:type="dxa"/>
          </w:tcPr>
          <w:p w:rsidR="00480483" w:rsidRPr="00C21FCE" w:rsidRDefault="00480483" w:rsidP="00716213">
            <w:pPr>
              <w:widowControl/>
              <w:rPr>
                <w:rFonts w:asciiTheme="minorHAnsi" w:hAnsiTheme="minorHAnsi"/>
                <w:sz w:val="16"/>
                <w:szCs w:val="18"/>
                <w:lang w:val="de-DE"/>
              </w:rPr>
            </w:pPr>
            <w:r w:rsidRPr="00480483">
              <w:rPr>
                <w:rFonts w:asciiTheme="minorHAnsi" w:hAnsiTheme="minorHAnsi"/>
                <w:sz w:val="16"/>
                <w:szCs w:val="18"/>
                <w:lang w:val="de-DE"/>
              </w:rPr>
              <w:t>(FMA)</w:t>
            </w:r>
          </w:p>
        </w:tc>
        <w:tc>
          <w:tcPr>
            <w:tcW w:w="5551" w:type="dxa"/>
          </w:tcPr>
          <w:p w:rsidR="00480483" w:rsidRPr="00480483" w:rsidRDefault="00480483" w:rsidP="00480483">
            <w:pPr>
              <w:widowControl/>
              <w:rPr>
                <w:rFonts w:asciiTheme="minorHAnsi" w:hAnsiTheme="minorHAnsi"/>
                <w:sz w:val="16"/>
                <w:szCs w:val="18"/>
                <w:lang w:val="de-DE"/>
              </w:rPr>
            </w:pPr>
            <w:r w:rsidRPr="00480483">
              <w:rPr>
                <w:rFonts w:asciiTheme="minorHAnsi" w:hAnsiTheme="minorHAnsi"/>
                <w:sz w:val="16"/>
                <w:szCs w:val="18"/>
                <w:lang w:val="de-DE"/>
              </w:rPr>
              <w:t xml:space="preserve">Fakultät für Mathematik </w:t>
            </w:r>
          </w:p>
        </w:tc>
      </w:tr>
      <w:tr w:rsidR="00480483" w:rsidRPr="00044D0A" w:rsidTr="00716213">
        <w:tc>
          <w:tcPr>
            <w:tcW w:w="2070" w:type="dxa"/>
          </w:tcPr>
          <w:p w:rsidR="00480483" w:rsidRPr="00C21FCE" w:rsidRDefault="00480483" w:rsidP="00716213">
            <w:pPr>
              <w:widowControl/>
              <w:rPr>
                <w:rFonts w:asciiTheme="minorHAnsi" w:hAnsiTheme="minorHAnsi"/>
                <w:sz w:val="16"/>
                <w:szCs w:val="18"/>
                <w:lang w:val="de-DE"/>
              </w:rPr>
            </w:pPr>
            <w:r w:rsidRPr="00480483">
              <w:rPr>
                <w:rFonts w:asciiTheme="minorHAnsi" w:hAnsiTheme="minorHAnsi"/>
                <w:sz w:val="16"/>
                <w:szCs w:val="18"/>
                <w:lang w:val="de-DE"/>
              </w:rPr>
              <w:t>(FNW)</w:t>
            </w:r>
          </w:p>
        </w:tc>
        <w:tc>
          <w:tcPr>
            <w:tcW w:w="5551" w:type="dxa"/>
          </w:tcPr>
          <w:p w:rsidR="00480483" w:rsidRPr="00480483" w:rsidRDefault="00480483" w:rsidP="00480483">
            <w:pPr>
              <w:widowControl/>
              <w:rPr>
                <w:rFonts w:asciiTheme="minorHAnsi" w:hAnsiTheme="minorHAnsi"/>
                <w:sz w:val="16"/>
                <w:szCs w:val="18"/>
                <w:lang w:val="de-DE"/>
              </w:rPr>
            </w:pPr>
            <w:r w:rsidRPr="00480483">
              <w:rPr>
                <w:rFonts w:asciiTheme="minorHAnsi" w:hAnsiTheme="minorHAnsi"/>
                <w:sz w:val="16"/>
                <w:szCs w:val="18"/>
                <w:lang w:val="de-DE"/>
              </w:rPr>
              <w:t xml:space="preserve">Fakultät für Naturwissenschaften </w:t>
            </w:r>
          </w:p>
        </w:tc>
      </w:tr>
      <w:tr w:rsidR="00480483" w:rsidRPr="00044D0A" w:rsidTr="00716213">
        <w:tc>
          <w:tcPr>
            <w:tcW w:w="2070" w:type="dxa"/>
          </w:tcPr>
          <w:p w:rsidR="00480483" w:rsidRPr="00C21FCE" w:rsidRDefault="00480483" w:rsidP="00716213">
            <w:pPr>
              <w:widowControl/>
              <w:rPr>
                <w:rFonts w:asciiTheme="minorHAnsi" w:hAnsiTheme="minorHAnsi"/>
                <w:sz w:val="16"/>
                <w:szCs w:val="18"/>
                <w:lang w:val="de-DE"/>
              </w:rPr>
            </w:pPr>
            <w:r w:rsidRPr="00480483">
              <w:rPr>
                <w:rFonts w:asciiTheme="minorHAnsi" w:hAnsiTheme="minorHAnsi"/>
                <w:sz w:val="16"/>
                <w:szCs w:val="18"/>
                <w:lang w:val="de-DE"/>
              </w:rPr>
              <w:t>(FME)</w:t>
            </w:r>
          </w:p>
        </w:tc>
        <w:tc>
          <w:tcPr>
            <w:tcW w:w="5551" w:type="dxa"/>
          </w:tcPr>
          <w:p w:rsidR="00480483" w:rsidRPr="00480483" w:rsidRDefault="00480483" w:rsidP="00480483">
            <w:pPr>
              <w:widowControl/>
              <w:rPr>
                <w:rFonts w:asciiTheme="minorHAnsi" w:hAnsiTheme="minorHAnsi"/>
                <w:sz w:val="16"/>
                <w:szCs w:val="18"/>
                <w:lang w:val="de-DE"/>
              </w:rPr>
            </w:pPr>
            <w:r w:rsidRPr="00480483">
              <w:rPr>
                <w:rFonts w:asciiTheme="minorHAnsi" w:hAnsiTheme="minorHAnsi"/>
                <w:sz w:val="16"/>
                <w:szCs w:val="18"/>
                <w:lang w:val="de-DE"/>
              </w:rPr>
              <w:t xml:space="preserve">Medizinische Fakultät </w:t>
            </w:r>
          </w:p>
        </w:tc>
      </w:tr>
      <w:tr w:rsidR="00480483" w:rsidRPr="00DD23FC" w:rsidTr="00716213">
        <w:tc>
          <w:tcPr>
            <w:tcW w:w="2070" w:type="dxa"/>
          </w:tcPr>
          <w:p w:rsidR="00480483" w:rsidRPr="00C21FCE" w:rsidRDefault="00480483" w:rsidP="00716213">
            <w:pPr>
              <w:widowControl/>
              <w:rPr>
                <w:rFonts w:asciiTheme="minorHAnsi" w:hAnsiTheme="minorHAnsi"/>
                <w:sz w:val="16"/>
                <w:szCs w:val="18"/>
                <w:lang w:val="de-DE"/>
              </w:rPr>
            </w:pPr>
            <w:r w:rsidRPr="00480483">
              <w:rPr>
                <w:rFonts w:asciiTheme="minorHAnsi" w:hAnsiTheme="minorHAnsi"/>
                <w:sz w:val="16"/>
                <w:szCs w:val="18"/>
                <w:lang w:val="de-DE"/>
              </w:rPr>
              <w:t>(FGSE)</w:t>
            </w:r>
          </w:p>
        </w:tc>
        <w:tc>
          <w:tcPr>
            <w:tcW w:w="5551" w:type="dxa"/>
          </w:tcPr>
          <w:p w:rsidR="00480483" w:rsidRPr="00480483" w:rsidRDefault="00480483" w:rsidP="00480483">
            <w:pPr>
              <w:widowControl/>
              <w:rPr>
                <w:rFonts w:asciiTheme="minorHAnsi" w:hAnsiTheme="minorHAnsi"/>
                <w:sz w:val="16"/>
                <w:szCs w:val="18"/>
                <w:lang w:val="de-DE"/>
              </w:rPr>
            </w:pPr>
            <w:r w:rsidRPr="00480483">
              <w:rPr>
                <w:rFonts w:asciiTheme="minorHAnsi" w:hAnsiTheme="minorHAnsi"/>
                <w:sz w:val="16"/>
                <w:szCs w:val="18"/>
                <w:lang w:val="de-DE"/>
              </w:rPr>
              <w:t xml:space="preserve">Fakultät für Geistes-, Sozial- und Erziehungswissenschaften </w:t>
            </w:r>
          </w:p>
        </w:tc>
      </w:tr>
      <w:tr w:rsidR="00480483" w:rsidRPr="00044D0A" w:rsidTr="00716213">
        <w:tc>
          <w:tcPr>
            <w:tcW w:w="2070" w:type="dxa"/>
          </w:tcPr>
          <w:p w:rsidR="00480483" w:rsidRPr="00C21FCE" w:rsidRDefault="00480483" w:rsidP="00716213">
            <w:pPr>
              <w:widowControl/>
              <w:rPr>
                <w:rFonts w:asciiTheme="minorHAnsi" w:hAnsiTheme="minorHAnsi"/>
                <w:sz w:val="16"/>
                <w:szCs w:val="18"/>
                <w:lang w:val="de-DE"/>
              </w:rPr>
            </w:pPr>
            <w:r w:rsidRPr="00480483">
              <w:rPr>
                <w:rFonts w:asciiTheme="minorHAnsi" w:hAnsiTheme="minorHAnsi"/>
                <w:sz w:val="16"/>
                <w:szCs w:val="18"/>
                <w:lang w:val="de-DE"/>
              </w:rPr>
              <w:t>(FWW)</w:t>
            </w:r>
          </w:p>
        </w:tc>
        <w:tc>
          <w:tcPr>
            <w:tcW w:w="5551" w:type="dxa"/>
          </w:tcPr>
          <w:p w:rsidR="00480483" w:rsidRPr="00480483" w:rsidRDefault="00480483" w:rsidP="00480483">
            <w:pPr>
              <w:widowControl/>
              <w:rPr>
                <w:rFonts w:asciiTheme="minorHAnsi" w:hAnsiTheme="minorHAnsi"/>
                <w:sz w:val="16"/>
                <w:szCs w:val="18"/>
                <w:lang w:val="de-DE"/>
              </w:rPr>
            </w:pPr>
            <w:r w:rsidRPr="00480483">
              <w:rPr>
                <w:rFonts w:asciiTheme="minorHAnsi" w:hAnsiTheme="minorHAnsi"/>
                <w:sz w:val="16"/>
                <w:szCs w:val="18"/>
                <w:lang w:val="de-DE"/>
              </w:rPr>
              <w:t xml:space="preserve">Fakultät für Wirtschaftswissenschaft </w:t>
            </w:r>
          </w:p>
        </w:tc>
      </w:tr>
      <w:tr w:rsidR="007A356B" w:rsidRPr="00044D0A" w:rsidTr="00716213">
        <w:tc>
          <w:tcPr>
            <w:tcW w:w="2070" w:type="dxa"/>
          </w:tcPr>
          <w:p w:rsidR="007A356B" w:rsidRPr="00C21FCE" w:rsidRDefault="007A356B" w:rsidP="00716213">
            <w:pPr>
              <w:widowControl/>
              <w:rPr>
                <w:rFonts w:asciiTheme="minorHAnsi" w:hAnsiTheme="minorHAnsi"/>
                <w:sz w:val="16"/>
                <w:szCs w:val="18"/>
                <w:lang w:val="de-DE"/>
              </w:rPr>
            </w:pPr>
          </w:p>
        </w:tc>
        <w:tc>
          <w:tcPr>
            <w:tcW w:w="5551" w:type="dxa"/>
          </w:tcPr>
          <w:p w:rsidR="007A356B" w:rsidRPr="00C21FCE" w:rsidRDefault="007A356B" w:rsidP="00716213">
            <w:pPr>
              <w:widowControl/>
              <w:ind w:left="39"/>
              <w:rPr>
                <w:rFonts w:asciiTheme="minorHAnsi" w:hAnsiTheme="minorHAnsi"/>
                <w:sz w:val="16"/>
                <w:szCs w:val="18"/>
                <w:lang w:val="de-DE"/>
              </w:rPr>
            </w:pPr>
          </w:p>
        </w:tc>
      </w:tr>
      <w:tr w:rsidR="007A356B" w:rsidRPr="00C21FCE" w:rsidTr="00716213">
        <w:tc>
          <w:tcPr>
            <w:tcW w:w="2070" w:type="dxa"/>
          </w:tcPr>
          <w:p w:rsidR="007A356B" w:rsidRPr="00C21FCE" w:rsidRDefault="007A356B" w:rsidP="00716213">
            <w:pPr>
              <w:widowControl/>
              <w:rPr>
                <w:rFonts w:asciiTheme="minorHAnsi" w:hAnsiTheme="minorHAnsi"/>
                <w:b/>
                <w:sz w:val="16"/>
                <w:szCs w:val="18"/>
                <w:lang w:val="de-DE"/>
              </w:rPr>
            </w:pPr>
            <w:r w:rsidRPr="00C21FCE">
              <w:rPr>
                <w:rFonts w:asciiTheme="minorHAnsi" w:hAnsiTheme="minorHAnsi"/>
                <w:b/>
                <w:sz w:val="16"/>
                <w:szCs w:val="18"/>
                <w:lang w:val="de-DE"/>
              </w:rPr>
              <w:t>Hochschulen</w:t>
            </w:r>
          </w:p>
        </w:tc>
        <w:tc>
          <w:tcPr>
            <w:tcW w:w="5551" w:type="dxa"/>
          </w:tcPr>
          <w:p w:rsidR="007A356B" w:rsidRPr="00C21FCE" w:rsidRDefault="007A356B" w:rsidP="00716213">
            <w:pPr>
              <w:widowControl/>
              <w:ind w:left="39"/>
              <w:rPr>
                <w:rFonts w:asciiTheme="minorHAnsi" w:hAnsiTheme="minorHAnsi"/>
                <w:sz w:val="16"/>
                <w:szCs w:val="18"/>
                <w:lang w:val="de-DE"/>
              </w:rPr>
            </w:pPr>
          </w:p>
        </w:tc>
      </w:tr>
      <w:tr w:rsidR="007A356B" w:rsidRPr="00C21FCE" w:rsidTr="00716213">
        <w:tc>
          <w:tcPr>
            <w:tcW w:w="2070"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HAh</w:t>
            </w:r>
          </w:p>
        </w:tc>
        <w:tc>
          <w:tcPr>
            <w:tcW w:w="5551" w:type="dxa"/>
          </w:tcPr>
          <w:p w:rsidR="007A356B" w:rsidRPr="00C21FCE" w:rsidRDefault="007A356B" w:rsidP="00716213">
            <w:pPr>
              <w:widowControl/>
              <w:ind w:left="39"/>
              <w:rPr>
                <w:rFonts w:asciiTheme="minorHAnsi" w:hAnsiTheme="minorHAnsi"/>
                <w:sz w:val="16"/>
                <w:szCs w:val="18"/>
                <w:lang w:val="de-DE"/>
              </w:rPr>
            </w:pPr>
            <w:r w:rsidRPr="00C21FCE">
              <w:rPr>
                <w:rFonts w:asciiTheme="minorHAnsi" w:hAnsiTheme="minorHAnsi"/>
                <w:sz w:val="16"/>
                <w:szCs w:val="18"/>
                <w:lang w:val="de-DE"/>
              </w:rPr>
              <w:t>Hochschule Anhalt</w:t>
            </w:r>
          </w:p>
        </w:tc>
      </w:tr>
      <w:tr w:rsidR="007A356B" w:rsidRPr="00C21FCE" w:rsidTr="00716213">
        <w:tc>
          <w:tcPr>
            <w:tcW w:w="2070"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HHz</w:t>
            </w:r>
          </w:p>
        </w:tc>
        <w:tc>
          <w:tcPr>
            <w:tcW w:w="5551" w:type="dxa"/>
          </w:tcPr>
          <w:p w:rsidR="007A356B" w:rsidRPr="00C21FCE" w:rsidRDefault="007A356B" w:rsidP="00716213">
            <w:pPr>
              <w:widowControl/>
              <w:ind w:left="39"/>
              <w:rPr>
                <w:rFonts w:asciiTheme="minorHAnsi" w:hAnsiTheme="minorHAnsi"/>
                <w:sz w:val="16"/>
                <w:szCs w:val="18"/>
                <w:lang w:val="de-DE"/>
              </w:rPr>
            </w:pPr>
            <w:r w:rsidRPr="00C21FCE">
              <w:rPr>
                <w:rFonts w:asciiTheme="minorHAnsi" w:hAnsiTheme="minorHAnsi"/>
                <w:sz w:val="16"/>
                <w:szCs w:val="18"/>
                <w:lang w:val="de-DE"/>
              </w:rPr>
              <w:t>Hochschule Harz</w:t>
            </w:r>
          </w:p>
        </w:tc>
      </w:tr>
      <w:tr w:rsidR="007A356B" w:rsidRPr="00C21FCE" w:rsidTr="00716213">
        <w:tc>
          <w:tcPr>
            <w:tcW w:w="2070"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HMd</w:t>
            </w:r>
          </w:p>
        </w:tc>
        <w:tc>
          <w:tcPr>
            <w:tcW w:w="5551" w:type="dxa"/>
          </w:tcPr>
          <w:p w:rsidR="007A356B" w:rsidRPr="00C21FCE" w:rsidRDefault="007A356B" w:rsidP="00716213">
            <w:pPr>
              <w:widowControl/>
              <w:ind w:left="39"/>
              <w:rPr>
                <w:rFonts w:asciiTheme="minorHAnsi" w:hAnsiTheme="minorHAnsi"/>
                <w:sz w:val="16"/>
                <w:szCs w:val="18"/>
                <w:lang w:val="de-DE"/>
              </w:rPr>
            </w:pPr>
            <w:r w:rsidRPr="00C21FCE">
              <w:rPr>
                <w:rFonts w:asciiTheme="minorHAnsi" w:hAnsiTheme="minorHAnsi"/>
                <w:sz w:val="16"/>
                <w:szCs w:val="18"/>
                <w:lang w:val="de-DE"/>
              </w:rPr>
              <w:t>Hochschule Magdeburg</w:t>
            </w:r>
          </w:p>
        </w:tc>
      </w:tr>
      <w:tr w:rsidR="007A356B" w:rsidRPr="00C21FCE" w:rsidTr="00716213">
        <w:tc>
          <w:tcPr>
            <w:tcW w:w="2070"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HMe</w:t>
            </w:r>
          </w:p>
        </w:tc>
        <w:tc>
          <w:tcPr>
            <w:tcW w:w="5551" w:type="dxa"/>
          </w:tcPr>
          <w:p w:rsidR="007A356B" w:rsidRPr="00C21FCE" w:rsidRDefault="007A356B" w:rsidP="00716213">
            <w:pPr>
              <w:widowControl/>
              <w:ind w:left="39"/>
              <w:rPr>
                <w:rFonts w:asciiTheme="minorHAnsi" w:hAnsiTheme="minorHAnsi"/>
                <w:sz w:val="16"/>
                <w:szCs w:val="18"/>
                <w:lang w:val="de-DE"/>
              </w:rPr>
            </w:pPr>
            <w:r w:rsidRPr="00C21FCE">
              <w:rPr>
                <w:rFonts w:asciiTheme="minorHAnsi" w:hAnsiTheme="minorHAnsi"/>
                <w:sz w:val="16"/>
                <w:szCs w:val="18"/>
                <w:lang w:val="de-DE"/>
              </w:rPr>
              <w:t>Hochschule Merseburg</w:t>
            </w:r>
          </w:p>
        </w:tc>
      </w:tr>
      <w:tr w:rsidR="007A356B" w:rsidRPr="00C21FCE" w:rsidTr="00716213">
        <w:tc>
          <w:tcPr>
            <w:tcW w:w="2070"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KHH</w:t>
            </w:r>
          </w:p>
        </w:tc>
        <w:tc>
          <w:tcPr>
            <w:tcW w:w="5551" w:type="dxa"/>
          </w:tcPr>
          <w:p w:rsidR="007A356B" w:rsidRPr="00C21FCE" w:rsidRDefault="007A356B" w:rsidP="00716213">
            <w:pPr>
              <w:widowControl/>
              <w:ind w:left="39"/>
              <w:rPr>
                <w:rFonts w:asciiTheme="minorHAnsi" w:hAnsiTheme="minorHAnsi"/>
                <w:sz w:val="16"/>
                <w:szCs w:val="18"/>
                <w:lang w:val="de-DE"/>
              </w:rPr>
            </w:pPr>
            <w:r w:rsidRPr="00C21FCE">
              <w:rPr>
                <w:rFonts w:asciiTheme="minorHAnsi" w:hAnsiTheme="minorHAnsi"/>
                <w:sz w:val="16"/>
                <w:szCs w:val="18"/>
                <w:lang w:val="de-DE"/>
              </w:rPr>
              <w:t>Burg Giebichenstein Kunsthochschule Halle</w:t>
            </w:r>
          </w:p>
        </w:tc>
      </w:tr>
      <w:tr w:rsidR="007A356B" w:rsidRPr="00DD23FC" w:rsidTr="00716213">
        <w:tc>
          <w:tcPr>
            <w:tcW w:w="2070"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MLU</w:t>
            </w:r>
          </w:p>
        </w:tc>
        <w:tc>
          <w:tcPr>
            <w:tcW w:w="5551" w:type="dxa"/>
          </w:tcPr>
          <w:p w:rsidR="007A356B" w:rsidRPr="00C21FCE" w:rsidRDefault="007A356B" w:rsidP="00716213">
            <w:pPr>
              <w:widowControl/>
              <w:ind w:left="39"/>
              <w:rPr>
                <w:rFonts w:asciiTheme="minorHAnsi" w:hAnsiTheme="minorHAnsi"/>
                <w:sz w:val="16"/>
                <w:szCs w:val="18"/>
                <w:lang w:val="de-DE"/>
              </w:rPr>
            </w:pPr>
            <w:r w:rsidRPr="00C21FCE">
              <w:rPr>
                <w:rFonts w:asciiTheme="minorHAnsi" w:hAnsiTheme="minorHAnsi"/>
                <w:sz w:val="16"/>
                <w:szCs w:val="18"/>
                <w:lang w:val="de-DE"/>
              </w:rPr>
              <w:t>Martin-Luther-Universität Halle-Wittenberg</w:t>
            </w:r>
          </w:p>
        </w:tc>
      </w:tr>
      <w:tr w:rsidR="007A356B" w:rsidRPr="00DD23FC" w:rsidTr="00716213">
        <w:tc>
          <w:tcPr>
            <w:tcW w:w="2070" w:type="dxa"/>
          </w:tcPr>
          <w:p w:rsidR="007A356B" w:rsidRPr="00C21FCE" w:rsidRDefault="007A356B" w:rsidP="00716213">
            <w:pPr>
              <w:widowControl/>
              <w:rPr>
                <w:rFonts w:asciiTheme="minorHAnsi" w:hAnsiTheme="minorHAnsi"/>
                <w:sz w:val="16"/>
                <w:szCs w:val="18"/>
                <w:lang w:val="de-DE"/>
              </w:rPr>
            </w:pPr>
            <w:r w:rsidRPr="00C21FCE">
              <w:rPr>
                <w:rFonts w:asciiTheme="minorHAnsi" w:hAnsiTheme="minorHAnsi"/>
                <w:sz w:val="16"/>
                <w:szCs w:val="18"/>
                <w:lang w:val="de-DE"/>
              </w:rPr>
              <w:t>OvGU</w:t>
            </w:r>
          </w:p>
        </w:tc>
        <w:tc>
          <w:tcPr>
            <w:tcW w:w="5551" w:type="dxa"/>
          </w:tcPr>
          <w:p w:rsidR="007A356B" w:rsidRPr="00C21FCE" w:rsidRDefault="007A356B" w:rsidP="00716213">
            <w:pPr>
              <w:widowControl/>
              <w:ind w:left="39"/>
              <w:rPr>
                <w:rFonts w:asciiTheme="minorHAnsi" w:hAnsiTheme="minorHAnsi"/>
                <w:sz w:val="16"/>
                <w:szCs w:val="18"/>
                <w:lang w:val="de-DE"/>
              </w:rPr>
            </w:pPr>
            <w:r w:rsidRPr="00C21FCE">
              <w:rPr>
                <w:rFonts w:asciiTheme="minorHAnsi" w:hAnsiTheme="minorHAnsi"/>
                <w:sz w:val="16"/>
                <w:szCs w:val="18"/>
                <w:lang w:val="de-DE"/>
              </w:rPr>
              <w:t>Otto-von-Guericke-Universität Magdeburg</w:t>
            </w:r>
          </w:p>
        </w:tc>
      </w:tr>
    </w:tbl>
    <w:p w:rsidR="007A356B" w:rsidRPr="00F45BAC" w:rsidRDefault="007A356B" w:rsidP="00F45BAC">
      <w:pPr>
        <w:rPr>
          <w:rFonts w:asciiTheme="minorHAnsi" w:hAnsiTheme="minorHAnsi" w:cs="Swift Com"/>
          <w:sz w:val="18"/>
          <w:szCs w:val="18"/>
          <w:lang w:val="de-DE"/>
        </w:rPr>
      </w:pPr>
      <w:bookmarkStart w:id="357" w:name="_GoBack"/>
      <w:bookmarkEnd w:id="357"/>
    </w:p>
    <w:sectPr w:rsidR="007A356B" w:rsidRPr="00F45BAC" w:rsidSect="0061438C">
      <w:pgSz w:w="11907" w:h="16839" w:code="9"/>
      <w:pgMar w:top="1134" w:right="1701" w:bottom="1134" w:left="1701" w:header="720" w:footer="720"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454">
      <wne:acd wne:acdName="acd0"/>
    </wne:keymap>
  </wne:keymaps>
  <wne:toolbars>
    <wne:acdManifest>
      <wne:acdEntry wne:acdName="acd0"/>
    </wne:acdManifest>
  </wne:toolbars>
  <wne:acds>
    <wne:acd wne:argValue="AQAAAEI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143" w:rsidRDefault="001B7143" w:rsidP="00EA0BAB">
      <w:r>
        <w:separator/>
      </w:r>
    </w:p>
  </w:endnote>
  <w:endnote w:type="continuationSeparator" w:id="0">
    <w:p w:rsidR="001B7143" w:rsidRDefault="001B7143" w:rsidP="00EA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rpoS">
    <w:altName w:val="Corpo 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ft Com">
    <w:altName w:val="Swift Com"/>
    <w:panose1 w:val="00000000000000000000"/>
    <w:charset w:val="00"/>
    <w:family w:val="swiss"/>
    <w:notTrueType/>
    <w:pitch w:val="default"/>
    <w:sig w:usb0="00000003" w:usb1="00000000" w:usb2="00000000" w:usb3="00000000" w:csb0="00000001" w:csb1="00000000"/>
  </w:font>
  <w:font w:name="CorpoSExtBo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3FC" w:rsidRPr="00AE0C69" w:rsidRDefault="00DD23FC" w:rsidP="001F445E">
    <w:pPr>
      <w:pStyle w:val="Fuzeile"/>
      <w:jc w:val="right"/>
      <w:rPr>
        <w:sz w:val="16"/>
        <w:szCs w:val="16"/>
      </w:rPr>
    </w:pPr>
    <w:r w:rsidRPr="00AE0C69">
      <w:rPr>
        <w:sz w:val="16"/>
        <w:szCs w:val="16"/>
      </w:rPr>
      <w:t>WR-Empfehlungen</w:t>
    </w:r>
    <w:r>
      <w:rPr>
        <w:sz w:val="16"/>
        <w:szCs w:val="16"/>
      </w:rPr>
      <w:t xml:space="preserve"> komprimiert </w:t>
    </w:r>
    <w:r w:rsidR="009514EF">
      <w:rPr>
        <w:sz w:val="16"/>
        <w:szCs w:val="16"/>
      </w:rPr>
      <w:t xml:space="preserve">- </w:t>
    </w:r>
    <w:r w:rsidRPr="00AE0C69">
      <w:rPr>
        <w:sz w:val="16"/>
        <w:szCs w:val="16"/>
      </w:rPr>
      <w:t xml:space="preserve">Seite </w:t>
    </w:r>
    <w:r w:rsidRPr="00AE0C69">
      <w:rPr>
        <w:sz w:val="16"/>
        <w:szCs w:val="16"/>
      </w:rPr>
      <w:fldChar w:fldCharType="begin"/>
    </w:r>
    <w:r w:rsidRPr="00AE0C69">
      <w:rPr>
        <w:sz w:val="16"/>
        <w:szCs w:val="16"/>
      </w:rPr>
      <w:instrText>PAGE  \* Arabic  \* MERGEFORMAT</w:instrText>
    </w:r>
    <w:r w:rsidRPr="00AE0C69">
      <w:rPr>
        <w:sz w:val="16"/>
        <w:szCs w:val="16"/>
      </w:rPr>
      <w:fldChar w:fldCharType="separate"/>
    </w:r>
    <w:r w:rsidR="00367AC2" w:rsidRPr="00367AC2">
      <w:rPr>
        <w:noProof/>
        <w:sz w:val="16"/>
        <w:szCs w:val="16"/>
        <w:lang w:val="de-DE"/>
      </w:rPr>
      <w:t>3</w:t>
    </w:r>
    <w:r w:rsidRPr="00AE0C69">
      <w:rPr>
        <w:sz w:val="16"/>
        <w:szCs w:val="16"/>
      </w:rPr>
      <w:fldChar w:fldCharType="end"/>
    </w:r>
    <w:r w:rsidRPr="00AE0C69">
      <w:rPr>
        <w:sz w:val="16"/>
        <w:szCs w:val="16"/>
        <w:lang w:val="de-DE"/>
      </w:rPr>
      <w:t xml:space="preserve"> </w:t>
    </w:r>
    <w:r w:rsidRPr="00AE0C69">
      <w:rPr>
        <w:color w:val="66BE3A"/>
        <w:sz w:val="24"/>
        <w:szCs w:val="16"/>
        <w:lang w:val="de-DE"/>
      </w:rPr>
      <w:t>I</w:t>
    </w:r>
    <w:r w:rsidRPr="00AE0C69">
      <w:rPr>
        <w:sz w:val="16"/>
        <w:szCs w:val="16"/>
        <w:lang w:val="de-DE"/>
      </w:rPr>
      <w:t xml:space="preserve"> </w:t>
    </w:r>
    <w:r w:rsidRPr="00AE0C69">
      <w:rPr>
        <w:sz w:val="16"/>
        <w:szCs w:val="16"/>
      </w:rPr>
      <w:fldChar w:fldCharType="begin"/>
    </w:r>
    <w:r w:rsidRPr="00AE0C69">
      <w:rPr>
        <w:sz w:val="16"/>
        <w:szCs w:val="16"/>
      </w:rPr>
      <w:instrText>NUMPAGES  \* Arabic  \* MERGEFORMAT</w:instrText>
    </w:r>
    <w:r w:rsidRPr="00AE0C69">
      <w:rPr>
        <w:sz w:val="16"/>
        <w:szCs w:val="16"/>
      </w:rPr>
      <w:fldChar w:fldCharType="separate"/>
    </w:r>
    <w:r w:rsidR="00367AC2" w:rsidRPr="00367AC2">
      <w:rPr>
        <w:noProof/>
        <w:sz w:val="16"/>
        <w:szCs w:val="16"/>
        <w:lang w:val="de-DE"/>
      </w:rPr>
      <w:t>76</w:t>
    </w:r>
    <w:r w:rsidRPr="00AE0C69">
      <w:rPr>
        <w:noProof/>
        <w:sz w:val="16"/>
        <w:szCs w:val="16"/>
        <w:lang w:val="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143" w:rsidRDefault="001B7143" w:rsidP="00EA0BAB">
      <w:r>
        <w:separator/>
      </w:r>
    </w:p>
  </w:footnote>
  <w:footnote w:type="continuationSeparator" w:id="0">
    <w:p w:rsidR="001B7143" w:rsidRDefault="001B7143" w:rsidP="00EA0BAB">
      <w:r>
        <w:continuationSeparator/>
      </w:r>
    </w:p>
  </w:footnote>
  <w:footnote w:id="1">
    <w:p w:rsidR="00DD23FC" w:rsidRPr="00622AA9" w:rsidRDefault="00DD23FC" w:rsidP="00CE7C0E">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75 Vgl. WR: Empfehlungen zur künftigen Struktur der Hochschullandschaft in den neuen Ländern und im Ostteil von Berlin, Teil I-V, Köln 1992.</w:t>
      </w:r>
      <w:r w:rsidRPr="00622AA9">
        <w:rPr>
          <w:rFonts w:asciiTheme="minorHAnsi" w:hAnsiTheme="minorHAnsi"/>
          <w:sz w:val="12"/>
          <w:szCs w:val="12"/>
        </w:rPr>
        <w:br/>
      </w:r>
      <w:hyperlink r:id="rId1" w:history="1">
        <w:r w:rsidRPr="00622AA9">
          <w:rPr>
            <w:rStyle w:val="Hyperlink"/>
            <w:rFonts w:asciiTheme="minorHAnsi" w:hAnsiTheme="minorHAnsi" w:cs="CorpoS"/>
            <w:sz w:val="12"/>
            <w:szCs w:val="12"/>
          </w:rPr>
          <w:t>http://www.wissenschaftsrat.de/download/archiv/3231-13.pdf</w:t>
        </w:r>
      </w:hyperlink>
      <w:r w:rsidRPr="00622AA9">
        <w:rPr>
          <w:rFonts w:asciiTheme="minorHAnsi" w:hAnsiTheme="minorHAnsi"/>
          <w:sz w:val="12"/>
          <w:szCs w:val="12"/>
        </w:rPr>
        <w:t xml:space="preserve"> </w:t>
      </w:r>
    </w:p>
  </w:footnote>
  <w:footnote w:id="2">
    <w:p w:rsidR="00DD23FC" w:rsidRPr="00622AA9" w:rsidRDefault="00DD23FC" w:rsidP="00CE7C0E">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76 Hinzu kommen zwei HS in kirchlicher Trägerschaft und die Fachhochschule Polizei, die nicht Gegenstand dieser Empfehlungen sind.</w:t>
      </w:r>
    </w:p>
  </w:footnote>
  <w:footnote w:id="3">
    <w:p w:rsidR="00DD23FC" w:rsidRPr="00622AA9" w:rsidRDefault="00DD23FC" w:rsidP="00CE7C0E">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77 Vgl. Rahmenvereinbarung Forschung und Innovation zwischen der Landesregierung und den HS des Landes Sachsen-Anhalt 2011–2015 – Fortführung der Exzellenzo</w:t>
      </w:r>
      <w:r w:rsidRPr="00622AA9">
        <w:rPr>
          <w:rFonts w:asciiTheme="minorHAnsi" w:hAnsiTheme="minorHAnsi"/>
          <w:sz w:val="12"/>
          <w:szCs w:val="12"/>
        </w:rPr>
        <w:t>f</w:t>
      </w:r>
      <w:r w:rsidRPr="00622AA9">
        <w:rPr>
          <w:rFonts w:asciiTheme="minorHAnsi" w:hAnsiTheme="minorHAnsi"/>
          <w:sz w:val="12"/>
          <w:szCs w:val="12"/>
        </w:rPr>
        <w:t xml:space="preserve">fensive des Landes Sachsen-Anhalt vom 21. Dezember 2010. </w:t>
      </w:r>
      <w:hyperlink r:id="rId2" w:history="1">
        <w:r w:rsidRPr="00622AA9">
          <w:rPr>
            <w:rStyle w:val="Hyperlink"/>
            <w:rFonts w:asciiTheme="minorHAnsi" w:hAnsiTheme="minorHAnsi" w:cs="CorpoS"/>
            <w:sz w:val="12"/>
            <w:szCs w:val="12"/>
          </w:rPr>
          <w:t>http://www.wzw-lsa.de/uploads/media/101221-Rahmenvertrag_2011_01.pdf</w:t>
        </w:r>
      </w:hyperlink>
      <w:r w:rsidRPr="00622AA9">
        <w:rPr>
          <w:rFonts w:asciiTheme="minorHAnsi" w:hAnsiTheme="minorHAnsi"/>
          <w:sz w:val="12"/>
          <w:szCs w:val="12"/>
        </w:rPr>
        <w:t xml:space="preserve"> </w:t>
      </w:r>
    </w:p>
  </w:footnote>
  <w:footnote w:id="4">
    <w:p w:rsidR="00DD23FC" w:rsidRPr="00622AA9" w:rsidRDefault="00DD23FC" w:rsidP="00E44983">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78 Vgl. auch Institut für Demoskopie Allensbach: Studieren in Fernost – Ergebnisse einer Befragung unter westdeutschen Abiturienten sowie Studenten und Absolventen in West- und Ostdeutschland. Allensbach 2012. </w:t>
      </w:r>
      <w:hyperlink r:id="rId3" w:history="1">
        <w:r w:rsidRPr="00622AA9">
          <w:rPr>
            <w:rStyle w:val="Hyperlink"/>
            <w:rFonts w:asciiTheme="minorHAnsi" w:hAnsiTheme="minorHAnsi" w:cs="CorpoS"/>
            <w:sz w:val="12"/>
            <w:szCs w:val="12"/>
          </w:rPr>
          <w:t>http://www.wzw-lsa.de/demografie.html</w:t>
        </w:r>
      </w:hyperlink>
    </w:p>
  </w:footnote>
  <w:footnote w:id="5">
    <w:p w:rsidR="00DD23FC" w:rsidRPr="00622AA9" w:rsidRDefault="00DD23FC" w:rsidP="00E44983">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79 Vgl. Ministerium der Finanzen des Landes Sachsen-Anhalt: Bericht an den Stabilitätsrat nach § 3 Abs. 2 Stabilitätsratsgesetz für das Jahr 2012. S. 13.</w:t>
      </w:r>
    </w:p>
  </w:footnote>
  <w:footnote w:id="6">
    <w:p w:rsidR="00DD23FC" w:rsidRPr="00622AA9" w:rsidRDefault="00DD23FC" w:rsidP="005D0877">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t>
      </w:r>
      <w:r w:rsidRPr="00622AA9">
        <w:rPr>
          <w:rFonts w:asciiTheme="minorHAnsi" w:hAnsiTheme="minorHAnsi"/>
          <w:sz w:val="12"/>
          <w:szCs w:val="12"/>
        </w:rPr>
        <w:tab/>
        <w:t>| 80 An den HS des Landes (einschließlich der beiden nichtstaatlichen HS und der Fachhochschule Polizei) werden insgesamt 248 BA- und 247 MA-Programme angeboten. Hinzu kommen insgesamt 88 sonstige Studiengänge (z. B. Staatsexamen, Diplom) (vgl. HRK-Hochschulkompass, http://hochschulkompass.de/studium/suche/profisuche/, Zugriff: 24. April 2013).</w:t>
      </w:r>
    </w:p>
  </w:footnote>
  <w:footnote w:id="7">
    <w:p w:rsidR="00DD23FC" w:rsidRPr="00622AA9" w:rsidRDefault="00DD23FC" w:rsidP="005D0877">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81 Vgl. auch WR: Empfehlungen zur Differenzierung der HS. Köln 2011, S. 69 f. </w:t>
      </w:r>
      <w:hyperlink r:id="rId4" w:history="1">
        <w:r w:rsidRPr="00622AA9">
          <w:rPr>
            <w:rStyle w:val="Hyperlink"/>
            <w:rFonts w:asciiTheme="minorHAnsi" w:hAnsiTheme="minorHAnsi" w:cs="CorpoS"/>
            <w:sz w:val="12"/>
            <w:szCs w:val="12"/>
          </w:rPr>
          <w:t>http://www.wissenschaftsrat.de/download/archiv/10387-10.pdf</w:t>
        </w:r>
      </w:hyperlink>
    </w:p>
  </w:footnote>
  <w:footnote w:id="8">
    <w:p w:rsidR="00DD23FC" w:rsidRPr="00622AA9" w:rsidRDefault="00DD23FC" w:rsidP="005012EA">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82 Vgl. etwa die Initiative „Hellwach studieren in ST“ (http://www.studieren-in-ST.de, Zugriff: 24. April 2013).</w:t>
      </w:r>
    </w:p>
  </w:footnote>
  <w:footnote w:id="9">
    <w:p w:rsidR="00DD23FC" w:rsidRPr="00622AA9" w:rsidRDefault="00DD23FC" w:rsidP="0081586E">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83 Vgl. WR: Empfehlungen zur Rolle der Fachhochschule im Hochschulsystem, Köln 2010, S. 40. </w:t>
      </w:r>
      <w:hyperlink r:id="rId5" w:history="1">
        <w:r w:rsidRPr="00622AA9">
          <w:rPr>
            <w:rStyle w:val="Hyperlink"/>
            <w:rFonts w:asciiTheme="minorHAnsi" w:hAnsiTheme="minorHAnsi" w:cs="CorpoS"/>
            <w:sz w:val="12"/>
            <w:szCs w:val="12"/>
          </w:rPr>
          <w:t>http://www.wissenschaftsrat.de/download/archiv/10031-10.pdf</w:t>
        </w:r>
      </w:hyperlink>
    </w:p>
  </w:footnote>
  <w:footnote w:id="10">
    <w:p w:rsidR="00DD23FC" w:rsidRPr="00622AA9" w:rsidRDefault="00DD23FC" w:rsidP="0087764F">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84 Der WR wird voraussichtlich im Oktober 2013 ein Positionspapier zum Dualen Studium vorlegen.</w:t>
      </w:r>
    </w:p>
  </w:footnote>
  <w:footnote w:id="11">
    <w:p w:rsidR="00DD23FC" w:rsidRPr="00622AA9" w:rsidRDefault="00DD23FC" w:rsidP="00805A6A">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t>
      </w:r>
      <w:r w:rsidRPr="00622AA9">
        <w:rPr>
          <w:rFonts w:asciiTheme="minorHAnsi" w:hAnsiTheme="minorHAnsi"/>
          <w:sz w:val="12"/>
          <w:szCs w:val="12"/>
        </w:rPr>
        <w:tab/>
        <w:t xml:space="preserve">Vgl. Konjunkturteam Altmark der HMd : Wanderung der Bevölkerung ST ( 9.4.2013)  </w:t>
      </w:r>
      <w:hyperlink r:id="rId6" w:history="1">
        <w:r w:rsidRPr="00622AA9">
          <w:rPr>
            <w:rStyle w:val="Hyperlink"/>
            <w:rFonts w:asciiTheme="minorHAnsi" w:hAnsiTheme="minorHAnsi" w:cs="CorpoS"/>
            <w:sz w:val="12"/>
            <w:szCs w:val="12"/>
          </w:rPr>
          <w:t>http://www.stendal.hs-magdeburg.de/project/konjunk-tur/image043.gif</w:t>
        </w:r>
      </w:hyperlink>
    </w:p>
  </w:footnote>
  <w:footnote w:id="12">
    <w:p w:rsidR="00DD23FC" w:rsidRPr="00622AA9" w:rsidRDefault="00DD23FC" w:rsidP="00F30214">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87 Vgl. Institut für Demoskopie Allensbach: Studieren in Fernost – Ergebnisse einer Befragung unter west-deutschen Abiturienten sowie Studenten und Absolventen in West- und Ostdeutschland. Allensbach 2012. </w:t>
      </w:r>
      <w:hyperlink r:id="rId7" w:history="1">
        <w:r w:rsidRPr="00622AA9">
          <w:rPr>
            <w:rStyle w:val="Hyperlink"/>
            <w:rFonts w:asciiTheme="minorHAnsi" w:hAnsiTheme="minorHAnsi" w:cs="CorpoS"/>
            <w:sz w:val="12"/>
            <w:szCs w:val="12"/>
          </w:rPr>
          <w:t>http://www.wzw-lsa.de/demografie.html</w:t>
        </w:r>
      </w:hyperlink>
    </w:p>
  </w:footnote>
  <w:footnote w:id="13">
    <w:p w:rsidR="00DD23FC" w:rsidRPr="00622AA9" w:rsidRDefault="00DD23FC" w:rsidP="00F30214">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88 WR: Empfehlungen zum arbeitsmarkt- und demographiegerechten Ausbau des Hochschulsystems, Köln 2006, S. 84. </w:t>
      </w:r>
      <w:hyperlink r:id="rId8" w:history="1">
        <w:r w:rsidRPr="00622AA9">
          <w:rPr>
            <w:rStyle w:val="Hyperlink"/>
            <w:rFonts w:asciiTheme="minorHAnsi" w:hAnsiTheme="minorHAnsi" w:cs="CorpoS"/>
            <w:sz w:val="12"/>
            <w:szCs w:val="12"/>
          </w:rPr>
          <w:t>http://www.wissenschaftsrat.de/download/archiv/7083-06.pdf</w:t>
        </w:r>
      </w:hyperlink>
    </w:p>
  </w:footnote>
  <w:footnote w:id="14">
    <w:p w:rsidR="00DD23FC" w:rsidRPr="00622AA9" w:rsidRDefault="00DD23FC" w:rsidP="00F0604B">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89 Vgl. KMK: Vorausberechnung der Studienanfängerzahlen 2012-2015. Berlin.</w:t>
      </w:r>
    </w:p>
  </w:footnote>
  <w:footnote w:id="15">
    <w:p w:rsidR="00DD23FC" w:rsidRPr="00622AA9" w:rsidRDefault="00DD23FC" w:rsidP="00F0604B">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90 Wissenschaftszentrum ST Lutherstadt Wittenberg (WZW): Zur Entwicklung der Studiennachfrage an den HS des Landes ST. CHE-Bericht im Auftrag des WZW, S. 1 </w:t>
      </w:r>
      <w:hyperlink r:id="rId9" w:history="1">
        <w:r w:rsidRPr="00622AA9">
          <w:rPr>
            <w:rStyle w:val="Hyperlink"/>
            <w:rFonts w:asciiTheme="minorHAnsi" w:hAnsiTheme="minorHAnsi" w:cs="CorpoS"/>
            <w:sz w:val="12"/>
            <w:szCs w:val="12"/>
          </w:rPr>
          <w:t>https://www.wzw-lsa.de/publikationen/arbeitsberichte.html</w:t>
        </w:r>
      </w:hyperlink>
      <w:r w:rsidRPr="00622AA9">
        <w:rPr>
          <w:rFonts w:asciiTheme="minorHAnsi" w:hAnsiTheme="minorHAnsi"/>
          <w:sz w:val="12"/>
          <w:szCs w:val="12"/>
        </w:rPr>
        <w:t>.</w:t>
      </w:r>
    </w:p>
  </w:footnote>
  <w:footnote w:id="16">
    <w:p w:rsidR="00DD23FC" w:rsidRPr="00622AA9" w:rsidRDefault="00DD23FC" w:rsidP="00B712FF">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91 Angabe des Landes nach vorläufiger amtlicher Statistik, Stichtag: 30. Oktober 2012.</w:t>
      </w:r>
    </w:p>
  </w:footnote>
  <w:footnote w:id="17">
    <w:p w:rsidR="00DD23FC" w:rsidRPr="00622AA9" w:rsidRDefault="00DD23FC" w:rsidP="00FC5D8F">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t>
      </w:r>
      <w:r w:rsidRPr="00622AA9">
        <w:rPr>
          <w:rFonts w:asciiTheme="minorHAnsi" w:hAnsiTheme="minorHAnsi"/>
          <w:sz w:val="12"/>
          <w:szCs w:val="12"/>
        </w:rPr>
        <w:tab/>
        <w:t>Dazu gehören neben Promovierenden, Studierenden der Human- und Zahnmedizin sowie Studierenden, die keinen Abschluss anstreben (z. B. Zertifikatsangebote, ausländische Austauschstudierende) insbesondere auch Studierende außerhalb der RSZ.</w:t>
      </w:r>
    </w:p>
  </w:footnote>
  <w:footnote w:id="18">
    <w:p w:rsidR="00DD23FC" w:rsidRPr="00622AA9" w:rsidRDefault="00DD23FC" w:rsidP="00031AA5">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t>
      </w:r>
      <w:r w:rsidRPr="00622AA9">
        <w:rPr>
          <w:rFonts w:asciiTheme="minorHAnsi" w:hAnsiTheme="minorHAnsi"/>
          <w:sz w:val="12"/>
          <w:szCs w:val="12"/>
        </w:rPr>
        <w:tab/>
        <w:t>| 92 Absolventinnen und Absolventen mit Studienbeginn im Jahr X / Studienanfängern mit Studienbeginn im Jahr X. | 93 StatBA: Bildung und Kultur. Erfolgsquoten 20. Berechnung für die Studienanfänger-jahrgänge 1999 bis 2002. Wiesbaden 2012, S. 10. Für die Jahrgänge 1999, 2000 und 2001 lagen die Erfolgsquoten in ST im Jahr 2010 bei 70,4 % (Bundesdurchschnitt: 74,3 %), 70,3 % (75,1 %) und 67,9 % (74,9 %).</w:t>
      </w:r>
    </w:p>
  </w:footnote>
  <w:footnote w:id="19">
    <w:p w:rsidR="00DD23FC" w:rsidRPr="00622AA9" w:rsidRDefault="00DD23FC" w:rsidP="004720FE">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94 Alle Hochschultypen lagen im genannten Zeitraum unter den Durchschnittswerten der bundesweiten Vergleichsgruppe – Universitäten: 30,3 % (Bundesdurchschnitt: 34,5 %), FH: 33,8 % (43,2 %), Kunsthochschule: 45,7 % (50,5 %) (Statistisches Bundesamt, Fachserie 11, Reihe 4.3.1, 1980-2011). </w:t>
      </w:r>
    </w:p>
  </w:footnote>
  <w:footnote w:id="20">
    <w:p w:rsidR="00DD23FC" w:rsidRPr="00622AA9" w:rsidRDefault="00DD23FC" w:rsidP="00031AA5">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95 Vgl. WR: Empfehlungen zur Akkreditierung als Instrument der QS. Köln 2012, </w:t>
      </w:r>
      <w:r w:rsidRPr="00622AA9">
        <w:rPr>
          <w:rFonts w:asciiTheme="minorHAnsi" w:hAnsiTheme="minorHAnsi"/>
          <w:b/>
          <w:sz w:val="12"/>
          <w:szCs w:val="12"/>
        </w:rPr>
        <w:t>S. 72</w:t>
      </w:r>
      <w:hyperlink r:id="rId10" w:history="1">
        <w:r w:rsidRPr="00622AA9">
          <w:rPr>
            <w:rStyle w:val="Hyperlink"/>
            <w:rFonts w:asciiTheme="minorHAnsi" w:hAnsiTheme="minorHAnsi" w:cs="CorpoS"/>
            <w:sz w:val="12"/>
            <w:szCs w:val="12"/>
          </w:rPr>
          <w:t>. http://www.WR.de/download/archiv/2259-12.pdf</w:t>
        </w:r>
      </w:hyperlink>
      <w:r w:rsidRPr="00622AA9">
        <w:rPr>
          <w:rFonts w:asciiTheme="minorHAnsi" w:hAnsiTheme="minorHAnsi"/>
          <w:sz w:val="12"/>
          <w:szCs w:val="12"/>
        </w:rPr>
        <w:t xml:space="preserve"> -</w:t>
      </w:r>
    </w:p>
  </w:footnote>
  <w:footnote w:id="21">
    <w:p w:rsidR="00DD23FC" w:rsidRPr="00622AA9" w:rsidRDefault="00DD23FC" w:rsidP="001E5EB0">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t>
      </w:r>
      <w:r w:rsidRPr="00622AA9">
        <w:rPr>
          <w:rFonts w:asciiTheme="minorHAnsi" w:hAnsiTheme="minorHAnsi"/>
          <w:sz w:val="12"/>
          <w:szCs w:val="12"/>
        </w:rPr>
        <w:tab/>
        <w:t>best practice: „Mainzer Modell“ / integriertes QS-QM-System (</w:t>
      </w:r>
      <w:hyperlink r:id="rId11" w:history="1">
        <w:r w:rsidRPr="00622AA9">
          <w:rPr>
            <w:rStyle w:val="Hyperlink"/>
            <w:rFonts w:asciiTheme="minorHAnsi" w:hAnsiTheme="minorHAnsi" w:cs="CorpoS"/>
            <w:sz w:val="12"/>
            <w:szCs w:val="12"/>
          </w:rPr>
          <w:t>http://www.zq.uni-mainz.de</w:t>
        </w:r>
      </w:hyperlink>
      <w:r w:rsidRPr="00622AA9">
        <w:rPr>
          <w:rFonts w:asciiTheme="minorHAnsi" w:hAnsiTheme="minorHAnsi"/>
          <w:sz w:val="12"/>
          <w:szCs w:val="12"/>
        </w:rPr>
        <w:t xml:space="preserve"> Aug.2012).</w:t>
      </w:r>
    </w:p>
  </w:footnote>
  <w:footnote w:id="22">
    <w:p w:rsidR="00DD23FC" w:rsidRPr="00622AA9" w:rsidRDefault="00DD23FC" w:rsidP="00E83675">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96 Als Vorbild könnte beispielsweise der </w:t>
      </w:r>
      <w:hyperlink r:id="rId12" w:history="1">
        <w:r w:rsidRPr="00622AA9">
          <w:rPr>
            <w:rFonts w:asciiTheme="minorHAnsi" w:hAnsiTheme="minorHAnsi"/>
            <w:color w:val="0000FF"/>
            <w:sz w:val="12"/>
            <w:szCs w:val="12"/>
          </w:rPr>
          <w:t>Externe Beirat für Studium und Lehre</w:t>
        </w:r>
      </w:hyperlink>
      <w:r w:rsidRPr="00622AA9">
        <w:rPr>
          <w:rFonts w:asciiTheme="minorHAnsi" w:hAnsiTheme="minorHAnsi"/>
          <w:sz w:val="12"/>
          <w:szCs w:val="12"/>
        </w:rPr>
        <w:t xml:space="preserve"> der TU Kaiserslautern dienen, der im Rahmen der Auszeichnung „Exzellenz in der Lehre“ im Jahr 2009 vom Senat der Hochschule eingerichtet wurde (vgl. </w:t>
      </w:r>
      <w:hyperlink r:id="rId13" w:history="1">
        <w:r w:rsidRPr="00622AA9">
          <w:rPr>
            <w:rStyle w:val="Hyperlink"/>
            <w:rFonts w:asciiTheme="minorHAnsi" w:hAnsiTheme="minorHAnsi" w:cs="CorpoS"/>
            <w:sz w:val="12"/>
            <w:szCs w:val="12"/>
          </w:rPr>
          <w:t>http://www.uni-kl.de/</w:t>
        </w:r>
      </w:hyperlink>
      <w:r w:rsidRPr="00622AA9">
        <w:rPr>
          <w:rFonts w:asciiTheme="minorHAnsi" w:hAnsiTheme="minorHAnsi"/>
          <w:sz w:val="12"/>
          <w:szCs w:val="12"/>
        </w:rPr>
        <w:t>).</w:t>
      </w:r>
    </w:p>
  </w:footnote>
  <w:footnote w:id="23">
    <w:p w:rsidR="00DD23FC" w:rsidRPr="00622AA9" w:rsidRDefault="00DD23FC" w:rsidP="00043462">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|97 Vgl. darüber hinaus WR: Empfehlungen zur Qualitätsverbesserung von Lehre und Studium, Köln 2008. </w:t>
      </w:r>
      <w:hyperlink r:id="rId14" w:history="1">
        <w:r w:rsidRPr="00622AA9">
          <w:rPr>
            <w:rStyle w:val="Hyperlink"/>
            <w:rFonts w:asciiTheme="minorHAnsi" w:hAnsiTheme="minorHAnsi" w:cs="CorpoS"/>
            <w:sz w:val="12"/>
            <w:szCs w:val="12"/>
          </w:rPr>
          <w:t>http://www.wissenschaftsrat.de/download/archiv/8639-08.pdf</w:t>
        </w:r>
      </w:hyperlink>
      <w:r w:rsidRPr="00622AA9">
        <w:rPr>
          <w:rFonts w:asciiTheme="minorHAnsi" w:hAnsiTheme="minorHAnsi"/>
          <w:sz w:val="12"/>
          <w:szCs w:val="12"/>
        </w:rPr>
        <w:t xml:space="preserve"> </w:t>
      </w:r>
    </w:p>
  </w:footnote>
  <w:footnote w:id="24">
    <w:p w:rsidR="00DD23FC" w:rsidRPr="00622AA9" w:rsidRDefault="00DD23FC" w:rsidP="00043462">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98 Vgl. auch WR: Empfehlungen zur Reform des Hochschulzugangs, Berlin 2004 (Drs. 5920/04). </w:t>
      </w:r>
      <w:hyperlink r:id="rId15" w:history="1">
        <w:r w:rsidRPr="00622AA9">
          <w:rPr>
            <w:rStyle w:val="Hyperlink"/>
            <w:rFonts w:asciiTheme="minorHAnsi" w:hAnsiTheme="minorHAnsi" w:cs="CorpoS"/>
            <w:sz w:val="12"/>
            <w:szCs w:val="12"/>
          </w:rPr>
          <w:t>http://www.wissenschaftsrat.de/download/archiv/5920-04.pdf</w:t>
        </w:r>
      </w:hyperlink>
      <w:r w:rsidRPr="00622AA9">
        <w:rPr>
          <w:rFonts w:asciiTheme="minorHAnsi" w:hAnsiTheme="minorHAnsi"/>
          <w:sz w:val="12"/>
          <w:szCs w:val="12"/>
        </w:rPr>
        <w:t xml:space="preserve"> </w:t>
      </w:r>
    </w:p>
  </w:footnote>
  <w:footnote w:id="25">
    <w:p w:rsidR="00DD23FC" w:rsidRPr="00622AA9" w:rsidRDefault="00DD23FC" w:rsidP="00256D9A">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99 WR: Empfehlungen zur Akkreditierung als Instrument der QS. Köln 2012, S. 72. </w:t>
      </w:r>
      <w:hyperlink r:id="rId16" w:history="1">
        <w:r w:rsidRPr="00622AA9">
          <w:rPr>
            <w:rStyle w:val="Hyperlink"/>
            <w:rFonts w:asciiTheme="minorHAnsi" w:hAnsiTheme="minorHAnsi" w:cs="CorpoS"/>
            <w:sz w:val="12"/>
            <w:szCs w:val="12"/>
          </w:rPr>
          <w:t>http://www.wissenschaftsrat.de/download/archiv/2259-12.pdf</w:t>
        </w:r>
      </w:hyperlink>
      <w:r w:rsidRPr="00622AA9">
        <w:rPr>
          <w:rFonts w:asciiTheme="minorHAnsi" w:hAnsiTheme="minorHAnsi"/>
          <w:sz w:val="12"/>
          <w:szCs w:val="12"/>
        </w:rPr>
        <w:t xml:space="preserve"> </w:t>
      </w:r>
    </w:p>
  </w:footnote>
  <w:footnote w:id="26">
    <w:p w:rsidR="00DD23FC" w:rsidRPr="00622AA9" w:rsidRDefault="00DD23FC" w:rsidP="003E0D81">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100 Die Akkreditierungsquoten bei den verschiedenen Hochschultypen unterscheiden sich deutlich voneinander:</w:t>
      </w:r>
    </w:p>
    <w:p w:rsidR="00DD23FC" w:rsidRPr="00622AA9" w:rsidRDefault="00DD23FC" w:rsidP="00A77009">
      <w:pPr>
        <w:pStyle w:val="Funote"/>
        <w:numPr>
          <w:ilvl w:val="0"/>
          <w:numId w:val="2"/>
        </w:numPr>
        <w:rPr>
          <w:rFonts w:asciiTheme="minorHAnsi" w:hAnsiTheme="minorHAnsi"/>
          <w:sz w:val="12"/>
          <w:szCs w:val="12"/>
        </w:rPr>
      </w:pPr>
      <w:r w:rsidRPr="00622AA9">
        <w:rPr>
          <w:rFonts w:asciiTheme="minorHAnsi" w:hAnsiTheme="minorHAnsi"/>
          <w:sz w:val="12"/>
          <w:szCs w:val="12"/>
        </w:rPr>
        <w:t xml:space="preserve">Universitäten / ST mit 33,3 % an 10. Stelle im Ländervergleich, deutlich unter dem Bundesdurchschnitt von 47,6 % und etwa im Durchschnitt der ostdeutschen Flächenländer (33,1 %). </w:t>
      </w:r>
    </w:p>
    <w:p w:rsidR="00DD23FC" w:rsidRPr="00622AA9" w:rsidRDefault="00DD23FC" w:rsidP="00A77009">
      <w:pPr>
        <w:pStyle w:val="Funote"/>
        <w:numPr>
          <w:ilvl w:val="0"/>
          <w:numId w:val="2"/>
        </w:numPr>
        <w:rPr>
          <w:rFonts w:asciiTheme="minorHAnsi" w:hAnsiTheme="minorHAnsi"/>
          <w:sz w:val="12"/>
          <w:szCs w:val="12"/>
        </w:rPr>
      </w:pPr>
      <w:r w:rsidRPr="00622AA9">
        <w:rPr>
          <w:rFonts w:asciiTheme="minorHAnsi" w:hAnsiTheme="minorHAnsi"/>
          <w:sz w:val="12"/>
          <w:szCs w:val="12"/>
        </w:rPr>
        <w:t xml:space="preserve">FH / ST mit 67,4 % an 12. Stelle im Ländervergleich und unter Bundesdurchschnitt von 72,0 % sowie im Durchschnitt der ostdeutschen Flächenländer (67,1 %). </w:t>
      </w:r>
      <w:r w:rsidRPr="00622AA9">
        <w:rPr>
          <w:rFonts w:asciiTheme="minorHAnsi" w:hAnsiTheme="minorHAnsi"/>
          <w:color w:val="FF0000"/>
          <w:sz w:val="12"/>
          <w:szCs w:val="12"/>
        </w:rPr>
        <w:t>THF??</w:t>
      </w:r>
    </w:p>
    <w:p w:rsidR="00DD23FC" w:rsidRPr="00622AA9" w:rsidRDefault="00DD23FC" w:rsidP="00A77009">
      <w:pPr>
        <w:pStyle w:val="Funote"/>
        <w:numPr>
          <w:ilvl w:val="0"/>
          <w:numId w:val="2"/>
        </w:numPr>
        <w:rPr>
          <w:rFonts w:asciiTheme="minorHAnsi" w:hAnsiTheme="minorHAnsi"/>
          <w:sz w:val="12"/>
          <w:szCs w:val="12"/>
        </w:rPr>
      </w:pPr>
      <w:r w:rsidRPr="00622AA9">
        <w:rPr>
          <w:rFonts w:asciiTheme="minorHAnsi" w:hAnsiTheme="minorHAnsi"/>
          <w:sz w:val="12"/>
          <w:szCs w:val="12"/>
        </w:rPr>
        <w:t xml:space="preserve">KHH / ST: 100 % </w:t>
      </w:r>
    </w:p>
    <w:p w:rsidR="00DD23FC" w:rsidRPr="00622AA9" w:rsidRDefault="00DD23FC" w:rsidP="00A77009">
      <w:pPr>
        <w:pStyle w:val="Funote"/>
        <w:numPr>
          <w:ilvl w:val="0"/>
          <w:numId w:val="2"/>
        </w:numPr>
        <w:rPr>
          <w:rFonts w:asciiTheme="minorHAnsi" w:hAnsiTheme="minorHAnsi"/>
          <w:sz w:val="12"/>
          <w:szCs w:val="12"/>
        </w:rPr>
      </w:pPr>
      <w:r w:rsidRPr="00622AA9">
        <w:rPr>
          <w:rFonts w:asciiTheme="minorHAnsi" w:hAnsiTheme="minorHAnsi"/>
          <w:sz w:val="12"/>
          <w:szCs w:val="12"/>
        </w:rPr>
        <w:t xml:space="preserve">Berechnung nach HRK-Hochschulkompass, </w:t>
      </w:r>
      <w:hyperlink r:id="rId17" w:history="1">
        <w:r w:rsidRPr="00622AA9">
          <w:rPr>
            <w:rStyle w:val="Hyperlink"/>
            <w:rFonts w:asciiTheme="minorHAnsi" w:hAnsiTheme="minorHAnsi" w:cs="CorpoS"/>
            <w:sz w:val="12"/>
            <w:szCs w:val="12"/>
          </w:rPr>
          <w:t>http://hochschulkom-pass.de/studium/suche/profisuche/</w:t>
        </w:r>
      </w:hyperlink>
      <w:r w:rsidRPr="00622AA9">
        <w:rPr>
          <w:rFonts w:asciiTheme="minorHAnsi" w:hAnsiTheme="minorHAnsi"/>
          <w:sz w:val="12"/>
          <w:szCs w:val="12"/>
        </w:rPr>
        <w:t xml:space="preserve"> 24. April 2013, </w:t>
      </w:r>
      <w:r w:rsidRPr="00622AA9">
        <w:rPr>
          <w:rFonts w:asciiTheme="minorHAnsi" w:hAnsiTheme="minorHAnsi"/>
          <w:sz w:val="12"/>
          <w:szCs w:val="12"/>
        </w:rPr>
        <w:br/>
        <w:t xml:space="preserve">Daten beinhalten staatliche und nichtstaatliche Hochschulen). </w:t>
      </w:r>
    </w:p>
  </w:footnote>
  <w:footnote w:id="27">
    <w:p w:rsidR="00DD23FC" w:rsidRPr="00622AA9" w:rsidRDefault="00DD23FC" w:rsidP="0073133D">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102 Die folgende Betrachtung der Forschung beschränkt sich zunächst auf die Drittmitteleinwerbungen der HS des Landes. WR hat in seinen Empfehlungen zur Bewertung und Steuerung von Forschungsleistung einerseits die hohe Bedeutung der Drittmittelförderung bzw. -einwerbung für die HS herausgearbeitet, andererseits vor einer „Überbetonung der Quantität gegenüber der Qualität in Bewertungsprozessen“ und vor einer „Fokussierung auf solche Leistungen, die in irgendeiner Weise messbar sind“ (wie beispielsweise hohe Drittmitteleinwerbungen) gewarnt (WR Drs. 1656-11, </w:t>
      </w:r>
      <w:r w:rsidRPr="00622AA9">
        <w:rPr>
          <w:rFonts w:asciiTheme="minorHAnsi" w:hAnsiTheme="minorHAnsi"/>
          <w:b/>
          <w:sz w:val="12"/>
          <w:szCs w:val="12"/>
        </w:rPr>
        <w:t>S. 19</w:t>
      </w:r>
      <w:r w:rsidRPr="00622AA9">
        <w:rPr>
          <w:rFonts w:asciiTheme="minorHAnsi" w:hAnsiTheme="minorHAnsi"/>
          <w:sz w:val="12"/>
          <w:szCs w:val="12"/>
        </w:rPr>
        <w:t>). Die Ausführungen würdigen dieses Spannungsverhältnis und betrachten Drittmitt</w:t>
      </w:r>
      <w:r w:rsidRPr="00622AA9">
        <w:rPr>
          <w:rFonts w:asciiTheme="minorHAnsi" w:hAnsiTheme="minorHAnsi"/>
          <w:sz w:val="12"/>
          <w:szCs w:val="12"/>
        </w:rPr>
        <w:t>e</w:t>
      </w:r>
      <w:r w:rsidRPr="00622AA9">
        <w:rPr>
          <w:rFonts w:asciiTheme="minorHAnsi" w:hAnsiTheme="minorHAnsi"/>
          <w:sz w:val="12"/>
          <w:szCs w:val="12"/>
        </w:rPr>
        <w:t xml:space="preserve">leinwerbungen als einen unter zahlreichen anderen Indikatoren zur Einschätzung von Forschungsleistungen, welche im Übrigen ja auch in einer Reihe von Disziplinen ohne nennenswerte Drittmittelunterstützung erbracht werden können. Zu beachten ist, dass die Analysen jeweils auch im Ländervergleich erfolgen und insofern immerhin unterschiedliche Entwicklungstendenzen aufzeigen können. WR (2001) Empfehlungen zur Bewertung und Steuerung von Forschungsleistung (1656-11): </w:t>
      </w:r>
      <w:hyperlink r:id="rId18" w:history="1">
        <w:r w:rsidRPr="00622AA9">
          <w:rPr>
            <w:rStyle w:val="Hyperlink"/>
            <w:rFonts w:asciiTheme="minorHAnsi" w:hAnsiTheme="minorHAnsi" w:cs="CorpoS"/>
            <w:sz w:val="12"/>
            <w:szCs w:val="12"/>
          </w:rPr>
          <w:t>http://www.wissenschaftsrat.de/download/archiv/1656-11.pdf</w:t>
        </w:r>
      </w:hyperlink>
    </w:p>
  </w:footnote>
  <w:footnote w:id="28">
    <w:p w:rsidR="00DD23FC" w:rsidRPr="00622AA9" w:rsidRDefault="00DD23FC" w:rsidP="00401433">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103 Die Leistungen der KHH in Forschung, künstlerisch-gestalterischer Entwicklung und Kunstausübung werden hier ausgeklammert (vgl. dazu die Darstellung in Kap. C.III).</w:t>
      </w:r>
    </w:p>
  </w:footnote>
  <w:footnote w:id="29">
    <w:p w:rsidR="00DD23FC" w:rsidRPr="00622AA9" w:rsidRDefault="00DD23FC" w:rsidP="0022617E">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104  MLU: Materialwissenschaften - Nanostrukturierte Materialien; Biowissenschaften – Makromolekulare Strukturen und biologische Informationsverarbeitung; Gesel</w:t>
      </w:r>
      <w:r w:rsidRPr="00622AA9">
        <w:rPr>
          <w:rFonts w:asciiTheme="minorHAnsi" w:hAnsiTheme="minorHAnsi"/>
          <w:sz w:val="12"/>
          <w:szCs w:val="12"/>
        </w:rPr>
        <w:t>l</w:t>
      </w:r>
      <w:r w:rsidRPr="00622AA9">
        <w:rPr>
          <w:rFonts w:asciiTheme="minorHAnsi" w:hAnsiTheme="minorHAnsi"/>
          <w:sz w:val="12"/>
          <w:szCs w:val="12"/>
        </w:rPr>
        <w:t xml:space="preserve">schaft und Kultur in Bewegung – Diffusion, Experiment, Institution; Aufklärung, Religiösen, Wissen – Transformation des Religiösen und des Rationalen in der Moderne. OvGU: Neurowissenschaften; Biosystemtechnik/Dynamische Systeme; Automotive und Digital Engineering (Förderschwerpunkt). </w:t>
      </w:r>
    </w:p>
  </w:footnote>
  <w:footnote w:id="30">
    <w:p w:rsidR="00DD23FC" w:rsidRPr="00622AA9" w:rsidRDefault="00DD23FC" w:rsidP="00CA04F5">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IfQ (2012): Bibliometrische Indikatoren für OvGU / MLU. </w:t>
      </w:r>
      <w:hyperlink r:id="rId19" w:history="1">
        <w:r w:rsidRPr="00622AA9">
          <w:rPr>
            <w:rStyle w:val="Hyperlink"/>
            <w:rFonts w:asciiTheme="minorHAnsi" w:hAnsiTheme="minorHAnsi" w:cs="CorpoS"/>
            <w:sz w:val="12"/>
            <w:szCs w:val="12"/>
            <w:u w:val="none"/>
          </w:rPr>
          <w:t>http://www.wzw-lsa.de/publikationen/</w:t>
        </w:r>
      </w:hyperlink>
      <w:r w:rsidRPr="00622AA9">
        <w:rPr>
          <w:rFonts w:asciiTheme="minorHAnsi" w:hAnsiTheme="minorHAnsi"/>
          <w:sz w:val="12"/>
          <w:szCs w:val="12"/>
        </w:rPr>
        <w:t>).</w:t>
      </w:r>
    </w:p>
  </w:footnote>
  <w:footnote w:id="31">
    <w:p w:rsidR="00DD23FC" w:rsidRPr="00622AA9" w:rsidRDefault="00DD23FC" w:rsidP="00CA04F5">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105„Automotive“ / OvGU weist bibliometrisch weist allerdings ein zu geringes Publikationsaufkommen aus </w:t>
      </w:r>
    </w:p>
  </w:footnote>
  <w:footnote w:id="32">
    <w:p w:rsidR="00DD23FC" w:rsidRPr="00622AA9" w:rsidRDefault="00DD23FC" w:rsidP="00401433">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|106 DFG (2012): Förderatlas 2012. Kennzahlen öffentlich finanzierten Forschung in Deutschland. S. 82. ^</w:t>
      </w:r>
    </w:p>
    <w:p w:rsidR="00DD23FC" w:rsidRPr="00622AA9" w:rsidRDefault="001B7143" w:rsidP="00401433">
      <w:pPr>
        <w:pStyle w:val="Funote"/>
        <w:ind w:firstLine="0"/>
        <w:rPr>
          <w:rFonts w:asciiTheme="minorHAnsi" w:hAnsiTheme="minorHAnsi"/>
          <w:sz w:val="12"/>
          <w:szCs w:val="12"/>
        </w:rPr>
      </w:pPr>
      <w:hyperlink r:id="rId20" w:history="1">
        <w:r w:rsidR="00DD23FC" w:rsidRPr="00622AA9">
          <w:rPr>
            <w:rStyle w:val="Hyperlink"/>
            <w:rFonts w:asciiTheme="minorHAnsi" w:hAnsiTheme="minorHAnsi" w:cs="CorpoS"/>
            <w:sz w:val="12"/>
            <w:szCs w:val="12"/>
          </w:rPr>
          <w:t>http://www.dfg.de/download/pdf/dfg_im_profil/evaluation_statistik/foerderatlas/dfg-foerderatlas_2012.pdf</w:t>
        </w:r>
      </w:hyperlink>
      <w:r w:rsidR="00DD23FC" w:rsidRPr="00622AA9">
        <w:rPr>
          <w:rFonts w:asciiTheme="minorHAnsi" w:hAnsiTheme="minorHAnsi"/>
          <w:sz w:val="12"/>
          <w:szCs w:val="12"/>
        </w:rPr>
        <w:t xml:space="preserve"> </w:t>
      </w:r>
    </w:p>
  </w:footnote>
  <w:footnote w:id="33">
    <w:p w:rsidR="00DD23FC" w:rsidRPr="00622AA9" w:rsidRDefault="00DD23FC" w:rsidP="00D733B5">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111 Beide Universitäten haben sich mit Anträgen für insgesamt 3 Graduiertenschulen, 5 Exzellenzcluster und 1 Zukunftskonzept an der Exzellenzinitiative beteiligt.</w:t>
      </w:r>
    </w:p>
  </w:footnote>
  <w:footnote w:id="34">
    <w:p w:rsidR="00DD23FC" w:rsidRPr="00622AA9" w:rsidRDefault="00DD23FC" w:rsidP="008A4505">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112 Im Jahr 2010 lagen die Drittmitteleinnahmen der Universitäten je Professorin und Professor bei 176,10 Tsd. € (Bundesdurchschnitt: 261,70 Tsd. €, alte Flächenländer: 259,80, neue Flächenländer: 240,11 €) (vgl. | Tabelle 9).</w:t>
      </w:r>
    </w:p>
  </w:footnote>
  <w:footnote w:id="35">
    <w:p w:rsidR="00DD23FC" w:rsidRPr="00622AA9" w:rsidRDefault="00DD23FC" w:rsidP="0085670A">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113 Der WR wird voraussichtlich Anfang 2014 eine Empfehlung zu den Karrierewegen von Nachwuchskräften im Wissenschaftssystem vorlegen.</w:t>
      </w:r>
    </w:p>
  </w:footnote>
  <w:footnote w:id="36">
    <w:p w:rsidR="00DD23FC" w:rsidRPr="00622AA9" w:rsidRDefault="00DD23FC" w:rsidP="00E50E8E">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114 Vgl. Rahmenvereinbarung Forschung und Innovation zwischen der Landesregierung und den HS des Landes ST 2011–2015 – Fortführung der ExO des Landes ST 21.12.10. </w:t>
      </w:r>
      <w:hyperlink r:id="rId21" w:history="1">
        <w:r w:rsidRPr="00622AA9">
          <w:rPr>
            <w:rStyle w:val="Hyperlink"/>
            <w:rFonts w:asciiTheme="minorHAnsi" w:hAnsiTheme="minorHAnsi" w:cs="CorpoS"/>
            <w:sz w:val="12"/>
            <w:szCs w:val="12"/>
          </w:rPr>
          <w:t>http://www.wzw-lsa.de/vereinbarungen.html</w:t>
        </w:r>
      </w:hyperlink>
      <w:r w:rsidRPr="00622AA9">
        <w:rPr>
          <w:rFonts w:asciiTheme="minorHAnsi" w:hAnsiTheme="minorHAnsi"/>
          <w:sz w:val="12"/>
          <w:szCs w:val="12"/>
        </w:rPr>
        <w:t xml:space="preserve"> </w:t>
      </w:r>
    </w:p>
  </w:footnote>
  <w:footnote w:id="37">
    <w:p w:rsidR="00DD23FC" w:rsidRPr="00622AA9" w:rsidRDefault="00DD23FC" w:rsidP="00510A5F">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115 </w:t>
      </w:r>
      <w:r w:rsidRPr="00622AA9">
        <w:rPr>
          <w:rFonts w:asciiTheme="minorHAnsi" w:hAnsiTheme="minorHAnsi"/>
          <w:smallCaps/>
          <w:sz w:val="12"/>
          <w:szCs w:val="12"/>
        </w:rPr>
        <w:t>Laufende Grundmitteln für Lehre und Forschung</w:t>
      </w:r>
      <w:r w:rsidRPr="00622AA9">
        <w:rPr>
          <w:rFonts w:asciiTheme="minorHAnsi" w:hAnsiTheme="minorHAnsi"/>
          <w:sz w:val="12"/>
          <w:szCs w:val="12"/>
        </w:rPr>
        <w:t>: Mittel vom Träger für laufende Zwecke der Hochschulen. Von den Ausgaben der HS für laufende Zwecke (z.B. Personalausgaben, Unterhaltung der Grundstücke und Gebäude, sächliche Verwaltungsausgaben) werden die Verwaltungseinnahmen und die Drittmitteleinnahmen su</w:t>
      </w:r>
      <w:r w:rsidRPr="00622AA9">
        <w:rPr>
          <w:rFonts w:asciiTheme="minorHAnsi" w:hAnsiTheme="minorHAnsi"/>
          <w:sz w:val="12"/>
          <w:szCs w:val="12"/>
        </w:rPr>
        <w:t>b</w:t>
      </w:r>
      <w:r w:rsidRPr="00622AA9">
        <w:rPr>
          <w:rFonts w:asciiTheme="minorHAnsi" w:hAnsiTheme="minorHAnsi"/>
          <w:sz w:val="12"/>
          <w:szCs w:val="12"/>
        </w:rPr>
        <w:t>trahiert. Die laufenden Grundmittel enthalten keine Investitionsausgaben (Statistisches Bundesamt: Bildung und Kultur - Monetäre hochschulstatistische Kennzahlen, Fachserie 11 / Reihe 4.3.2, Wiesbaden 2012, S. 8).</w:t>
      </w:r>
    </w:p>
  </w:footnote>
  <w:footnote w:id="38">
    <w:p w:rsidR="00DD23FC" w:rsidRPr="00622AA9" w:rsidRDefault="00DD23FC" w:rsidP="00510A5F">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116 </w:t>
      </w:r>
      <w:r w:rsidRPr="00622AA9">
        <w:rPr>
          <w:rFonts w:asciiTheme="minorHAnsi" w:hAnsiTheme="minorHAnsi"/>
          <w:smallCaps/>
          <w:sz w:val="12"/>
          <w:szCs w:val="12"/>
        </w:rPr>
        <w:t xml:space="preserve">Grundmitteln: </w:t>
      </w:r>
      <w:r w:rsidRPr="00622AA9">
        <w:rPr>
          <w:rFonts w:asciiTheme="minorHAnsi" w:hAnsiTheme="minorHAnsi"/>
          <w:sz w:val="12"/>
          <w:szCs w:val="12"/>
        </w:rPr>
        <w:t>Ausgaben eines Aufgabenbereichs abzüglich der dem Aufgabenbereich zurechenbaren Einnahmen (aus dem öffentlichen und nichtöffentlichen Bereich): so die aus allgemeinen Haushaltsmitteln (Steuern, Mittel aus dem Finanzausgleich, Kreditmarktmittel, Rücklagen) zu finanzierenden Ausgaben des Aufgabenb</w:t>
      </w:r>
      <w:r w:rsidRPr="00622AA9">
        <w:rPr>
          <w:rFonts w:asciiTheme="minorHAnsi" w:hAnsiTheme="minorHAnsi"/>
          <w:sz w:val="12"/>
          <w:szCs w:val="12"/>
        </w:rPr>
        <w:t>e</w:t>
      </w:r>
      <w:r w:rsidRPr="00622AA9">
        <w:rPr>
          <w:rFonts w:asciiTheme="minorHAnsi" w:hAnsiTheme="minorHAnsi"/>
          <w:sz w:val="12"/>
          <w:szCs w:val="12"/>
        </w:rPr>
        <w:t>reichs“ (Statistisches Bundesamt: Bildungsfinanzbericht 2012, Wiesbaden 2012, S. 14 f.).</w:t>
      </w:r>
    </w:p>
  </w:footnote>
  <w:footnote w:id="39">
    <w:p w:rsidR="00DD23FC" w:rsidRPr="00622AA9" w:rsidRDefault="00DD23FC" w:rsidP="00015DE8">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gem. § 5 HSG LSA </w:t>
      </w:r>
    </w:p>
  </w:footnote>
  <w:footnote w:id="40">
    <w:p w:rsidR="00DD23FC" w:rsidRPr="00622AA9" w:rsidRDefault="00DD23FC" w:rsidP="000816FA">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t>
      </w:r>
      <w:r>
        <w:rPr>
          <w:rFonts w:asciiTheme="minorHAnsi" w:hAnsiTheme="minorHAnsi"/>
          <w:sz w:val="12"/>
          <w:szCs w:val="12"/>
        </w:rPr>
        <w:tab/>
      </w:r>
      <w:r w:rsidRPr="00622AA9">
        <w:rPr>
          <w:rFonts w:asciiTheme="minorHAnsi" w:hAnsiTheme="minorHAnsi"/>
          <w:sz w:val="12"/>
          <w:szCs w:val="12"/>
        </w:rPr>
        <w:t xml:space="preserve">Bislang benennen die ZV in ST – ebenso wie in den meisten anderen BL keine finanziellen Konsequenzen für die Zielerreichung /-verfehlung. Für den ZV-Zeitraum wird lediglich der Umfang des Landeszuschusses unabhängig vom Grad der Zielerreichung zugesichert. </w:t>
      </w:r>
    </w:p>
    <w:p w:rsidR="00DD23FC" w:rsidRPr="00622AA9" w:rsidRDefault="00DD23FC" w:rsidP="000816FA">
      <w:pPr>
        <w:pStyle w:val="Funote"/>
        <w:ind w:firstLine="0"/>
        <w:rPr>
          <w:rFonts w:asciiTheme="minorHAnsi" w:hAnsiTheme="minorHAnsi"/>
          <w:sz w:val="12"/>
          <w:szCs w:val="12"/>
        </w:rPr>
      </w:pPr>
      <w:r w:rsidRPr="00622AA9">
        <w:rPr>
          <w:rFonts w:asciiTheme="minorHAnsi" w:hAnsiTheme="minorHAnsi"/>
          <w:sz w:val="12"/>
          <w:szCs w:val="12"/>
        </w:rPr>
        <w:t xml:space="preserve">|117 Vgl. (HIS 2012): In der Smitten et al. ZV als Instrument der Hochschulfinanzierung. Ausgestaltung und Anwendung </w:t>
      </w:r>
      <w:r w:rsidRPr="00622AA9">
        <w:rPr>
          <w:rFonts w:asciiTheme="minorHAnsi" w:hAnsiTheme="minorHAnsi"/>
          <w:b/>
          <w:sz w:val="12"/>
          <w:szCs w:val="12"/>
        </w:rPr>
        <w:t>S. 46</w:t>
      </w:r>
      <w:r w:rsidRPr="00622AA9">
        <w:rPr>
          <w:rFonts w:asciiTheme="minorHAnsi" w:hAnsiTheme="minorHAnsi"/>
          <w:sz w:val="12"/>
          <w:szCs w:val="12"/>
        </w:rPr>
        <w:t>.</w:t>
      </w:r>
      <w:r>
        <w:rPr>
          <w:rFonts w:asciiTheme="minorHAnsi" w:hAnsiTheme="minorHAnsi"/>
          <w:sz w:val="12"/>
          <w:szCs w:val="12"/>
        </w:rPr>
        <w:br/>
      </w:r>
      <w:r w:rsidRPr="00622AA9">
        <w:rPr>
          <w:rFonts w:asciiTheme="minorHAnsi" w:hAnsiTheme="minorHAnsi"/>
          <w:sz w:val="12"/>
          <w:szCs w:val="12"/>
        </w:rPr>
        <w:t xml:space="preserve"> </w:t>
      </w:r>
      <w:hyperlink r:id="rId22" w:history="1">
        <w:r w:rsidRPr="00622AA9">
          <w:rPr>
            <w:rStyle w:val="Hyperlink"/>
            <w:rFonts w:asciiTheme="minorHAnsi" w:hAnsiTheme="minorHAnsi" w:cs="CorpoS"/>
            <w:sz w:val="12"/>
            <w:szCs w:val="12"/>
          </w:rPr>
          <w:t>http://www.his.de/pdf/pub_fh/fh-201216.pdf</w:t>
        </w:r>
      </w:hyperlink>
      <w:r w:rsidRPr="00622AA9">
        <w:rPr>
          <w:rFonts w:asciiTheme="minorHAnsi" w:hAnsiTheme="minorHAnsi"/>
          <w:sz w:val="12"/>
          <w:szCs w:val="12"/>
        </w:rPr>
        <w:t xml:space="preserve"> </w:t>
      </w:r>
    </w:p>
  </w:footnote>
  <w:footnote w:id="41">
    <w:p w:rsidR="00DD23FC" w:rsidRPr="00622AA9" w:rsidRDefault="00DD23FC" w:rsidP="0006448F">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GWü: Sieh auch </w:t>
      </w:r>
      <w:hyperlink r:id="rId23" w:history="1">
        <w:r w:rsidRPr="00622AA9">
          <w:rPr>
            <w:rStyle w:val="Hyperlink"/>
            <w:rFonts w:asciiTheme="minorHAnsi" w:hAnsiTheme="minorHAnsi" w:cs="CorpoS"/>
            <w:sz w:val="12"/>
            <w:szCs w:val="12"/>
          </w:rPr>
          <w:t>http://www.wzw-lsa.de/lom-verteilungsmodell.html</w:t>
        </w:r>
      </w:hyperlink>
    </w:p>
  </w:footnote>
  <w:footnote w:id="42">
    <w:p w:rsidR="00DD23FC" w:rsidRPr="00622AA9" w:rsidRDefault="00DD23FC" w:rsidP="0045360F">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118 Vgl. WR: Empfehlungen zu einem Kerndatensatz Forschung, Berlin 2013 (Drs. 2855-13). Die Spezifikationen zu einem Kerndatensatz werden derzeit erarbeitet. </w:t>
      </w:r>
      <w:hyperlink r:id="rId24" w:history="1">
        <w:r w:rsidRPr="00622AA9">
          <w:rPr>
            <w:rStyle w:val="Hyperlink"/>
            <w:rFonts w:asciiTheme="minorHAnsi" w:hAnsiTheme="minorHAnsi" w:cs="CorpoS"/>
            <w:sz w:val="12"/>
            <w:szCs w:val="12"/>
          </w:rPr>
          <w:t>http://www.wissenschaftsrat.de/download/archiv/2855-13.pdf</w:t>
        </w:r>
      </w:hyperlink>
      <w:r w:rsidRPr="00622AA9">
        <w:rPr>
          <w:rFonts w:asciiTheme="minorHAnsi" w:hAnsiTheme="minorHAnsi"/>
          <w:sz w:val="12"/>
          <w:szCs w:val="12"/>
        </w:rPr>
        <w:t xml:space="preserve"> </w:t>
      </w:r>
    </w:p>
  </w:footnote>
  <w:footnote w:id="43">
    <w:p w:rsidR="00DD23FC" w:rsidRPr="00622AA9" w:rsidRDefault="00DD23FC" w:rsidP="0045360F">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119 Vgl. CHE (2010): Y. Hener et al. Berichterstattung für Politik und Staat von HS im Land ST (WZW-Schriftenreihe) </w:t>
      </w:r>
      <w:hyperlink r:id="rId25" w:history="1">
        <w:r w:rsidRPr="00622AA9">
          <w:rPr>
            <w:rStyle w:val="Hyperlink"/>
            <w:rFonts w:asciiTheme="minorHAnsi" w:hAnsiTheme="minorHAnsi" w:cs="CorpoS"/>
            <w:sz w:val="12"/>
            <w:szCs w:val="12"/>
          </w:rPr>
          <w:t>http://www.wzw-lsa.de/publikationen/</w:t>
        </w:r>
      </w:hyperlink>
    </w:p>
  </w:footnote>
  <w:footnote w:id="44">
    <w:p w:rsidR="00DD23FC" w:rsidRPr="00622AA9" w:rsidRDefault="00DD23FC" w:rsidP="006C6102">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120 Vgl. hierzu etwa die Regelung in § 38 des Hochschulgesetzes des Landes Nordrhein-Westfalen. § 38 Berufungsverfahren: …  In den Fällen der Wiederbesetzung entscheidet das Präsidium nach Anhörung der betroffenen FB, ob die Aufgabenumschreibung der Stelle geändert, die Stelle einem anderen FB zugewiesen oder nicht wieder besetzt werden soll. … </w:t>
      </w:r>
    </w:p>
  </w:footnote>
  <w:footnote w:id="45">
    <w:p w:rsidR="00DD23FC" w:rsidRPr="00622AA9" w:rsidRDefault="00DD23FC" w:rsidP="00F45DD0">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t>
      </w:r>
      <w:r w:rsidRPr="00622AA9">
        <w:rPr>
          <w:rFonts w:asciiTheme="minorHAnsi" w:hAnsiTheme="minorHAnsi"/>
          <w:sz w:val="12"/>
          <w:szCs w:val="12"/>
        </w:rPr>
        <w:tab/>
        <w:t>Unterstützt über das Dual Career Netzwerk Mitteldeutschland die berufliche Integration der Lebenspartner von HS-Angehörigen in der mitteldeutschen Region.</w:t>
      </w:r>
    </w:p>
  </w:footnote>
  <w:footnote w:id="46">
    <w:p w:rsidR="00DD23FC" w:rsidRDefault="00DD23FC" w:rsidP="000A61A2">
      <w:pPr>
        <w:pStyle w:val="Funote"/>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t>
      </w:r>
      <w:r w:rsidRPr="00622AA9">
        <w:rPr>
          <w:rFonts w:asciiTheme="minorHAnsi" w:hAnsiTheme="minorHAnsi"/>
          <w:sz w:val="12"/>
          <w:szCs w:val="12"/>
        </w:rPr>
        <w:tab/>
        <w:t xml:space="preserve">| 121 Vgl. auch WR: Empfehlungen zur Differenzierung der HS, Köln 2011, S. 61 </w:t>
      </w:r>
      <w:hyperlink r:id="rId26" w:history="1">
        <w:r w:rsidRPr="00622AA9">
          <w:rPr>
            <w:rStyle w:val="Hyperlink"/>
            <w:rFonts w:asciiTheme="minorHAnsi" w:hAnsiTheme="minorHAnsi" w:cs="CorpoS"/>
            <w:sz w:val="12"/>
            <w:szCs w:val="12"/>
          </w:rPr>
          <w:t>http://www.wissenschaftsrat.de/download/archiv/10387-10.pdf</w:t>
        </w:r>
      </w:hyperlink>
      <w:r>
        <w:rPr>
          <w:sz w:val="14"/>
        </w:rPr>
        <w:t xml:space="preserve"> </w:t>
      </w:r>
    </w:p>
  </w:footnote>
  <w:footnote w:id="47">
    <w:p w:rsidR="00DD23FC" w:rsidRPr="00622AA9" w:rsidRDefault="00DD23FC" w:rsidP="00FF649B">
      <w:pPr>
        <w:pStyle w:val="Funote"/>
        <w:rPr>
          <w:sz w:val="12"/>
          <w:szCs w:val="12"/>
        </w:rPr>
      </w:pPr>
      <w:r w:rsidRPr="00622AA9">
        <w:rPr>
          <w:rStyle w:val="Funotenzeichen"/>
          <w:rFonts w:cs="CorpoS"/>
          <w:sz w:val="12"/>
          <w:szCs w:val="12"/>
        </w:rPr>
        <w:footnoteRef/>
      </w:r>
      <w:r w:rsidR="00094C9C">
        <w:rPr>
          <w:sz w:val="12"/>
          <w:szCs w:val="12"/>
        </w:rPr>
        <w:t xml:space="preserve"> </w:t>
      </w:r>
      <w:r w:rsidR="00094C9C" w:rsidRPr="00094C9C">
        <w:rPr>
          <w:sz w:val="12"/>
          <w:szCs w:val="12"/>
        </w:rPr>
        <w:t>| 122 Vgl. ebd. S. 73 f.</w:t>
      </w:r>
    </w:p>
  </w:footnote>
  <w:footnote w:id="48">
    <w:p w:rsidR="00DD23FC" w:rsidRPr="00622AA9" w:rsidRDefault="00DD23FC" w:rsidP="00FF649B">
      <w:pPr>
        <w:pStyle w:val="Funote"/>
        <w:rPr>
          <w:sz w:val="12"/>
          <w:szCs w:val="12"/>
        </w:rPr>
      </w:pPr>
      <w:r w:rsidRPr="00622AA9">
        <w:rPr>
          <w:rStyle w:val="Funotenzeichen"/>
          <w:rFonts w:cs="CorpoS"/>
          <w:sz w:val="12"/>
          <w:szCs w:val="12"/>
        </w:rPr>
        <w:footnoteRef/>
      </w:r>
      <w:r w:rsidR="00094C9C">
        <w:rPr>
          <w:sz w:val="12"/>
          <w:szCs w:val="12"/>
        </w:rPr>
        <w:t xml:space="preserve"> </w:t>
      </w:r>
      <w:r w:rsidR="00094C9C" w:rsidRPr="00094C9C">
        <w:rPr>
          <w:sz w:val="12"/>
          <w:szCs w:val="12"/>
        </w:rPr>
        <w:t>| 123 Vgl. die Vereinbarung im Rahmen der Universitätspartnerschaft zwischen der Martin-Luther-Universität Halle-Wittenberg, der Friedrich-Schiller-Universität Jena und der Universität Leipzig vom 10. Mai 2007 (</w:t>
      </w:r>
      <w:r w:rsidR="00094C9C" w:rsidRPr="00094C9C">
        <w:rPr>
          <w:rStyle w:val="Hyperlink"/>
          <w:sz w:val="12"/>
          <w:szCs w:val="12"/>
        </w:rPr>
        <w:t>http://www.univerbund.de/vertraege/Vertrag2.htm</w:t>
      </w:r>
      <w:r w:rsidR="00094C9C" w:rsidRPr="00094C9C">
        <w:rPr>
          <w:sz w:val="12"/>
          <w:szCs w:val="12"/>
        </w:rPr>
        <w:t>, Zugriff: 7. Februar 2013).</w:t>
      </w:r>
    </w:p>
  </w:footnote>
  <w:footnote w:id="49">
    <w:p w:rsidR="00DD23FC" w:rsidRPr="00622AA9" w:rsidRDefault="00DD23FC" w:rsidP="00FF649B">
      <w:pPr>
        <w:pStyle w:val="Funote"/>
        <w:rPr>
          <w:sz w:val="12"/>
          <w:szCs w:val="12"/>
        </w:rPr>
      </w:pPr>
      <w:r w:rsidRPr="00622AA9">
        <w:rPr>
          <w:rStyle w:val="Funotenzeichen"/>
          <w:rFonts w:cs="CorpoS"/>
          <w:sz w:val="12"/>
          <w:szCs w:val="12"/>
        </w:rPr>
        <w:footnoteRef/>
      </w:r>
      <w:r w:rsidR="0040682C">
        <w:rPr>
          <w:sz w:val="12"/>
          <w:szCs w:val="12"/>
        </w:rPr>
        <w:t xml:space="preserve"> </w:t>
      </w:r>
      <w:r w:rsidR="0040682C" w:rsidRPr="0040682C">
        <w:rPr>
          <w:sz w:val="12"/>
          <w:szCs w:val="12"/>
        </w:rPr>
        <w:t>| 124 Eine der gemeinsam mit der Universität Leipzig getragenen SFB sowie der gemeinsam mit der Universität Jena getragene SFB wurden 2012 eingestellt.</w:t>
      </w:r>
    </w:p>
  </w:footnote>
  <w:footnote w:id="50">
    <w:p w:rsidR="00DD23FC" w:rsidRPr="00622AA9" w:rsidRDefault="00DD23FC" w:rsidP="00FF649B">
      <w:pPr>
        <w:pStyle w:val="Funote"/>
        <w:rPr>
          <w:sz w:val="12"/>
          <w:szCs w:val="12"/>
        </w:rPr>
      </w:pPr>
      <w:r w:rsidRPr="00622AA9">
        <w:rPr>
          <w:rStyle w:val="Funotenzeichen"/>
          <w:rFonts w:cs="CorpoS"/>
          <w:sz w:val="12"/>
          <w:szCs w:val="12"/>
        </w:rPr>
        <w:footnoteRef/>
      </w:r>
      <w:r w:rsidR="0040682C">
        <w:rPr>
          <w:sz w:val="12"/>
          <w:szCs w:val="12"/>
        </w:rPr>
        <w:t xml:space="preserve"> </w:t>
      </w:r>
      <w:r w:rsidR="00BE1655" w:rsidRPr="00BE1655">
        <w:rPr>
          <w:sz w:val="12"/>
          <w:szCs w:val="12"/>
        </w:rPr>
        <w:t xml:space="preserve">| 125 </w:t>
      </w:r>
      <w:r w:rsidR="00BE1655" w:rsidRPr="003D375A">
        <w:rPr>
          <w:rStyle w:val="Hyperlink"/>
          <w:sz w:val="12"/>
          <w:szCs w:val="12"/>
        </w:rPr>
        <w:t>http://www.mitteldeutschland.com</w:t>
      </w:r>
      <w:r w:rsidR="00BE1655" w:rsidRPr="00BE1655">
        <w:rPr>
          <w:sz w:val="12"/>
          <w:szCs w:val="12"/>
        </w:rPr>
        <w:t xml:space="preserve"> / </w:t>
      </w:r>
      <w:r w:rsidR="00BE1655" w:rsidRPr="003D375A">
        <w:rPr>
          <w:rStyle w:val="Hyperlink"/>
          <w:sz w:val="12"/>
          <w:szCs w:val="12"/>
        </w:rPr>
        <w:t>http://www.region-mitteldeutschland.com</w:t>
      </w:r>
    </w:p>
  </w:footnote>
  <w:footnote w:id="51">
    <w:p w:rsidR="00DD23FC" w:rsidRPr="00622AA9" w:rsidRDefault="00DD23FC" w:rsidP="00FF649B">
      <w:pPr>
        <w:pStyle w:val="Funote"/>
        <w:rPr>
          <w:sz w:val="12"/>
          <w:szCs w:val="12"/>
        </w:rPr>
      </w:pPr>
      <w:r w:rsidRPr="00622AA9">
        <w:rPr>
          <w:rStyle w:val="Funotenzeichen"/>
          <w:rFonts w:cs="CorpoS"/>
          <w:sz w:val="12"/>
          <w:szCs w:val="12"/>
        </w:rPr>
        <w:footnoteRef/>
      </w:r>
      <w:r w:rsidR="0040682C">
        <w:rPr>
          <w:sz w:val="12"/>
          <w:szCs w:val="12"/>
        </w:rPr>
        <w:t xml:space="preserve"> </w:t>
      </w:r>
      <w:r w:rsidR="00BE1655" w:rsidRPr="00BE1655">
        <w:rPr>
          <w:sz w:val="12"/>
          <w:szCs w:val="12"/>
        </w:rPr>
        <w:t>| 126 Leipziger Hauptbahnhof ist vom Hauptbahnhof Halle in 30 Min., der Hauptbahnhof Jena (Paradies) in 85 Min. zu erreichen</w:t>
      </w:r>
      <w:r w:rsidR="00BE1655">
        <w:rPr>
          <w:sz w:val="12"/>
          <w:szCs w:val="12"/>
        </w:rPr>
        <w:t>.</w:t>
      </w:r>
    </w:p>
  </w:footnote>
  <w:footnote w:id="52">
    <w:p w:rsidR="00DD23FC" w:rsidRPr="00622AA9" w:rsidRDefault="00DD23FC" w:rsidP="00FF649B">
      <w:pPr>
        <w:pStyle w:val="Funote"/>
        <w:rPr>
          <w:sz w:val="12"/>
          <w:szCs w:val="12"/>
        </w:rPr>
      </w:pPr>
      <w:r w:rsidRPr="00622AA9">
        <w:rPr>
          <w:rStyle w:val="Funotenzeichen"/>
          <w:rFonts w:cs="CorpoS"/>
          <w:sz w:val="12"/>
          <w:szCs w:val="12"/>
        </w:rPr>
        <w:footnoteRef/>
      </w:r>
      <w:r w:rsidRPr="00622AA9">
        <w:rPr>
          <w:sz w:val="12"/>
          <w:szCs w:val="12"/>
        </w:rPr>
        <w:t xml:space="preserve"> </w:t>
      </w:r>
      <w:r w:rsidR="00B85F74" w:rsidRPr="00B85F74">
        <w:rPr>
          <w:sz w:val="12"/>
          <w:szCs w:val="12"/>
        </w:rPr>
        <w:t xml:space="preserve">| 127 Vgl. auch WR: Empfehlungen zur Differenzierung der HS, Köln 2011, S. 74. </w:t>
      </w:r>
      <w:r w:rsidR="00B85F74" w:rsidRPr="003D375A">
        <w:rPr>
          <w:rStyle w:val="Hyperlink"/>
          <w:sz w:val="12"/>
          <w:szCs w:val="12"/>
        </w:rPr>
        <w:t>http://www.wissenschaftsrat.de/download/archiv/10387-10.pdf</w:t>
      </w:r>
    </w:p>
  </w:footnote>
  <w:footnote w:id="53">
    <w:p w:rsidR="00DD23FC" w:rsidRPr="00622AA9" w:rsidRDefault="00DD23FC" w:rsidP="007D16A1">
      <w:pPr>
        <w:pStyle w:val="Funote"/>
        <w:rPr>
          <w:sz w:val="12"/>
          <w:szCs w:val="12"/>
        </w:rPr>
      </w:pPr>
      <w:r w:rsidRPr="00622AA9">
        <w:rPr>
          <w:rStyle w:val="Funotenzeichen"/>
          <w:rFonts w:cs="CorpoS"/>
          <w:sz w:val="12"/>
          <w:szCs w:val="12"/>
        </w:rPr>
        <w:footnoteRef/>
      </w:r>
      <w:r w:rsidRPr="00622AA9">
        <w:rPr>
          <w:sz w:val="12"/>
          <w:szCs w:val="12"/>
        </w:rPr>
        <w:t xml:space="preserve"> | 128 Vgl. WR (2010): Empfehlungen zur Rolle der FH im HS-System. </w:t>
      </w:r>
      <w:r w:rsidRPr="00622AA9">
        <w:rPr>
          <w:b/>
          <w:sz w:val="12"/>
          <w:szCs w:val="12"/>
        </w:rPr>
        <w:t>S.</w:t>
      </w:r>
      <w:r w:rsidRPr="00622AA9">
        <w:rPr>
          <w:sz w:val="12"/>
          <w:szCs w:val="12"/>
        </w:rPr>
        <w:t xml:space="preserve"> </w:t>
      </w:r>
      <w:r w:rsidRPr="00622AA9">
        <w:rPr>
          <w:b/>
          <w:sz w:val="12"/>
          <w:szCs w:val="12"/>
        </w:rPr>
        <w:t>40</w:t>
      </w:r>
      <w:r w:rsidRPr="00622AA9">
        <w:rPr>
          <w:sz w:val="12"/>
          <w:szCs w:val="12"/>
        </w:rPr>
        <w:t xml:space="preserve"> und </w:t>
      </w:r>
      <w:r w:rsidRPr="00622AA9">
        <w:rPr>
          <w:b/>
          <w:sz w:val="12"/>
          <w:szCs w:val="12"/>
        </w:rPr>
        <w:t>S.</w:t>
      </w:r>
      <w:r w:rsidRPr="00622AA9">
        <w:rPr>
          <w:sz w:val="12"/>
          <w:szCs w:val="12"/>
        </w:rPr>
        <w:t xml:space="preserve"> </w:t>
      </w:r>
      <w:r w:rsidRPr="00622AA9">
        <w:rPr>
          <w:b/>
          <w:sz w:val="12"/>
          <w:szCs w:val="12"/>
        </w:rPr>
        <w:t>70 ff</w:t>
      </w:r>
      <w:r w:rsidRPr="00622AA9">
        <w:rPr>
          <w:sz w:val="12"/>
          <w:szCs w:val="12"/>
        </w:rPr>
        <w:t xml:space="preserve">. </w:t>
      </w:r>
      <w:hyperlink r:id="rId27" w:history="1">
        <w:r w:rsidRPr="00622AA9">
          <w:rPr>
            <w:rStyle w:val="Hyperlink"/>
            <w:rFonts w:cs="CorpoS"/>
            <w:sz w:val="12"/>
            <w:szCs w:val="12"/>
          </w:rPr>
          <w:t>http://www.wissenschaftsrat.de/download/archiv/10031-10.pdf</w:t>
        </w:r>
      </w:hyperlink>
      <w:r w:rsidRPr="00622AA9">
        <w:rPr>
          <w:sz w:val="12"/>
          <w:szCs w:val="12"/>
        </w:rPr>
        <w:t xml:space="preserve"> </w:t>
      </w:r>
    </w:p>
  </w:footnote>
  <w:footnote w:id="54">
    <w:p w:rsidR="00DD23FC" w:rsidRPr="00622AA9" w:rsidRDefault="00DD23FC" w:rsidP="00863557">
      <w:pPr>
        <w:pStyle w:val="Funote"/>
        <w:rPr>
          <w:sz w:val="12"/>
          <w:szCs w:val="12"/>
        </w:rPr>
      </w:pPr>
      <w:r w:rsidRPr="00622AA9">
        <w:rPr>
          <w:rStyle w:val="Funotenzeichen"/>
          <w:rFonts w:cs="CorpoS"/>
          <w:sz w:val="12"/>
          <w:szCs w:val="12"/>
        </w:rPr>
        <w:footnoteRef/>
      </w:r>
      <w:r w:rsidRPr="00622AA9">
        <w:rPr>
          <w:sz w:val="12"/>
          <w:szCs w:val="12"/>
        </w:rPr>
        <w:t xml:space="preserve"> | 129 Das von TU München und der FH Weihenstephan 2001 gegründete Wissenschaftszentrum Straubing (WZS) ist eine vergleichbare Einrichtung. Zwischenzeitlich sind vier weitere bayrische HS (Uni Regensburg, HS Deggendorf, HS Regensburg, HS Landshut) dem WZS beigetreten. Der inhaltliche Schwerpunkt liegt im Bereich der stoffl</w:t>
      </w:r>
      <w:r w:rsidRPr="00622AA9">
        <w:rPr>
          <w:sz w:val="12"/>
          <w:szCs w:val="12"/>
        </w:rPr>
        <w:t>i</w:t>
      </w:r>
      <w:r w:rsidRPr="00622AA9">
        <w:rPr>
          <w:sz w:val="12"/>
          <w:szCs w:val="12"/>
        </w:rPr>
        <w:t xml:space="preserve">chen Nutzung und energetischen Verwertung nachwachsender Rohstoffen. Die beteiligten HS bringen insgesamt 6 Lehrstühle und 6 Fachgebiete in das WZS ein. Das WZS befindet sich in der Trägerschaft des Bayrischen Staatsministeriums für Wissenschaft, Forschung und Kunst (vgl. </w:t>
      </w:r>
      <w:hyperlink r:id="rId28" w:history="1">
        <w:r w:rsidRPr="00622AA9">
          <w:rPr>
            <w:rStyle w:val="Hyperlink"/>
            <w:rFonts w:cs="CorpoS"/>
            <w:sz w:val="12"/>
            <w:szCs w:val="12"/>
          </w:rPr>
          <w:t>http://www.wz-straubing.de</w:t>
        </w:r>
      </w:hyperlink>
      <w:r w:rsidRPr="00622AA9">
        <w:rPr>
          <w:sz w:val="12"/>
          <w:szCs w:val="12"/>
        </w:rPr>
        <w:t xml:space="preserve"> ).</w:t>
      </w:r>
    </w:p>
  </w:footnote>
  <w:footnote w:id="55">
    <w:p w:rsidR="00DD23FC" w:rsidRPr="00622AA9" w:rsidRDefault="00DD23FC" w:rsidP="00B97E99">
      <w:pPr>
        <w:pStyle w:val="Funote"/>
        <w:rPr>
          <w:sz w:val="12"/>
          <w:szCs w:val="12"/>
        </w:rPr>
      </w:pPr>
      <w:r w:rsidRPr="00622AA9">
        <w:rPr>
          <w:rStyle w:val="Funotenzeichen"/>
          <w:rFonts w:cs="CorpoS"/>
          <w:sz w:val="12"/>
          <w:szCs w:val="12"/>
        </w:rPr>
        <w:footnoteRef/>
      </w:r>
      <w:r w:rsidRPr="00622AA9">
        <w:rPr>
          <w:sz w:val="12"/>
          <w:szCs w:val="12"/>
        </w:rPr>
        <w:t xml:space="preserve"> | 130 Vgl. § 103 HSG LSA zur Zusammenarbeit der HS zur Erfüllung ihrer Aufgaben: „Die HS arbeiten zur besseren Erfüllung ihrer Aufgaben und zur Erfüllung besonderer Aufgaben, die der Kooperation mehrerer HS bedürfen, zusammen. Hierfür werden gemeinsame Organisationen und Organe gebildet. Näheres regeln die jeweiligen Grundordnungen und entsprechende Verwaltungsvereinbarungen zwischen den kooperierenden HS.“</w:t>
      </w:r>
    </w:p>
  </w:footnote>
  <w:footnote w:id="56">
    <w:p w:rsidR="00DD23FC" w:rsidRPr="00622AA9" w:rsidRDefault="00DD23FC" w:rsidP="00B97E99">
      <w:pPr>
        <w:pStyle w:val="Funote"/>
        <w:rPr>
          <w:sz w:val="12"/>
          <w:szCs w:val="12"/>
        </w:rPr>
      </w:pPr>
      <w:r w:rsidRPr="00622AA9">
        <w:rPr>
          <w:rStyle w:val="Funotenzeichen"/>
          <w:rFonts w:cs="CorpoS"/>
          <w:sz w:val="12"/>
          <w:szCs w:val="12"/>
        </w:rPr>
        <w:footnoteRef/>
      </w:r>
      <w:r w:rsidRPr="00622AA9">
        <w:rPr>
          <w:sz w:val="12"/>
          <w:szCs w:val="12"/>
        </w:rPr>
        <w:t xml:space="preserve"> | 131 Vgl. LRK-Beschluss vom 28. Mai 2010 zur „Förderung des wissenschaftlichen Nachwuchses durch Ausbau kooperativer Promotionen“</w:t>
      </w:r>
    </w:p>
    <w:p w:rsidR="00DD23FC" w:rsidRPr="00622AA9" w:rsidRDefault="001B7143" w:rsidP="00ED6949">
      <w:pPr>
        <w:pStyle w:val="Funote"/>
        <w:ind w:firstLine="0"/>
        <w:rPr>
          <w:sz w:val="12"/>
          <w:szCs w:val="12"/>
        </w:rPr>
      </w:pPr>
      <w:hyperlink r:id="rId29" w:history="1">
        <w:r w:rsidR="00DD23FC" w:rsidRPr="00622AA9">
          <w:rPr>
            <w:rStyle w:val="Hyperlink"/>
            <w:rFonts w:cs="CorpoS"/>
            <w:sz w:val="12"/>
            <w:szCs w:val="12"/>
          </w:rPr>
          <w:t>http://www.wzw-lsa.de/nachwuchswissenschaftler.html</w:t>
        </w:r>
      </w:hyperlink>
      <w:r w:rsidR="00DD23FC" w:rsidRPr="00622AA9">
        <w:rPr>
          <w:sz w:val="12"/>
          <w:szCs w:val="12"/>
        </w:rPr>
        <w:t xml:space="preserve"> </w:t>
      </w:r>
    </w:p>
  </w:footnote>
  <w:footnote w:id="57">
    <w:p w:rsidR="00DD23FC" w:rsidRPr="00622AA9" w:rsidRDefault="00DD23FC" w:rsidP="00B97E99">
      <w:pPr>
        <w:pStyle w:val="Funote"/>
        <w:rPr>
          <w:sz w:val="12"/>
          <w:szCs w:val="12"/>
        </w:rPr>
      </w:pPr>
      <w:r w:rsidRPr="00622AA9">
        <w:rPr>
          <w:rStyle w:val="Funotenzeichen"/>
          <w:rFonts w:cs="CorpoS"/>
          <w:sz w:val="12"/>
          <w:szCs w:val="12"/>
        </w:rPr>
        <w:footnoteRef/>
      </w:r>
      <w:r w:rsidRPr="00622AA9">
        <w:rPr>
          <w:sz w:val="12"/>
          <w:szCs w:val="12"/>
        </w:rPr>
        <w:t xml:space="preserve"> | 132 Vgl. §2 Abs. 2 der Rahmenvereinbarung vom 14. Juli 2010: „Die OvGU wird diese Form der Zusammenarbeit in kooperativen Promotionsverfahren in Abstimmung mit der HMd intensivieren und so regeln, dass geeigneten und befähigten Absolventen der Diplom- bzw. MA-Studiengänge der HMd die Perspektive einer Promotion an der OvGU auf der Grundlage transparenter und verbindlicher Regelungen eröffnet wird, die denen der eigenen Absolventen entsprechen.“ </w:t>
      </w:r>
      <w:hyperlink r:id="rId30" w:history="1">
        <w:r w:rsidRPr="00622AA9">
          <w:rPr>
            <w:rStyle w:val="Hyperlink"/>
            <w:rFonts w:cs="CorpoS"/>
            <w:sz w:val="12"/>
            <w:szCs w:val="12"/>
          </w:rPr>
          <w:t>http://www.wzw-lsa.de/vereinbarungen.html</w:t>
        </w:r>
      </w:hyperlink>
      <w:r w:rsidRPr="00622AA9">
        <w:rPr>
          <w:sz w:val="12"/>
          <w:szCs w:val="12"/>
        </w:rPr>
        <w:t xml:space="preserve"> </w:t>
      </w:r>
    </w:p>
  </w:footnote>
  <w:footnote w:id="58">
    <w:p w:rsidR="00DD23FC" w:rsidRPr="00622AA9" w:rsidRDefault="00DD23FC" w:rsidP="00B75EA1">
      <w:pPr>
        <w:pStyle w:val="Funote"/>
        <w:rPr>
          <w:sz w:val="12"/>
          <w:szCs w:val="12"/>
        </w:rPr>
      </w:pPr>
      <w:r w:rsidRPr="00622AA9">
        <w:rPr>
          <w:rStyle w:val="Funotenzeichen"/>
          <w:rFonts w:cs="CorpoS"/>
          <w:sz w:val="12"/>
          <w:szCs w:val="12"/>
        </w:rPr>
        <w:footnoteRef/>
      </w:r>
      <w:r w:rsidRPr="00622AA9">
        <w:rPr>
          <w:sz w:val="12"/>
          <w:szCs w:val="12"/>
        </w:rPr>
        <w:t xml:space="preserve"> | 134 HAh: 16 Verfahren (davon 4 mit Universitäten des Landes), HHz 4 Verfahren (1), HMe: 6 Verfahren (3), HMd: 24 Verfahren (3) (nach Angaben der HS). </w:t>
      </w:r>
    </w:p>
  </w:footnote>
  <w:footnote w:id="59">
    <w:p w:rsidR="00DD23FC" w:rsidRPr="00622AA9" w:rsidRDefault="00DD23FC" w:rsidP="00A17BF2">
      <w:pPr>
        <w:pStyle w:val="Funote"/>
        <w:rPr>
          <w:sz w:val="12"/>
          <w:szCs w:val="12"/>
        </w:rPr>
      </w:pPr>
      <w:r w:rsidRPr="00622AA9">
        <w:rPr>
          <w:rStyle w:val="Funotenzeichen"/>
          <w:rFonts w:cs="CorpoS"/>
          <w:sz w:val="12"/>
          <w:szCs w:val="12"/>
        </w:rPr>
        <w:footnoteRef/>
      </w:r>
      <w:r w:rsidRPr="00622AA9">
        <w:rPr>
          <w:sz w:val="12"/>
          <w:szCs w:val="12"/>
        </w:rPr>
        <w:t xml:space="preserve"> | 135 Vgl. auch WR: Empfehlungen zur Rolle der FH im Wissenschaftssystem, Köln 2010, </w:t>
      </w:r>
      <w:r w:rsidRPr="00622AA9">
        <w:rPr>
          <w:b/>
          <w:sz w:val="12"/>
          <w:szCs w:val="12"/>
        </w:rPr>
        <w:t>S. 86 ff</w:t>
      </w:r>
      <w:r w:rsidRPr="00622AA9">
        <w:rPr>
          <w:sz w:val="12"/>
          <w:szCs w:val="12"/>
        </w:rPr>
        <w:t xml:space="preserve">. </w:t>
      </w:r>
      <w:hyperlink r:id="rId31" w:history="1">
        <w:r w:rsidRPr="00622AA9">
          <w:rPr>
            <w:rStyle w:val="Hyperlink"/>
            <w:rFonts w:cs="CorpoS"/>
            <w:sz w:val="12"/>
            <w:szCs w:val="12"/>
          </w:rPr>
          <w:t>http://www.wissenschaftsrat.de/download/archiv/10031-10.pdf</w:t>
        </w:r>
      </w:hyperlink>
      <w:r w:rsidRPr="00622AA9">
        <w:rPr>
          <w:sz w:val="12"/>
          <w:szCs w:val="12"/>
        </w:rPr>
        <w:t xml:space="preserve"> </w:t>
      </w:r>
    </w:p>
  </w:footnote>
  <w:footnote w:id="60">
    <w:p w:rsidR="00DD23FC" w:rsidRPr="00622AA9" w:rsidRDefault="00DD23FC" w:rsidP="00A17BF2">
      <w:pPr>
        <w:pStyle w:val="Funote"/>
        <w:rPr>
          <w:sz w:val="12"/>
          <w:szCs w:val="12"/>
        </w:rPr>
      </w:pPr>
      <w:r w:rsidRPr="00622AA9">
        <w:rPr>
          <w:rStyle w:val="Funotenzeichen"/>
          <w:rFonts w:cs="CorpoS"/>
          <w:sz w:val="12"/>
          <w:szCs w:val="12"/>
        </w:rPr>
        <w:footnoteRef/>
      </w:r>
      <w:r w:rsidRPr="00622AA9">
        <w:rPr>
          <w:sz w:val="12"/>
          <w:szCs w:val="12"/>
        </w:rPr>
        <w:t xml:space="preserve"> | 136 Vgl. KMK-Beschluss vom 10. 10. 2003 i. d. F. vom 15. Juni 2010: Ländergemeinsame Strukturvorgaben für die Akkreditierung von BA- und MA-Studiengängen, </w:t>
      </w:r>
      <w:r w:rsidRPr="00622AA9">
        <w:rPr>
          <w:b/>
          <w:sz w:val="12"/>
          <w:szCs w:val="12"/>
        </w:rPr>
        <w:t>S. 4</w:t>
      </w:r>
    </w:p>
  </w:footnote>
  <w:footnote w:id="61">
    <w:p w:rsidR="00DD23FC" w:rsidRPr="00622AA9" w:rsidRDefault="00DD23FC" w:rsidP="00B75EA1">
      <w:pPr>
        <w:pStyle w:val="Funote"/>
        <w:rPr>
          <w:sz w:val="12"/>
          <w:szCs w:val="12"/>
        </w:rPr>
      </w:pPr>
      <w:r w:rsidRPr="00622AA9">
        <w:rPr>
          <w:rStyle w:val="Funotenzeichen"/>
          <w:rFonts w:cs="CorpoS"/>
          <w:sz w:val="12"/>
          <w:szCs w:val="12"/>
        </w:rPr>
        <w:footnoteRef/>
      </w:r>
      <w:r w:rsidRPr="00622AA9">
        <w:rPr>
          <w:sz w:val="12"/>
          <w:szCs w:val="12"/>
        </w:rPr>
        <w:t xml:space="preserve"> | 137 In NRW beispielsweise haben sich im Programm „NRW. Forschungskooperationen“ sieben HS-typenübergreifende Projektteams durchsetzen können. Das große Interesse an dem Programm auf Seiten der HS zeigt sich daran, dass alle staatlichen FH und 11 der 14 Universitäten des Landes Anträge eingereicht haben. Das Land stellt über einen Zeitraum von drei Jahren insgesamt rund 9 Mio. € für die sieben geförderten Kollegs bereit.</w:t>
      </w:r>
    </w:p>
  </w:footnote>
  <w:footnote w:id="62">
    <w:p w:rsidR="00DD23FC" w:rsidRPr="00622AA9" w:rsidRDefault="00DD23FC" w:rsidP="00382B47">
      <w:pPr>
        <w:pStyle w:val="Funote"/>
        <w:rPr>
          <w:sz w:val="12"/>
          <w:szCs w:val="12"/>
        </w:rPr>
      </w:pPr>
      <w:r w:rsidRPr="00622AA9">
        <w:rPr>
          <w:rStyle w:val="Funotenzeichen"/>
          <w:rFonts w:cs="CorpoS"/>
          <w:sz w:val="12"/>
          <w:szCs w:val="12"/>
        </w:rPr>
        <w:footnoteRef/>
      </w:r>
      <w:r w:rsidRPr="00622AA9">
        <w:rPr>
          <w:sz w:val="12"/>
          <w:szCs w:val="12"/>
        </w:rPr>
        <w:t xml:space="preserve"> | 138 OvGU / FH Brandenburg: Digi-Dak+Kolleg-Digitale Formspuren, MLU / HAh: StrukturSolar - Innovative Strukturierungskonzepte für Solarzellen der nächsten Generat</w:t>
      </w:r>
      <w:r w:rsidRPr="00622AA9">
        <w:rPr>
          <w:sz w:val="12"/>
          <w:szCs w:val="12"/>
        </w:rPr>
        <w:t>i</w:t>
      </w:r>
      <w:r w:rsidRPr="00622AA9">
        <w:rPr>
          <w:sz w:val="12"/>
          <w:szCs w:val="12"/>
        </w:rPr>
        <w:t>on.</w:t>
      </w:r>
    </w:p>
  </w:footnote>
  <w:footnote w:id="63">
    <w:p w:rsidR="00DD23FC" w:rsidRPr="00622AA9" w:rsidRDefault="00DD23FC" w:rsidP="00094FC2">
      <w:pPr>
        <w:pStyle w:val="Funote"/>
        <w:rPr>
          <w:sz w:val="12"/>
          <w:szCs w:val="12"/>
        </w:rPr>
      </w:pPr>
      <w:r w:rsidRPr="00622AA9">
        <w:rPr>
          <w:rStyle w:val="Funotenzeichen"/>
          <w:rFonts w:cs="CorpoS"/>
          <w:sz w:val="12"/>
          <w:szCs w:val="12"/>
        </w:rPr>
        <w:footnoteRef/>
      </w:r>
      <w:r w:rsidRPr="00622AA9">
        <w:rPr>
          <w:sz w:val="12"/>
          <w:szCs w:val="12"/>
        </w:rPr>
        <w:t xml:space="preserve"> | 139 Vgl. etwa WR: Empfehlungen zur künftigen Rolle der Universitäten im Wissenschaftssystem, Berlin 2006, S. 31. </w:t>
      </w:r>
      <w:hyperlink r:id="rId32" w:history="1">
        <w:r w:rsidRPr="00622AA9">
          <w:rPr>
            <w:rStyle w:val="Hyperlink"/>
            <w:rFonts w:cs="CorpoS"/>
            <w:sz w:val="12"/>
            <w:szCs w:val="12"/>
          </w:rPr>
          <w:t>http://www.wissenschaftsrat.de/download/archiv/7067-06.pdf</w:t>
        </w:r>
      </w:hyperlink>
      <w:r w:rsidRPr="00622AA9">
        <w:rPr>
          <w:sz w:val="12"/>
          <w:szCs w:val="12"/>
        </w:rPr>
        <w:t xml:space="preserve"> </w:t>
      </w:r>
    </w:p>
  </w:footnote>
  <w:footnote w:id="64">
    <w:p w:rsidR="00DD23FC" w:rsidRPr="00622AA9" w:rsidRDefault="00DD23FC" w:rsidP="00AC4738">
      <w:pPr>
        <w:pStyle w:val="Funote"/>
        <w:rPr>
          <w:sz w:val="12"/>
          <w:szCs w:val="12"/>
        </w:rPr>
      </w:pPr>
      <w:r w:rsidRPr="00622AA9">
        <w:rPr>
          <w:rStyle w:val="Funotenzeichen"/>
          <w:rFonts w:cs="CorpoS"/>
          <w:sz w:val="12"/>
          <w:szCs w:val="12"/>
        </w:rPr>
        <w:footnoteRef/>
      </w:r>
      <w:r w:rsidRPr="00622AA9">
        <w:rPr>
          <w:sz w:val="12"/>
          <w:szCs w:val="12"/>
        </w:rPr>
        <w:t xml:space="preserve"> | 140 Vgl. auch die Bestandsaufnahme / Analyse des Kooperationsgeschehens Hechler, D., Pasternack, P.: Scharniere &amp; Netze. Kooperationen und Kooperationspotenziale zwischen den Univ. und den auFE in ST. WZW-Arbeitsberichte 1/2011,. </w:t>
      </w:r>
      <w:hyperlink r:id="rId33" w:history="1">
        <w:r w:rsidRPr="00622AA9">
          <w:rPr>
            <w:rStyle w:val="Hyperlink"/>
            <w:rFonts w:cs="CorpoS"/>
            <w:sz w:val="12"/>
            <w:szCs w:val="12"/>
          </w:rPr>
          <w:t>http://www.wzw-lsa.de/publikationen.html</w:t>
        </w:r>
      </w:hyperlink>
      <w:r w:rsidRPr="00622AA9">
        <w:rPr>
          <w:sz w:val="12"/>
          <w:szCs w:val="12"/>
        </w:rPr>
        <w:t xml:space="preserve"> </w:t>
      </w:r>
    </w:p>
  </w:footnote>
  <w:footnote w:id="65">
    <w:p w:rsidR="00DD23FC" w:rsidRPr="00622AA9" w:rsidRDefault="00DD23FC" w:rsidP="00695C5B">
      <w:pPr>
        <w:pStyle w:val="Funote"/>
        <w:rPr>
          <w:sz w:val="12"/>
          <w:szCs w:val="12"/>
        </w:rPr>
      </w:pPr>
      <w:r w:rsidRPr="00622AA9">
        <w:rPr>
          <w:rStyle w:val="Funotenzeichen"/>
          <w:rFonts w:cs="CorpoS"/>
          <w:sz w:val="12"/>
          <w:szCs w:val="12"/>
        </w:rPr>
        <w:footnoteRef/>
      </w:r>
      <w:r w:rsidRPr="00622AA9">
        <w:rPr>
          <w:sz w:val="12"/>
          <w:szCs w:val="12"/>
        </w:rPr>
        <w:t xml:space="preserve"> | 141 Bislang existieren in Deutschland fünfmal ein WissenschaftsCampus (Tübingen, Rostock, Mainz, Mannheim und Halle, Stand: März 2013). „Der WissenschaftsCampus ist eine gemeinsame Initiative von mindestens einer Leibniz-Einrichtung, mindestens einer HS sowie dem jeweiligen Sitzland und ggf. dem Bund mit dem Ziel, die wisse</w:t>
      </w:r>
      <w:r w:rsidRPr="00622AA9">
        <w:rPr>
          <w:sz w:val="12"/>
          <w:szCs w:val="12"/>
        </w:rPr>
        <w:t>n</w:t>
      </w:r>
      <w:r w:rsidRPr="00622AA9">
        <w:rPr>
          <w:sz w:val="12"/>
          <w:szCs w:val="12"/>
        </w:rPr>
        <w:t>schaftliche Exzellenz zwischen Leibniz-Einrichtung(en) und HS im Sinne einer komplementären, grundsätzlich auch für andere offenen regionalen Partnerschaft zu fördern. Darüber hinaus ist der WissenschaftsCampus auch für andere Wissenschaftsorganisationen offen. Die Partnerschaft soll Exzellenzen bündeln und vernetzen, strategische Forschung und Entwicklung betreiben, Interdisziplinarität in Themen, Projekten und Methoden befördern, den Standort sichtbar machen und sein Forschungsprofil stä</w:t>
      </w:r>
      <w:r w:rsidRPr="00622AA9">
        <w:rPr>
          <w:sz w:val="12"/>
          <w:szCs w:val="12"/>
        </w:rPr>
        <w:t>r</w:t>
      </w:r>
      <w:r w:rsidRPr="00622AA9">
        <w:rPr>
          <w:sz w:val="12"/>
          <w:szCs w:val="12"/>
        </w:rPr>
        <w:t xml:space="preserve">ken. Der WissenschaftsCampus ist auf Nachhaltigkeit angelegt; aus ihm können Graduiertenkollegs, Graduiertenschulen, Sonderforschungsbereiche und Exzellenzcluster hervorgehen“ (Leibniz--Gemeinschaft: Der WissenschaftsCampus – Ein Initiative von Leibniz-Gemeinschaft und HS 2011, S. 1, Zugriff: 28. Februar 2013.) </w:t>
      </w:r>
      <w:hyperlink r:id="rId34" w:history="1">
        <w:r w:rsidRPr="00622AA9">
          <w:rPr>
            <w:color w:val="0000FF"/>
            <w:sz w:val="12"/>
            <w:szCs w:val="12"/>
          </w:rPr>
          <w:t>WGL-Leitlinien WissenschaftsCampus</w:t>
        </w:r>
      </w:hyperlink>
    </w:p>
  </w:footnote>
  <w:footnote w:id="66">
    <w:p w:rsidR="00DD23FC" w:rsidRPr="00622AA9" w:rsidRDefault="00DD23FC" w:rsidP="00814678">
      <w:pPr>
        <w:pStyle w:val="Funote"/>
        <w:rPr>
          <w:sz w:val="12"/>
          <w:szCs w:val="12"/>
        </w:rPr>
      </w:pPr>
      <w:r w:rsidRPr="00622AA9">
        <w:rPr>
          <w:rStyle w:val="Funotenzeichen"/>
          <w:rFonts w:cs="CorpoS"/>
          <w:sz w:val="12"/>
          <w:szCs w:val="12"/>
        </w:rPr>
        <w:footnoteRef/>
      </w:r>
      <w:r w:rsidRPr="00622AA9">
        <w:rPr>
          <w:sz w:val="12"/>
          <w:szCs w:val="12"/>
        </w:rPr>
        <w:t xml:space="preserve"> | 142 Nach Angaben der Universitäten. Die Daten zu den Honorarprofessuren basieren auf der im Juli/August 2011 finalisierten Erhebung von Hechler, D. Pasternack, P. Scharniere &amp; Netze. Kooperationen und Kooperationspotenziale zwischen den Universitäten und den auFE in ST. WZW-Arbeitsberichte 1/2011, Wittenberg, S. 38 ff. und S. 53 ff. </w:t>
      </w:r>
      <w:hyperlink r:id="rId35" w:history="1">
        <w:r w:rsidRPr="00622AA9">
          <w:rPr>
            <w:rStyle w:val="Hyperlink"/>
            <w:rFonts w:cs="CorpoS"/>
            <w:sz w:val="12"/>
            <w:szCs w:val="12"/>
          </w:rPr>
          <w:t>http://www.wzw-lsa.de/publikationen.html</w:t>
        </w:r>
      </w:hyperlink>
      <w:r w:rsidRPr="00622AA9">
        <w:rPr>
          <w:sz w:val="12"/>
          <w:szCs w:val="12"/>
        </w:rPr>
        <w:t xml:space="preserve"> </w:t>
      </w:r>
    </w:p>
  </w:footnote>
  <w:footnote w:id="67">
    <w:p w:rsidR="00DD23FC" w:rsidRPr="00622AA9" w:rsidRDefault="00DD23FC" w:rsidP="007961FF">
      <w:pPr>
        <w:pStyle w:val="Funote"/>
        <w:rPr>
          <w:sz w:val="12"/>
          <w:szCs w:val="12"/>
        </w:rPr>
      </w:pPr>
      <w:r w:rsidRPr="00622AA9">
        <w:rPr>
          <w:rStyle w:val="Funotenzeichen"/>
          <w:rFonts w:cs="CorpoS"/>
          <w:sz w:val="12"/>
          <w:szCs w:val="12"/>
        </w:rPr>
        <w:footnoteRef/>
      </w:r>
      <w:r w:rsidRPr="00622AA9">
        <w:rPr>
          <w:sz w:val="12"/>
          <w:szCs w:val="12"/>
        </w:rPr>
        <w:t xml:space="preserve"> | 143 Vgl. § 2 c der Rahmenvereinbarung Forschung und Innovation zwischen der Landesregierung und den HS des Landes ST 2011 -2015, S. 3: „Die Forschungsschwerpun</w:t>
      </w:r>
      <w:r w:rsidRPr="00622AA9">
        <w:rPr>
          <w:sz w:val="12"/>
          <w:szCs w:val="12"/>
        </w:rPr>
        <w:t>k</w:t>
      </w:r>
      <w:r w:rsidRPr="00622AA9">
        <w:rPr>
          <w:sz w:val="12"/>
          <w:szCs w:val="12"/>
        </w:rPr>
        <w:t>te müssen (…) die Kooperation mit auFE als eine prinzipielle Voraussetzung für die Förderung durch strategische Ausrichtungen ausbauen (…).“</w:t>
      </w:r>
    </w:p>
  </w:footnote>
  <w:footnote w:id="68">
    <w:p w:rsidR="00DD23FC" w:rsidRPr="00622AA9" w:rsidRDefault="00DD23FC" w:rsidP="007961FF">
      <w:pPr>
        <w:pStyle w:val="Funote"/>
        <w:rPr>
          <w:sz w:val="12"/>
          <w:szCs w:val="12"/>
        </w:rPr>
      </w:pPr>
      <w:r w:rsidRPr="00622AA9">
        <w:rPr>
          <w:rStyle w:val="Funotenzeichen"/>
          <w:rFonts w:cs="CorpoS"/>
          <w:sz w:val="12"/>
          <w:szCs w:val="12"/>
        </w:rPr>
        <w:footnoteRef/>
      </w:r>
      <w:r w:rsidRPr="00622AA9">
        <w:rPr>
          <w:sz w:val="12"/>
          <w:szCs w:val="12"/>
        </w:rPr>
        <w:t xml:space="preserve"> | 144 Eine erfreuliche Ausnahme stellt die Berufung des Leiters des Fraunhofer-Center für Silizium-Photovoltaik auf eine Professur an der HAh dar.</w:t>
      </w:r>
    </w:p>
  </w:footnote>
  <w:footnote w:id="69">
    <w:p w:rsidR="00DD23FC" w:rsidRPr="00622AA9" w:rsidRDefault="00DD23FC" w:rsidP="00BF4409">
      <w:pPr>
        <w:pStyle w:val="Funote"/>
        <w:rPr>
          <w:sz w:val="12"/>
          <w:szCs w:val="12"/>
        </w:rPr>
      </w:pPr>
      <w:r w:rsidRPr="00622AA9">
        <w:rPr>
          <w:rStyle w:val="Funotenzeichen"/>
          <w:rFonts w:cs="CorpoS"/>
          <w:sz w:val="12"/>
          <w:szCs w:val="12"/>
        </w:rPr>
        <w:footnoteRef/>
      </w:r>
      <w:r w:rsidRPr="00622AA9">
        <w:rPr>
          <w:sz w:val="12"/>
          <w:szCs w:val="12"/>
        </w:rPr>
        <w:t xml:space="preserve"> | 145 Vgl. auch WR: Empfehlungen zur künftigen Rolle der Universitäten im Wissenschaftssystem, Berlin 2006, </w:t>
      </w:r>
      <w:r w:rsidRPr="00622AA9">
        <w:rPr>
          <w:b/>
          <w:sz w:val="12"/>
          <w:szCs w:val="12"/>
        </w:rPr>
        <w:t>S. 52</w:t>
      </w:r>
      <w:r w:rsidRPr="00622AA9">
        <w:rPr>
          <w:sz w:val="12"/>
          <w:szCs w:val="12"/>
        </w:rPr>
        <w:t>.</w:t>
      </w:r>
    </w:p>
  </w:footnote>
  <w:footnote w:id="70">
    <w:p w:rsidR="00DD23FC" w:rsidRPr="00622AA9" w:rsidRDefault="00DD23FC" w:rsidP="00BF4409">
      <w:pPr>
        <w:pStyle w:val="Funote"/>
        <w:rPr>
          <w:sz w:val="12"/>
          <w:szCs w:val="12"/>
        </w:rPr>
      </w:pPr>
      <w:r w:rsidRPr="00622AA9">
        <w:rPr>
          <w:rStyle w:val="Funotenzeichen"/>
          <w:rFonts w:cs="CorpoS"/>
          <w:sz w:val="12"/>
          <w:szCs w:val="12"/>
        </w:rPr>
        <w:footnoteRef/>
      </w:r>
      <w:r w:rsidRPr="00622AA9">
        <w:rPr>
          <w:sz w:val="12"/>
          <w:szCs w:val="12"/>
        </w:rPr>
        <w:t xml:space="preserve"> | 146 Vgl. Hechler, D., Pasternack, P.: Scharniere &amp; Netze. Kooperationen und Kooperationspotenziale zwischen den Universitäten und den außeruniversitären Forschung</w:t>
      </w:r>
      <w:r w:rsidRPr="00622AA9">
        <w:rPr>
          <w:sz w:val="12"/>
          <w:szCs w:val="12"/>
        </w:rPr>
        <w:t>s</w:t>
      </w:r>
      <w:r w:rsidRPr="00622AA9">
        <w:rPr>
          <w:sz w:val="12"/>
          <w:szCs w:val="12"/>
        </w:rPr>
        <w:t xml:space="preserve">einrichtungen in ST. WZW-Arbeitsberichte 1/2011, Wittenberg, </w:t>
      </w:r>
      <w:r w:rsidRPr="00622AA9">
        <w:rPr>
          <w:b/>
          <w:sz w:val="12"/>
          <w:szCs w:val="12"/>
        </w:rPr>
        <w:t>S. 65</w:t>
      </w:r>
      <w:r w:rsidRPr="00622AA9">
        <w:rPr>
          <w:sz w:val="12"/>
          <w:szCs w:val="12"/>
        </w:rPr>
        <w:t xml:space="preserve">. </w:t>
      </w:r>
    </w:p>
    <w:p w:rsidR="00DD23FC" w:rsidRPr="00622AA9" w:rsidRDefault="00DD23FC" w:rsidP="00BF4409">
      <w:pPr>
        <w:pStyle w:val="Funote"/>
        <w:rPr>
          <w:color w:val="0000FF"/>
          <w:sz w:val="12"/>
          <w:szCs w:val="12"/>
        </w:rPr>
      </w:pPr>
      <w:r w:rsidRPr="00622AA9">
        <w:rPr>
          <w:sz w:val="12"/>
          <w:szCs w:val="12"/>
        </w:rPr>
        <w:tab/>
      </w:r>
      <w:hyperlink r:id="rId36" w:history="1">
        <w:r w:rsidRPr="00622AA9">
          <w:rPr>
            <w:rStyle w:val="Hyperlink"/>
            <w:rFonts w:cs="CorpoS"/>
            <w:sz w:val="12"/>
            <w:szCs w:val="12"/>
          </w:rPr>
          <w:t>http://www.wzw-lsa.de/publikationen.html</w:t>
        </w:r>
      </w:hyperlink>
      <w:r w:rsidRPr="00622AA9">
        <w:rPr>
          <w:color w:val="0000FF"/>
          <w:sz w:val="12"/>
          <w:szCs w:val="12"/>
        </w:rPr>
        <w:t xml:space="preserve"> </w:t>
      </w:r>
    </w:p>
    <w:p w:rsidR="00DD23FC" w:rsidRPr="00622AA9" w:rsidRDefault="00DD23FC" w:rsidP="00BF4409">
      <w:pPr>
        <w:pStyle w:val="Funote"/>
        <w:ind w:firstLine="0"/>
        <w:rPr>
          <w:sz w:val="12"/>
          <w:szCs w:val="12"/>
        </w:rPr>
      </w:pPr>
      <w:r w:rsidRPr="00622AA9">
        <w:rPr>
          <w:sz w:val="12"/>
          <w:szCs w:val="12"/>
        </w:rPr>
        <w:t>Diese Studie bescheinigt ST eine im bundesweiten Vergleich überdurchschnittliche Nutzung dieses Kooperationsinstruments. [</w:t>
      </w:r>
      <w:r w:rsidRPr="00622AA9">
        <w:rPr>
          <w:color w:val="FF0000"/>
          <w:sz w:val="12"/>
          <w:szCs w:val="12"/>
        </w:rPr>
        <w:t>D&amp;A</w:t>
      </w:r>
      <w:r w:rsidRPr="00622AA9">
        <w:rPr>
          <w:sz w:val="12"/>
          <w:szCs w:val="12"/>
        </w:rPr>
        <w:t>]</w:t>
      </w:r>
    </w:p>
  </w:footnote>
  <w:footnote w:id="71">
    <w:p w:rsidR="00DD23FC" w:rsidRPr="00622AA9" w:rsidRDefault="00DD23FC" w:rsidP="00BF4409">
      <w:pPr>
        <w:pStyle w:val="Funote"/>
        <w:rPr>
          <w:sz w:val="12"/>
          <w:szCs w:val="12"/>
        </w:rPr>
      </w:pPr>
      <w:r w:rsidRPr="00622AA9">
        <w:rPr>
          <w:rStyle w:val="Funotenzeichen"/>
          <w:rFonts w:cs="CorpoS"/>
          <w:sz w:val="12"/>
          <w:szCs w:val="12"/>
        </w:rPr>
        <w:footnoteRef/>
      </w:r>
      <w:r w:rsidRPr="00622AA9">
        <w:rPr>
          <w:sz w:val="12"/>
          <w:szCs w:val="12"/>
        </w:rPr>
        <w:t xml:space="preserve"> | 147 StV für die Deutsche Wissenschaft (2012): Ländercheck. Drittmittelwettbewerb - ein B</w:t>
      </w:r>
      <w:r>
        <w:rPr>
          <w:sz w:val="12"/>
          <w:szCs w:val="12"/>
        </w:rPr>
        <w:t>undesländer-V</w:t>
      </w:r>
      <w:r w:rsidRPr="00622AA9">
        <w:rPr>
          <w:sz w:val="12"/>
          <w:szCs w:val="12"/>
        </w:rPr>
        <w:t xml:space="preserve">ergleich zum Verhältnis von Dritt- und Grundmitteln. </w:t>
      </w:r>
      <w:r w:rsidRPr="00622AA9">
        <w:rPr>
          <w:b/>
          <w:sz w:val="12"/>
          <w:szCs w:val="12"/>
        </w:rPr>
        <w:t>S. 27</w:t>
      </w:r>
      <w:r w:rsidRPr="00622AA9">
        <w:rPr>
          <w:sz w:val="12"/>
          <w:szCs w:val="12"/>
        </w:rPr>
        <w:t xml:space="preserve">. </w:t>
      </w:r>
      <w:hyperlink r:id="rId37" w:history="1">
        <w:r w:rsidRPr="00622AA9">
          <w:rPr>
            <w:rStyle w:val="Hyperlink"/>
            <w:rFonts w:cs="CorpoS"/>
            <w:sz w:val="12"/>
            <w:szCs w:val="12"/>
          </w:rPr>
          <w:t>http://www.laendercheck-wissenschaft.de/drittmittel/</w:t>
        </w:r>
      </w:hyperlink>
      <w:r w:rsidRPr="00622AA9">
        <w:rPr>
          <w:sz w:val="12"/>
          <w:szCs w:val="12"/>
        </w:rPr>
        <w:t xml:space="preserve"> </w:t>
      </w:r>
    </w:p>
  </w:footnote>
  <w:footnote w:id="72">
    <w:p w:rsidR="00DD23FC" w:rsidRPr="00622AA9" w:rsidRDefault="00DD23FC" w:rsidP="00BF4409">
      <w:pPr>
        <w:pStyle w:val="Funote"/>
        <w:rPr>
          <w:rFonts w:asciiTheme="minorHAnsi" w:hAnsiTheme="minorHAnsi"/>
          <w:sz w:val="12"/>
          <w:szCs w:val="12"/>
        </w:rPr>
      </w:pPr>
      <w:r w:rsidRPr="00622AA9">
        <w:rPr>
          <w:rStyle w:val="Funotenzeichen"/>
          <w:rFonts w:cs="CorpoS"/>
          <w:sz w:val="12"/>
          <w:szCs w:val="12"/>
        </w:rPr>
        <w:footnoteRef/>
      </w:r>
      <w:r w:rsidRPr="00622AA9">
        <w:rPr>
          <w:sz w:val="12"/>
          <w:szCs w:val="12"/>
        </w:rPr>
        <w:t xml:space="preserve"> </w:t>
      </w:r>
      <w:r w:rsidRPr="00622AA9">
        <w:rPr>
          <w:rFonts w:asciiTheme="minorHAnsi" w:hAnsiTheme="minorHAnsi"/>
          <w:sz w:val="12"/>
          <w:szCs w:val="12"/>
        </w:rPr>
        <w:t xml:space="preserve">| 148 Ebd. </w:t>
      </w:r>
    </w:p>
  </w:footnote>
  <w:footnote w:id="73">
    <w:p w:rsidR="00DD23FC" w:rsidRPr="00622AA9" w:rsidRDefault="00DD23FC" w:rsidP="000A5C0C">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149 Derzeit werden folgende KAT-Kompetenzzentren aus Landesmitteln (teil-)finanziert: </w:t>
      </w:r>
      <w:r w:rsidRPr="00622AA9">
        <w:rPr>
          <w:rFonts w:asciiTheme="minorHAnsi" w:hAnsiTheme="minorHAnsi"/>
          <w:i/>
          <w:iCs/>
          <w:sz w:val="12"/>
          <w:szCs w:val="12"/>
        </w:rPr>
        <w:t>Life Sciences</w:t>
      </w:r>
      <w:r w:rsidRPr="00622AA9">
        <w:rPr>
          <w:rFonts w:asciiTheme="minorHAnsi" w:hAnsiTheme="minorHAnsi"/>
          <w:sz w:val="12"/>
          <w:szCs w:val="12"/>
        </w:rPr>
        <w:t>, Digi</w:t>
      </w:r>
      <w:r>
        <w:rPr>
          <w:rFonts w:asciiTheme="minorHAnsi" w:hAnsiTheme="minorHAnsi"/>
          <w:sz w:val="12"/>
          <w:szCs w:val="12"/>
        </w:rPr>
        <w:t>tales Planen und Gestalten (HAh</w:t>
      </w:r>
      <w:r w:rsidRPr="00622AA9">
        <w:rPr>
          <w:rFonts w:asciiTheme="minorHAnsi" w:hAnsiTheme="minorHAnsi"/>
          <w:sz w:val="12"/>
          <w:szCs w:val="12"/>
        </w:rPr>
        <w:t>), Informations- und Kommun</w:t>
      </w:r>
      <w:r w:rsidRPr="00622AA9">
        <w:rPr>
          <w:rFonts w:asciiTheme="minorHAnsi" w:hAnsiTheme="minorHAnsi"/>
          <w:sz w:val="12"/>
          <w:szCs w:val="12"/>
        </w:rPr>
        <w:t>i</w:t>
      </w:r>
      <w:r w:rsidRPr="00622AA9">
        <w:rPr>
          <w:rFonts w:asciiTheme="minorHAnsi" w:hAnsiTheme="minorHAnsi"/>
          <w:sz w:val="12"/>
          <w:szCs w:val="12"/>
        </w:rPr>
        <w:t xml:space="preserve">kationstechnologien/Tourismus/Dienstleistungen (HHz), NW, Chemie/Kunststoffe (HMe), IW / Nachwachsende Rohstoffe (HMd), </w:t>
      </w:r>
      <w:hyperlink r:id="rId38" w:history="1">
        <w:r w:rsidRPr="00622AA9">
          <w:rPr>
            <w:rStyle w:val="Hyperlink"/>
            <w:rFonts w:asciiTheme="minorHAnsi" w:hAnsiTheme="minorHAnsi" w:cs="CorpoS"/>
            <w:sz w:val="12"/>
            <w:szCs w:val="12"/>
          </w:rPr>
          <w:t>IKAM</w:t>
        </w:r>
      </w:hyperlink>
      <w:r w:rsidRPr="00622AA9">
        <w:rPr>
          <w:rFonts w:asciiTheme="minorHAnsi" w:hAnsiTheme="minorHAnsi"/>
          <w:sz w:val="12"/>
          <w:szCs w:val="12"/>
        </w:rPr>
        <w:t xml:space="preserve"> (OvGU), </w:t>
      </w:r>
      <w:hyperlink r:id="rId39" w:history="1">
        <w:r w:rsidRPr="00622AA9">
          <w:rPr>
            <w:rStyle w:val="Hyperlink"/>
            <w:rFonts w:asciiTheme="minorHAnsi" w:hAnsiTheme="minorHAnsi" w:cs="CorpoS"/>
            <w:iCs/>
            <w:sz w:val="12"/>
            <w:szCs w:val="12"/>
          </w:rPr>
          <w:t>HALOmem</w:t>
        </w:r>
      </w:hyperlink>
      <w:r w:rsidRPr="00622AA9">
        <w:rPr>
          <w:rFonts w:asciiTheme="minorHAnsi" w:hAnsiTheme="minorHAnsi"/>
          <w:sz w:val="12"/>
          <w:szCs w:val="12"/>
        </w:rPr>
        <w:t xml:space="preserve">, </w:t>
      </w:r>
      <w:hyperlink r:id="rId40" w:history="1">
        <w:r w:rsidRPr="00622AA9">
          <w:rPr>
            <w:rStyle w:val="Hyperlink"/>
            <w:rFonts w:asciiTheme="minorHAnsi" w:hAnsiTheme="minorHAnsi" w:cs="CorpoS"/>
            <w:sz w:val="12"/>
            <w:szCs w:val="12"/>
          </w:rPr>
          <w:t>SILInano</w:t>
        </w:r>
      </w:hyperlink>
      <w:r w:rsidRPr="00622AA9">
        <w:rPr>
          <w:rFonts w:asciiTheme="minorHAnsi" w:hAnsiTheme="minorHAnsi"/>
          <w:sz w:val="12"/>
          <w:szCs w:val="12"/>
        </w:rPr>
        <w:t xml:space="preserve"> (MLU).</w:t>
      </w:r>
    </w:p>
  </w:footnote>
  <w:footnote w:id="74">
    <w:p w:rsidR="00DD23FC" w:rsidRPr="00622AA9" w:rsidRDefault="00DD23FC" w:rsidP="008053D3">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150 Ein Beispiel hierfür ist das HS-Gründernetzwerk ST Süd </w:t>
      </w:r>
    </w:p>
    <w:p w:rsidR="00DD23FC" w:rsidRPr="00622AA9" w:rsidRDefault="00DD23FC" w:rsidP="00BF4409">
      <w:pPr>
        <w:pStyle w:val="Funote"/>
        <w:ind w:firstLine="0"/>
        <w:rPr>
          <w:rFonts w:asciiTheme="minorHAnsi" w:hAnsiTheme="minorHAnsi"/>
          <w:sz w:val="12"/>
          <w:szCs w:val="12"/>
        </w:rPr>
      </w:pPr>
      <w:r w:rsidRPr="00622AA9">
        <w:rPr>
          <w:rFonts w:asciiTheme="minorHAnsi" w:hAnsiTheme="minorHAnsi"/>
          <w:sz w:val="12"/>
          <w:szCs w:val="12"/>
        </w:rPr>
        <w:t xml:space="preserve">(vgl. </w:t>
      </w:r>
      <w:hyperlink r:id="rId41" w:history="1">
        <w:r w:rsidRPr="00622AA9">
          <w:rPr>
            <w:rStyle w:val="Hyperlink"/>
            <w:rFonts w:asciiTheme="minorHAnsi" w:hAnsiTheme="minorHAnsi" w:cs="CorpoS"/>
            <w:sz w:val="12"/>
            <w:szCs w:val="12"/>
          </w:rPr>
          <w:t>http://hsgruender.net</w:t>
        </w:r>
      </w:hyperlink>
      <w:r w:rsidRPr="00622AA9">
        <w:rPr>
          <w:rFonts w:asciiTheme="minorHAnsi" w:hAnsiTheme="minorHAnsi"/>
          <w:sz w:val="12"/>
          <w:szCs w:val="12"/>
        </w:rPr>
        <w:t>; Zugriff: 4. März 2013)</w:t>
      </w:r>
    </w:p>
  </w:footnote>
  <w:footnote w:id="75">
    <w:p w:rsidR="00DD23FC" w:rsidRPr="00622AA9" w:rsidRDefault="00DD23FC" w:rsidP="00622AA9">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151 Die MLU hat zusammen mit der Univations GmbH das „Hallesche Modell der ganzheitlichen Innovations- und Gründungsförderung“ entwickelt, das 2011 gemeinsam mit neun weiteren Gründer-HS im Rahmen des Förderwettbewerbs EXIST-Gründungskultur des BMWT prämiert wurde.</w:t>
      </w:r>
    </w:p>
  </w:footnote>
  <w:footnote w:id="76">
    <w:p w:rsidR="00DD23FC" w:rsidRPr="00622AA9" w:rsidRDefault="00DD23FC" w:rsidP="008053D3">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152 Weitere Ansätze zur Verbesserung der Kooperationen von Wirtschaft und Wissenschaft in ST wurden im Rahmen eines vom WZW organisierten Diskussionsprozesses in den Jahren 2009/2010 erarbeitet, an dem Vertreterinnen und Vertreter von Wirtschaft, Wissenschaft und intermediären Stellen beteiligt waren. Die Ergebnisse sind in der Schriftenreihe des WZW veröffentlicht (vgl. WZW (2010): Kooperation von Wirtschaft und Wissenschaft in ST. Ergebnispapier. </w:t>
      </w:r>
      <w:hyperlink r:id="rId42" w:history="1">
        <w:r w:rsidRPr="00622AA9">
          <w:rPr>
            <w:rStyle w:val="Hyperlink"/>
            <w:rFonts w:asciiTheme="minorHAnsi" w:hAnsiTheme="minorHAnsi" w:cs="CorpoS"/>
            <w:sz w:val="12"/>
            <w:szCs w:val="12"/>
          </w:rPr>
          <w:t>http://www.wzw-lsa.de/publikationen.html</w:t>
        </w:r>
      </w:hyperlink>
      <w:r w:rsidRPr="00622AA9">
        <w:rPr>
          <w:rFonts w:asciiTheme="minorHAnsi" w:hAnsiTheme="minorHAnsi"/>
          <w:color w:val="0000FF"/>
          <w:sz w:val="12"/>
          <w:szCs w:val="12"/>
        </w:rPr>
        <w:t xml:space="preserve"> </w:t>
      </w:r>
      <w:r w:rsidRPr="00622AA9">
        <w:rPr>
          <w:rFonts w:asciiTheme="minorHAnsi" w:hAnsiTheme="minorHAnsi"/>
          <w:sz w:val="12"/>
          <w:szCs w:val="12"/>
        </w:rPr>
        <w:t>).</w:t>
      </w:r>
    </w:p>
  </w:footnote>
  <w:footnote w:id="77">
    <w:p w:rsidR="00DD23FC" w:rsidRPr="00622AA9" w:rsidRDefault="00DD23FC" w:rsidP="008053D3">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153 Die Fördersumme beträgt 400 € pro Projekt (vgl. MW: Ideenschmiede Transfergutschein – HS trifft Wirtschaft. Magdeburg. 2012).</w:t>
      </w:r>
    </w:p>
  </w:footnote>
  <w:footnote w:id="78">
    <w:p w:rsidR="00DD23FC" w:rsidRPr="00622AA9" w:rsidRDefault="00DD23FC" w:rsidP="008053D3">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154 Vgl. etwa WZW (2010): Kooperation von Wirtschaft und Wissenschaft in ST. Ergebnispapier. </w:t>
      </w:r>
      <w:hyperlink r:id="rId43" w:history="1">
        <w:r w:rsidRPr="00622AA9">
          <w:rPr>
            <w:rStyle w:val="Hyperlink"/>
            <w:rFonts w:asciiTheme="minorHAnsi" w:hAnsiTheme="minorHAnsi" w:cs="CorpoS"/>
            <w:sz w:val="12"/>
            <w:szCs w:val="12"/>
          </w:rPr>
          <w:t>http://www.wzw-lsa.de/publikationen.html</w:t>
        </w:r>
      </w:hyperlink>
      <w:r w:rsidRPr="00622AA9">
        <w:rPr>
          <w:rFonts w:asciiTheme="minorHAnsi" w:hAnsiTheme="minorHAnsi"/>
          <w:color w:val="0000FF"/>
          <w:sz w:val="12"/>
          <w:szCs w:val="12"/>
        </w:rPr>
        <w:t xml:space="preserve"> </w:t>
      </w:r>
    </w:p>
  </w:footnote>
  <w:footnote w:id="79">
    <w:p w:rsidR="00DD23FC" w:rsidRPr="00622AA9" w:rsidRDefault="00DD23FC" w:rsidP="00983ADD">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155 AIP ist seit 2005 ein An-Institut der Universität Halle. Neben Professoren aus allen NW-Fakultäten der MLU gehört das Stickstoffwerk Piesteritz zu den Gründungsmi</w:t>
      </w:r>
      <w:r w:rsidRPr="00622AA9">
        <w:rPr>
          <w:rFonts w:asciiTheme="minorHAnsi" w:hAnsiTheme="minorHAnsi"/>
          <w:sz w:val="12"/>
          <w:szCs w:val="12"/>
        </w:rPr>
        <w:t>t</w:t>
      </w:r>
      <w:r w:rsidRPr="00622AA9">
        <w:rPr>
          <w:rFonts w:asciiTheme="minorHAnsi" w:hAnsiTheme="minorHAnsi"/>
          <w:sz w:val="12"/>
          <w:szCs w:val="12"/>
        </w:rPr>
        <w:t>gliedern. Weitere Partner aus Industrie und Wissenschaft sind die Verbundnetz Gas AG, die AGRAVIS Raiffeisen AG, die BayWa AG München, das IPB Halle sowie die Stadtwerke Leipzig. Ziel des Instituts ist es, das Zusammenwirken von Praktikern und Wissenschaftlern für die Entwicklung und den Einsatz agrochemischer Produkte zum Zwecke der wissenschaftlichen Forschung zu unterstützen (</w:t>
      </w:r>
      <w:hyperlink r:id="rId44" w:history="1">
        <w:r w:rsidRPr="00622AA9">
          <w:rPr>
            <w:rStyle w:val="Hyperlink"/>
            <w:rFonts w:asciiTheme="minorHAnsi" w:hAnsiTheme="minorHAnsi" w:cs="CorpoS"/>
            <w:sz w:val="12"/>
            <w:szCs w:val="12"/>
          </w:rPr>
          <w:t>http://www.aip.uni-halle.de</w:t>
        </w:r>
      </w:hyperlink>
      <w:r w:rsidRPr="00622AA9">
        <w:rPr>
          <w:rFonts w:asciiTheme="minorHAnsi" w:hAnsiTheme="minorHAnsi"/>
          <w:color w:val="auto"/>
          <w:sz w:val="12"/>
          <w:szCs w:val="12"/>
        </w:rPr>
        <w:t>)</w:t>
      </w:r>
      <w:r w:rsidRPr="00622AA9">
        <w:rPr>
          <w:rFonts w:asciiTheme="minorHAnsi" w:hAnsiTheme="minorHAnsi"/>
          <w:sz w:val="12"/>
          <w:szCs w:val="12"/>
        </w:rPr>
        <w:t>.</w:t>
      </w:r>
    </w:p>
  </w:footnote>
  <w:footnote w:id="80">
    <w:p w:rsidR="00DD23FC" w:rsidRPr="00622AA9" w:rsidRDefault="00DD23FC" w:rsidP="00943E26">
      <w:pPr>
        <w:pStyle w:val="Funote"/>
        <w:rPr>
          <w:rFonts w:asciiTheme="minorHAnsi" w:hAnsiTheme="minorHAnsi"/>
          <w:sz w:val="12"/>
          <w:szCs w:val="12"/>
        </w:rPr>
      </w:pPr>
      <w:r w:rsidRPr="00622AA9">
        <w:rPr>
          <w:rStyle w:val="Funotenzeichen"/>
          <w:rFonts w:asciiTheme="minorHAnsi" w:hAnsiTheme="minorHAnsi"/>
          <w:sz w:val="12"/>
          <w:szCs w:val="12"/>
        </w:rPr>
        <w:footnoteRef/>
      </w:r>
      <w:r w:rsidRPr="00622AA9">
        <w:rPr>
          <w:rFonts w:asciiTheme="minorHAnsi" w:hAnsiTheme="minorHAnsi"/>
          <w:sz w:val="12"/>
          <w:szCs w:val="12"/>
        </w:rPr>
        <w:t xml:space="preserve"> | 156 Vgl. WR (2010): Empfehlungen zur Rolle der FH im HS-System, Köln 2010, </w:t>
      </w:r>
      <w:r w:rsidRPr="00622AA9">
        <w:rPr>
          <w:rFonts w:asciiTheme="minorHAnsi" w:hAnsiTheme="minorHAnsi"/>
          <w:b/>
          <w:sz w:val="12"/>
          <w:szCs w:val="12"/>
        </w:rPr>
        <w:t>S. 75 f</w:t>
      </w:r>
      <w:r w:rsidRPr="00622AA9">
        <w:rPr>
          <w:rFonts w:asciiTheme="minorHAnsi" w:hAnsiTheme="minorHAnsi"/>
          <w:sz w:val="12"/>
          <w:szCs w:val="12"/>
        </w:rPr>
        <w:t>.</w:t>
      </w:r>
      <w:r w:rsidRPr="00622AA9">
        <w:rPr>
          <w:rFonts w:asciiTheme="minorHAnsi" w:hAnsiTheme="minorHAnsi"/>
          <w:sz w:val="12"/>
          <w:szCs w:val="12"/>
        </w:rPr>
        <w:br/>
        <w:t xml:space="preserve"> </w:t>
      </w:r>
      <w:hyperlink r:id="rId45" w:history="1">
        <w:r w:rsidRPr="00622AA9">
          <w:rPr>
            <w:rStyle w:val="Hyperlink"/>
            <w:rFonts w:asciiTheme="minorHAnsi" w:hAnsiTheme="minorHAnsi" w:cs="CorpoS"/>
            <w:sz w:val="12"/>
            <w:szCs w:val="12"/>
          </w:rPr>
          <w:t>http://www.wissenschaftsrat.de/download/archiv/10031-10.pdf</w:t>
        </w:r>
      </w:hyperlink>
      <w:r w:rsidRPr="00622AA9">
        <w:rPr>
          <w:rFonts w:asciiTheme="minorHAnsi" w:hAnsiTheme="minorHAnsi"/>
          <w:sz w:val="12"/>
          <w:szCs w:val="12"/>
        </w:rPr>
        <w:t xml:space="preserve"> </w:t>
      </w:r>
    </w:p>
  </w:footnote>
  <w:footnote w:id="81">
    <w:p w:rsidR="00DD23FC" w:rsidRPr="00622AA9" w:rsidRDefault="00DD23FC" w:rsidP="00983ADD">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157 § 35 Abs. 1 ProfBesReformG: „Das Landesrecht kann vorsehen, dass an Professoren, die Mittel privater Dritter für Forschungsvorhaben oder Lehrvorhaben der HS einwerben und diese Vorhaben durchführen, für die Dauer des Drittmittelflusses aus diesen Mitteln eine nicht ruhegehaltfähige Zulage vergeben werden kann. Eine Zul</w:t>
      </w:r>
      <w:r w:rsidRPr="00622AA9">
        <w:rPr>
          <w:rFonts w:asciiTheme="minorHAnsi" w:hAnsiTheme="minorHAnsi"/>
          <w:sz w:val="12"/>
          <w:szCs w:val="12"/>
        </w:rPr>
        <w:t>a</w:t>
      </w:r>
      <w:r w:rsidRPr="00622AA9">
        <w:rPr>
          <w:rFonts w:asciiTheme="minorHAnsi" w:hAnsiTheme="minorHAnsi"/>
          <w:sz w:val="12"/>
          <w:szCs w:val="12"/>
        </w:rPr>
        <w:t>ge für die Durchführung von Lehrvorhaben darf nur vergeben werden, wenn die entsprechende Lehrtätigkeit des Professors nicht auf seine Regellehrverpflichtung ang</w:t>
      </w:r>
      <w:r w:rsidRPr="00622AA9">
        <w:rPr>
          <w:rFonts w:asciiTheme="minorHAnsi" w:hAnsiTheme="minorHAnsi"/>
          <w:sz w:val="12"/>
          <w:szCs w:val="12"/>
        </w:rPr>
        <w:t>e</w:t>
      </w:r>
      <w:r w:rsidRPr="00622AA9">
        <w:rPr>
          <w:rFonts w:asciiTheme="minorHAnsi" w:hAnsiTheme="minorHAnsi"/>
          <w:sz w:val="12"/>
          <w:szCs w:val="12"/>
        </w:rPr>
        <w:t>rechnet wird.“</w:t>
      </w:r>
    </w:p>
  </w:footnote>
  <w:footnote w:id="82">
    <w:p w:rsidR="00DD23FC" w:rsidRPr="00622AA9" w:rsidRDefault="00DD23FC" w:rsidP="00983ADD">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158 Also geeignetes Vorbild hierfür können die Aktivitäten der InnovationsAllianz der NRW-HS dienen </w:t>
      </w:r>
      <w:r w:rsidRPr="00622AA9">
        <w:rPr>
          <w:rFonts w:asciiTheme="minorHAnsi" w:hAnsiTheme="minorHAnsi"/>
          <w:sz w:val="12"/>
          <w:szCs w:val="12"/>
        </w:rPr>
        <w:br/>
        <w:t xml:space="preserve">(vgl. </w:t>
      </w:r>
      <w:hyperlink r:id="rId46" w:history="1">
        <w:r w:rsidRPr="00622AA9">
          <w:rPr>
            <w:rStyle w:val="Hyperlink"/>
            <w:rFonts w:asciiTheme="minorHAnsi" w:hAnsiTheme="minorHAnsi" w:cs="CorpoS"/>
            <w:sz w:val="12"/>
            <w:szCs w:val="12"/>
          </w:rPr>
          <w:t>http://innovationsallianz.nrw.de/</w:t>
        </w:r>
      </w:hyperlink>
      <w:r w:rsidRPr="00622AA9">
        <w:rPr>
          <w:rFonts w:asciiTheme="minorHAnsi" w:hAnsiTheme="minorHAnsi"/>
          <w:sz w:val="12"/>
          <w:szCs w:val="12"/>
        </w:rPr>
        <w:t>).</w:t>
      </w:r>
    </w:p>
  </w:footnote>
  <w:footnote w:id="83">
    <w:p w:rsidR="00DD23FC" w:rsidRPr="00622AA9" w:rsidRDefault="00DD23FC" w:rsidP="007D7C07">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159 Vgl. zum dualen Studium beispielsweise das innovative Konzept „Studium Plus“ der TH Mittelhessen </w:t>
      </w:r>
      <w:r w:rsidRPr="00622AA9">
        <w:rPr>
          <w:rFonts w:asciiTheme="minorHAnsi" w:hAnsiTheme="minorHAnsi"/>
          <w:sz w:val="12"/>
          <w:szCs w:val="12"/>
        </w:rPr>
        <w:br/>
        <w:t>(</w:t>
      </w:r>
      <w:hyperlink r:id="rId47" w:history="1">
        <w:r w:rsidRPr="00622AA9">
          <w:rPr>
            <w:rStyle w:val="Hyperlink"/>
            <w:rFonts w:asciiTheme="minorHAnsi" w:hAnsiTheme="minorHAnsi" w:cs="CorpoS"/>
            <w:sz w:val="12"/>
            <w:szCs w:val="12"/>
          </w:rPr>
          <w:t>http://www.studiumplus.de/</w:t>
        </w:r>
      </w:hyperlink>
      <w:r w:rsidRPr="00622AA9">
        <w:rPr>
          <w:rStyle w:val="Hyperlink"/>
          <w:rFonts w:asciiTheme="minorHAnsi" w:hAnsiTheme="minorHAnsi" w:cs="CorpoS"/>
          <w:sz w:val="12"/>
          <w:szCs w:val="12"/>
        </w:rPr>
        <w:t>)</w:t>
      </w:r>
      <w:r w:rsidRPr="00622AA9">
        <w:rPr>
          <w:rFonts w:asciiTheme="minorHAnsi" w:hAnsiTheme="minorHAnsi"/>
          <w:sz w:val="12"/>
          <w:szCs w:val="12"/>
        </w:rPr>
        <w:t>.</w:t>
      </w:r>
    </w:p>
  </w:footnote>
  <w:footnote w:id="84">
    <w:p w:rsidR="00DD23FC" w:rsidRPr="00622AA9" w:rsidRDefault="00DD23FC" w:rsidP="00AF5A42">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160 Vgl. Rahmenvereinbarung zu ZV 2011-2013 Dez. 2010</w:t>
      </w:r>
      <w:r w:rsidRPr="00622AA9">
        <w:rPr>
          <w:rFonts w:asciiTheme="minorHAnsi" w:hAnsiTheme="minorHAnsi"/>
          <w:b/>
          <w:sz w:val="12"/>
          <w:szCs w:val="12"/>
        </w:rPr>
        <w:t xml:space="preserve">, S. 4 </w:t>
      </w:r>
      <w:r w:rsidRPr="00622AA9">
        <w:rPr>
          <w:rFonts w:asciiTheme="minorHAnsi" w:hAnsiTheme="minorHAnsi"/>
          <w:sz w:val="12"/>
          <w:szCs w:val="12"/>
        </w:rPr>
        <w:t xml:space="preserve">f. </w:t>
      </w:r>
      <w:hyperlink r:id="rId48" w:history="1">
        <w:r w:rsidRPr="00622AA9">
          <w:rPr>
            <w:rStyle w:val="Hyperlink"/>
            <w:rFonts w:asciiTheme="minorHAnsi" w:hAnsiTheme="minorHAnsi" w:cs="CorpoS"/>
            <w:sz w:val="12"/>
            <w:szCs w:val="12"/>
          </w:rPr>
          <w:t>http://www.wzw-lsa.de/vereinbarungen.html</w:t>
        </w:r>
      </w:hyperlink>
      <w:r w:rsidRPr="00622AA9">
        <w:rPr>
          <w:rFonts w:asciiTheme="minorHAnsi" w:hAnsiTheme="minorHAnsi"/>
          <w:sz w:val="12"/>
          <w:szCs w:val="12"/>
        </w:rPr>
        <w:t xml:space="preserve"> </w:t>
      </w:r>
    </w:p>
  </w:footnote>
  <w:footnote w:id="85">
    <w:p w:rsidR="00DD23FC" w:rsidRPr="00622AA9" w:rsidRDefault="00DD23FC" w:rsidP="007D7C07">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161 Vgl. </w:t>
      </w:r>
      <w:hyperlink r:id="rId49" w:history="1">
        <w:r w:rsidRPr="00622AA9">
          <w:rPr>
            <w:rStyle w:val="Hyperlink"/>
            <w:rFonts w:asciiTheme="minorHAnsi" w:hAnsiTheme="minorHAnsi" w:cs="CorpoS"/>
            <w:sz w:val="12"/>
            <w:szCs w:val="12"/>
          </w:rPr>
          <w:t>https://www.wiweiter.de</w:t>
        </w:r>
      </w:hyperlink>
      <w:r w:rsidRPr="00622AA9">
        <w:rPr>
          <w:rFonts w:asciiTheme="minorHAnsi" w:hAnsiTheme="minorHAnsi"/>
          <w:b/>
          <w:color w:val="FF0000"/>
          <w:sz w:val="12"/>
          <w:szCs w:val="12"/>
        </w:rPr>
        <w:t>, ?????</w:t>
      </w:r>
      <w:r w:rsidRPr="00622AA9">
        <w:rPr>
          <w:rFonts w:asciiTheme="minorHAnsi" w:hAnsiTheme="minorHAnsi"/>
          <w:sz w:val="12"/>
          <w:szCs w:val="12"/>
        </w:rPr>
        <w:t xml:space="preserve"> Zugriff: 8. März 2013. Die Landesstelle wird aus Mitteln des europäischen Sozialfonds und des Landes ST gefördert.</w:t>
      </w:r>
    </w:p>
  </w:footnote>
  <w:footnote w:id="86">
    <w:p w:rsidR="00DD23FC" w:rsidRPr="00622AA9" w:rsidRDefault="00DD23FC" w:rsidP="007D7C07">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162 Z. B. die Fern-BA-Studiengänge „Lebensmitteltechnologie“ und „Landwirtschaft / Agrarmanagement“.</w:t>
      </w:r>
    </w:p>
  </w:footnote>
  <w:footnote w:id="87">
    <w:p w:rsidR="00DD23FC" w:rsidRPr="00622AA9" w:rsidRDefault="00DD23FC" w:rsidP="007D7C07">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163 Außer der KHH bieten alle HS des Landes duale Studiengänge an.</w:t>
      </w:r>
    </w:p>
  </w:footnote>
  <w:footnote w:id="88">
    <w:p w:rsidR="00DD23FC" w:rsidRPr="00622AA9" w:rsidRDefault="00DD23FC" w:rsidP="007D7C07">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164 Im Weiterbildungsportal der Landesstelle für wissenschaftliche Weiterbildung sind 14 Zertifikatskurse gemeldet (Stand: 8. März 2013).</w:t>
      </w:r>
    </w:p>
  </w:footnote>
  <w:footnote w:id="89">
    <w:p w:rsidR="00DD23FC" w:rsidRPr="00622AA9" w:rsidRDefault="00DD23FC" w:rsidP="007D7C07">
      <w:pPr>
        <w:pStyle w:val="Funotentext"/>
        <w:rPr>
          <w:rFonts w:asciiTheme="minorHAnsi" w:hAnsiTheme="minorHAnsi"/>
          <w:sz w:val="12"/>
          <w:szCs w:val="12"/>
          <w:lang w:val="de-DE"/>
        </w:rPr>
      </w:pPr>
      <w:r w:rsidRPr="00622AA9">
        <w:rPr>
          <w:rStyle w:val="Funotenzeichen"/>
          <w:rFonts w:asciiTheme="minorHAnsi" w:hAnsiTheme="minorHAnsi"/>
          <w:sz w:val="12"/>
          <w:szCs w:val="12"/>
        </w:rPr>
        <w:footnoteRef/>
      </w:r>
      <w:r w:rsidRPr="00622AA9">
        <w:rPr>
          <w:rFonts w:asciiTheme="minorHAnsi" w:hAnsiTheme="minorHAnsi"/>
          <w:sz w:val="12"/>
          <w:szCs w:val="12"/>
          <w:lang w:val="de-DE"/>
        </w:rPr>
        <w:t xml:space="preserve"> </w:t>
      </w:r>
      <w:r w:rsidRPr="00622AA9">
        <w:rPr>
          <w:rFonts w:asciiTheme="minorHAnsi" w:hAnsiTheme="minorHAnsi" w:cs="CorpoS"/>
          <w:color w:val="000000"/>
          <w:sz w:val="12"/>
          <w:szCs w:val="12"/>
          <w:lang w:val="de-DE"/>
        </w:rPr>
        <w:t xml:space="preserve">| 165 Vgl. WR (2010): Empfehlungen zur Rolle der FH im HS-System. Köln 2010. </w:t>
      </w:r>
      <w:r w:rsidRPr="00622AA9">
        <w:rPr>
          <w:rFonts w:asciiTheme="minorHAnsi" w:hAnsiTheme="minorHAnsi" w:cs="CorpoS"/>
          <w:b/>
          <w:color w:val="000000"/>
          <w:sz w:val="12"/>
          <w:szCs w:val="12"/>
          <w:lang w:val="de-DE"/>
        </w:rPr>
        <w:t>S. 53</w:t>
      </w:r>
      <w:r w:rsidRPr="00622AA9">
        <w:rPr>
          <w:rFonts w:asciiTheme="minorHAnsi" w:hAnsiTheme="minorHAnsi" w:cs="CorpoS"/>
          <w:color w:val="000000"/>
          <w:sz w:val="12"/>
          <w:szCs w:val="12"/>
          <w:lang w:val="de-DE"/>
        </w:rPr>
        <w:t>.</w:t>
      </w:r>
      <w:r w:rsidRPr="00622AA9">
        <w:rPr>
          <w:rFonts w:asciiTheme="minorHAnsi" w:hAnsiTheme="minorHAnsi" w:cs="CorpoS"/>
          <w:color w:val="000000"/>
          <w:sz w:val="12"/>
          <w:szCs w:val="12"/>
          <w:lang w:val="de-DE"/>
        </w:rPr>
        <w:br/>
        <w:t xml:space="preserve"> </w:t>
      </w:r>
      <w:hyperlink r:id="rId50" w:history="1">
        <w:r w:rsidRPr="00622AA9">
          <w:rPr>
            <w:rStyle w:val="Hyperlink"/>
            <w:rFonts w:asciiTheme="minorHAnsi" w:hAnsiTheme="minorHAnsi" w:cs="CorpoS"/>
            <w:sz w:val="12"/>
            <w:szCs w:val="12"/>
            <w:lang w:val="de-DE"/>
          </w:rPr>
          <w:t>http://www.wissenschaftsrat.de/download/archiv/10031-10.pdf</w:t>
        </w:r>
      </w:hyperlink>
      <w:r w:rsidRPr="00622AA9">
        <w:rPr>
          <w:rFonts w:asciiTheme="minorHAnsi" w:hAnsiTheme="minorHAnsi" w:cs="CorpoS"/>
          <w:color w:val="000000"/>
          <w:sz w:val="12"/>
          <w:szCs w:val="12"/>
          <w:lang w:val="de-DE"/>
        </w:rPr>
        <w:t xml:space="preserve"> </w:t>
      </w:r>
    </w:p>
  </w:footnote>
  <w:footnote w:id="90">
    <w:p w:rsidR="00DD23FC" w:rsidRPr="00622AA9" w:rsidRDefault="00DD23FC" w:rsidP="006513F4">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166 Angaben zu den Studierenden und den Professoren ohne Universität Halle, da die dort ehemals angebotenen ingenieurwissenschaftlichen Studienangebote ausla</w:t>
      </w:r>
      <w:r w:rsidRPr="00622AA9">
        <w:rPr>
          <w:rFonts w:asciiTheme="minorHAnsi" w:hAnsiTheme="minorHAnsi"/>
          <w:sz w:val="12"/>
          <w:szCs w:val="12"/>
        </w:rPr>
        <w:t>u</w:t>
      </w:r>
      <w:r w:rsidRPr="00622AA9">
        <w:rPr>
          <w:rFonts w:asciiTheme="minorHAnsi" w:hAnsiTheme="minorHAnsi"/>
          <w:sz w:val="12"/>
          <w:szCs w:val="12"/>
        </w:rPr>
        <w:t>fen.</w:t>
      </w:r>
    </w:p>
  </w:footnote>
  <w:footnote w:id="91">
    <w:p w:rsidR="00DD23FC" w:rsidRPr="00622AA9" w:rsidRDefault="00DD23FC" w:rsidP="00B012E8">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167 Das Studienangebot des FB IW bestand aus den Studiengängen Bioingenieurwesen (mit den Vertiefungsmöglichkeit. Bioprozesstechnik und Biomaterialien), Chemie- und Umweltingenieurwesen (mit den Vertiefungsmöglichkeit. Chemieingenieurwesen und Umweltingenieur-wesen) sowie Werkstoffwissenschaften (mit den Verti</w:t>
      </w:r>
      <w:r w:rsidRPr="00622AA9">
        <w:rPr>
          <w:rFonts w:asciiTheme="minorHAnsi" w:hAnsiTheme="minorHAnsi"/>
          <w:sz w:val="12"/>
          <w:szCs w:val="12"/>
        </w:rPr>
        <w:t>e</w:t>
      </w:r>
      <w:r w:rsidRPr="00622AA9">
        <w:rPr>
          <w:rFonts w:asciiTheme="minorHAnsi" w:hAnsiTheme="minorHAnsi"/>
          <w:sz w:val="12"/>
          <w:szCs w:val="12"/>
        </w:rPr>
        <w:t xml:space="preserve">fungsmöglichkeit. Werkstofftechnik, Kunststofftechnik und Medizinische Materialien). Es wurde ein Vertiefungsmodul Ingenieurinformatik und mit der WiWi-Fakultät der Studiengang Wirtschaftsingenieurwesen angeboten. Neuimmatrikulationen sind bereits seit dem WS 2005/06 nicht mehr möglich. </w:t>
      </w:r>
    </w:p>
  </w:footnote>
  <w:footnote w:id="92">
    <w:p w:rsidR="00DD23FC" w:rsidRPr="00622AA9" w:rsidRDefault="00DD23FC" w:rsidP="005D38CB">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168 Dies hat die HS auf Nachfrage dem WR im Februar 2013 zur Verfügung gestellt.</w:t>
      </w:r>
    </w:p>
  </w:footnote>
  <w:footnote w:id="93">
    <w:p w:rsidR="00DD23FC" w:rsidRPr="00622AA9" w:rsidRDefault="00DD23FC" w:rsidP="00190BA5">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169 Vgl. WR (1991): , </w:t>
      </w:r>
      <w:r w:rsidRPr="00622AA9">
        <w:rPr>
          <w:rFonts w:asciiTheme="minorHAnsi" w:hAnsiTheme="minorHAnsi"/>
          <w:b/>
          <w:sz w:val="12"/>
          <w:szCs w:val="12"/>
        </w:rPr>
        <w:t>S. 66</w:t>
      </w:r>
      <w:r w:rsidRPr="00622AA9">
        <w:rPr>
          <w:rFonts w:asciiTheme="minorHAnsi" w:hAnsiTheme="minorHAnsi"/>
          <w:sz w:val="12"/>
          <w:szCs w:val="12"/>
        </w:rPr>
        <w:t xml:space="preserve">. Über </w:t>
      </w:r>
      <w:r w:rsidRPr="00622AA9">
        <w:rPr>
          <w:rFonts w:asciiTheme="minorHAnsi" w:hAnsiTheme="minorHAnsi" w:cs="Times New Roman"/>
          <w:sz w:val="12"/>
          <w:szCs w:val="12"/>
        </w:rPr>
        <w:t xml:space="preserve"> </w:t>
      </w:r>
      <w:hyperlink r:id="rId51" w:history="1">
        <w:r w:rsidRPr="00622AA9">
          <w:rPr>
            <w:rStyle w:val="Hyperlink"/>
            <w:rFonts w:asciiTheme="minorHAnsi" w:hAnsiTheme="minorHAnsi" w:cs="CorpoS"/>
            <w:sz w:val="12"/>
            <w:szCs w:val="12"/>
          </w:rPr>
          <w:t>http://books.google.de</w:t>
        </w:r>
      </w:hyperlink>
      <w:r w:rsidRPr="00622AA9">
        <w:rPr>
          <w:rFonts w:asciiTheme="minorHAnsi" w:hAnsiTheme="minorHAnsi"/>
          <w:sz w:val="12"/>
          <w:szCs w:val="12"/>
        </w:rPr>
        <w:t xml:space="preserve"> zugänglich. </w:t>
      </w:r>
    </w:p>
  </w:footnote>
  <w:footnote w:id="94">
    <w:p w:rsidR="00DD23FC" w:rsidRPr="00622AA9" w:rsidRDefault="00DD23FC" w:rsidP="005D38CB">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170 Genannt seien hier insbesondere die im südlichen ST stark vertretene chemische und Kunststoffindustrie (Mitteldeutsches Chemiedreieck), der Forschungsschwe</w:t>
      </w:r>
      <w:r w:rsidRPr="00622AA9">
        <w:rPr>
          <w:rFonts w:asciiTheme="minorHAnsi" w:hAnsiTheme="minorHAnsi"/>
          <w:sz w:val="12"/>
          <w:szCs w:val="12"/>
        </w:rPr>
        <w:t>r</w:t>
      </w:r>
      <w:r w:rsidRPr="00622AA9">
        <w:rPr>
          <w:rFonts w:asciiTheme="minorHAnsi" w:hAnsiTheme="minorHAnsi"/>
          <w:sz w:val="12"/>
          <w:szCs w:val="12"/>
        </w:rPr>
        <w:t>punkt Angewandte Naturwissenschaften/Chemie/Kunststoffe im Rahmen von  KAT, etablierte Kooperationen zu auFe sowie zwei bestehende An-Institute (Institut für Polymerwerkstoffe e.V., Polymer Service GmbH Merseburg), die an der Schnittstelle zwischen Forschung und Praxis tätig sind.</w:t>
      </w:r>
    </w:p>
  </w:footnote>
  <w:footnote w:id="95">
    <w:p w:rsidR="00DD23FC" w:rsidRPr="00622AA9" w:rsidRDefault="00DD23FC" w:rsidP="00065A3F">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t>
      </w:r>
      <w:r w:rsidRPr="00622AA9">
        <w:rPr>
          <w:rFonts w:asciiTheme="minorHAnsi" w:hAnsiTheme="minorHAnsi"/>
          <w:sz w:val="12"/>
          <w:szCs w:val="12"/>
        </w:rPr>
        <w:tab/>
      </w:r>
      <w:hyperlink r:id="rId52" w:history="1">
        <w:r w:rsidRPr="00622AA9">
          <w:rPr>
            <w:rFonts w:asciiTheme="minorHAnsi" w:hAnsiTheme="minorHAnsi"/>
            <w:color w:val="0000FF"/>
            <w:sz w:val="12"/>
            <w:szCs w:val="12"/>
          </w:rPr>
          <w:t>http://www.tegsas.de</w:t>
        </w:r>
      </w:hyperlink>
    </w:p>
  </w:footnote>
  <w:footnote w:id="96">
    <w:p w:rsidR="00DD23FC" w:rsidRPr="00622AA9" w:rsidRDefault="00DD23FC" w:rsidP="005930F4">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171 Das KKZ bündelt nach eigenen Angaben kunststoffspezifische Kompetenzen und Ressourcen der MLU und der HMe und ist eng mit dem KAT, regionalen und bra</w:t>
      </w:r>
      <w:r w:rsidRPr="00622AA9">
        <w:rPr>
          <w:rFonts w:asciiTheme="minorHAnsi" w:hAnsiTheme="minorHAnsi"/>
          <w:sz w:val="12"/>
          <w:szCs w:val="12"/>
        </w:rPr>
        <w:t>n</w:t>
      </w:r>
      <w:r w:rsidRPr="00622AA9">
        <w:rPr>
          <w:rFonts w:asciiTheme="minorHAnsi" w:hAnsiTheme="minorHAnsi"/>
          <w:sz w:val="12"/>
          <w:szCs w:val="12"/>
        </w:rPr>
        <w:t>chenspezifischen Netzwerken (wie z. B. POLYKUM e.V. Fördergemeinschaft für Polymerentwicklung und Kunststofftechnik in Mittel-deutschland und Cluster Ch</w:t>
      </w:r>
      <w:r w:rsidRPr="00622AA9">
        <w:rPr>
          <w:rFonts w:asciiTheme="minorHAnsi" w:hAnsiTheme="minorHAnsi"/>
          <w:sz w:val="12"/>
          <w:szCs w:val="12"/>
        </w:rPr>
        <w:t>e</w:t>
      </w:r>
      <w:r w:rsidRPr="00622AA9">
        <w:rPr>
          <w:rFonts w:asciiTheme="minorHAnsi" w:hAnsiTheme="minorHAnsi"/>
          <w:sz w:val="12"/>
          <w:szCs w:val="12"/>
        </w:rPr>
        <w:t>mie/Kunststoffe Mitteldeutschland) und Forschungseinrichtungen (z. B. die IWM Halle, IAP Golm) sowie KMU der polymererzeugenden und -verarbeitenden Industrie vernetzt.</w:t>
      </w:r>
    </w:p>
  </w:footnote>
  <w:footnote w:id="97">
    <w:p w:rsidR="00DD23FC" w:rsidRPr="00622AA9" w:rsidRDefault="00DD23FC" w:rsidP="004D7E2C">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t>
      </w:r>
      <w:hyperlink r:id="rId53" w:history="1">
        <w:r w:rsidRPr="00622AA9">
          <w:rPr>
            <w:rFonts w:asciiTheme="minorHAnsi" w:hAnsiTheme="minorHAnsi"/>
            <w:color w:val="0000FF"/>
            <w:sz w:val="12"/>
            <w:szCs w:val="12"/>
          </w:rPr>
          <w:t>http://www.ipfdd.de</w:t>
        </w:r>
      </w:hyperlink>
    </w:p>
  </w:footnote>
  <w:footnote w:id="98">
    <w:p w:rsidR="00DD23FC" w:rsidRPr="00622AA9" w:rsidRDefault="00DD23FC" w:rsidP="001A716D">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|172 Studienanfängerzahl in der Informatik an Hochschulen in ST betrug 2005: 809, 2011: 746. Im Durchschnitt aller Bundesländer begannen im Jahr 2005 1.865 und im Jahr 2011 3.157 Studierende ein Studium der Informatik (Quelle: Wissenschaftsrat gemäß Auswertung aus der ICE-Datenbank der Länderministerien, Bestand 40301, Sta</w:t>
      </w:r>
      <w:r w:rsidRPr="00622AA9">
        <w:rPr>
          <w:rFonts w:asciiTheme="minorHAnsi" w:hAnsiTheme="minorHAnsi"/>
          <w:sz w:val="12"/>
          <w:szCs w:val="12"/>
        </w:rPr>
        <w:t>t</w:t>
      </w:r>
      <w:r w:rsidRPr="00622AA9">
        <w:rPr>
          <w:rFonts w:asciiTheme="minorHAnsi" w:hAnsiTheme="minorHAnsi"/>
          <w:sz w:val="12"/>
          <w:szCs w:val="12"/>
        </w:rPr>
        <w:t xml:space="preserve">BA, Hauptberichte). </w:t>
      </w:r>
      <w:r w:rsidRPr="00622AA9">
        <w:rPr>
          <w:rFonts w:asciiTheme="minorHAnsi" w:hAnsiTheme="minorHAnsi"/>
          <w:color w:val="FF0000"/>
          <w:sz w:val="12"/>
          <w:szCs w:val="12"/>
        </w:rPr>
        <w:t>????? [D&amp;A]</w:t>
      </w:r>
    </w:p>
  </w:footnote>
  <w:footnote w:id="99">
    <w:p w:rsidR="00DD23FC" w:rsidRPr="00622AA9" w:rsidRDefault="00DD23FC" w:rsidP="005930F4">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173 Nach Angaben des Landes nach amtlicher Statistik, Stand November 2011.</w:t>
      </w:r>
    </w:p>
  </w:footnote>
  <w:footnote w:id="100">
    <w:p w:rsidR="00DD23FC" w:rsidRPr="00622AA9" w:rsidRDefault="00DD23FC">
      <w:pPr>
        <w:pStyle w:val="Funotentext"/>
        <w:rPr>
          <w:rFonts w:asciiTheme="minorHAnsi" w:hAnsiTheme="minorHAnsi"/>
          <w:sz w:val="12"/>
          <w:szCs w:val="12"/>
          <w:lang w:val="de-DE"/>
        </w:rPr>
      </w:pPr>
      <w:r w:rsidRPr="00622AA9">
        <w:rPr>
          <w:rStyle w:val="Funotenzeichen"/>
          <w:rFonts w:asciiTheme="minorHAnsi" w:hAnsiTheme="minorHAnsi"/>
          <w:sz w:val="12"/>
          <w:szCs w:val="12"/>
        </w:rPr>
        <w:footnoteRef/>
      </w:r>
      <w:r w:rsidRPr="00622AA9">
        <w:rPr>
          <w:rFonts w:asciiTheme="minorHAnsi" w:hAnsiTheme="minorHAnsi"/>
          <w:sz w:val="12"/>
          <w:szCs w:val="12"/>
          <w:lang w:val="de-DE"/>
        </w:rPr>
        <w:t xml:space="preserve"> </w:t>
      </w:r>
      <w:r w:rsidRPr="00622AA9">
        <w:rPr>
          <w:rFonts w:asciiTheme="minorHAnsi" w:hAnsiTheme="minorHAnsi" w:cs="CorpoS"/>
          <w:color w:val="000000"/>
          <w:sz w:val="12"/>
          <w:szCs w:val="12"/>
          <w:lang w:val="de-DE"/>
        </w:rPr>
        <w:t>| 174 In ST bestehen gegenwärtig drei derartige Angebote (Universität Halle: Online Radio, HAh: Geoinformationssysteme, HMd: Cross Media).</w:t>
      </w:r>
    </w:p>
  </w:footnote>
  <w:footnote w:id="101">
    <w:p w:rsidR="00DD23FC" w:rsidRPr="00622AA9" w:rsidRDefault="00DD23FC" w:rsidP="005930F4">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175 </w:t>
      </w:r>
      <w:r w:rsidRPr="00622AA9">
        <w:rPr>
          <w:rFonts w:asciiTheme="minorHAnsi" w:hAnsiTheme="minorHAnsi"/>
          <w:smallCaps/>
          <w:sz w:val="12"/>
          <w:szCs w:val="12"/>
        </w:rPr>
        <w:t>Patentintensität</w:t>
      </w:r>
      <w:r w:rsidRPr="00622AA9">
        <w:rPr>
          <w:rFonts w:asciiTheme="minorHAnsi" w:hAnsiTheme="minorHAnsi"/>
          <w:sz w:val="12"/>
          <w:szCs w:val="12"/>
        </w:rPr>
        <w:t>: Anzahl jährl. Patentanmeldungen pro Einwohnerzahl; zeigt die Innovationskraft und das ökonomische Leistungspotenzial einer Region. 2011 in ST: 13,3 Patente je 100.000 Einwohner, bundesweit 56,7 (Statistisches Landesamt ST, Strukturkompass, Indikator L102 - Patente je 100 000 Einwohner). [</w:t>
      </w:r>
      <w:r w:rsidRPr="00622AA9">
        <w:rPr>
          <w:rFonts w:asciiTheme="minorHAnsi" w:hAnsiTheme="minorHAnsi"/>
          <w:color w:val="FF0000"/>
          <w:sz w:val="12"/>
          <w:szCs w:val="12"/>
        </w:rPr>
        <w:t>D&amp;A]</w:t>
      </w:r>
    </w:p>
  </w:footnote>
  <w:footnote w:id="102">
    <w:p w:rsidR="00DD23FC" w:rsidRPr="00622AA9" w:rsidRDefault="00DD23FC" w:rsidP="007E73D4">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176 Vgl. WR (2006): Empfehlungen zur Entwicklung der Agrarwissenschaften in Deutschland, </w:t>
      </w:r>
      <w:r w:rsidRPr="00622AA9">
        <w:rPr>
          <w:rFonts w:asciiTheme="minorHAnsi" w:hAnsiTheme="minorHAnsi"/>
          <w:b/>
          <w:sz w:val="12"/>
          <w:szCs w:val="12"/>
        </w:rPr>
        <w:t>S.124</w:t>
      </w:r>
      <w:r w:rsidRPr="00622AA9">
        <w:rPr>
          <w:rFonts w:asciiTheme="minorHAnsi" w:hAnsiTheme="minorHAnsi"/>
          <w:sz w:val="12"/>
          <w:szCs w:val="12"/>
        </w:rPr>
        <w:t xml:space="preserve">. Die Agrarwissenschaften der HAh wurden in diesem Verfahren nicht im Detail betrachtet. </w:t>
      </w:r>
      <w:hyperlink r:id="rId54" w:history="1">
        <w:r w:rsidRPr="00622AA9">
          <w:rPr>
            <w:rStyle w:val="Hyperlink"/>
            <w:rFonts w:asciiTheme="minorHAnsi" w:hAnsiTheme="minorHAnsi" w:cs="CorpoS"/>
            <w:sz w:val="12"/>
            <w:szCs w:val="12"/>
          </w:rPr>
          <w:t>http://www.wissenschaftsrat.de/download/archiv/7618-06.pdf</w:t>
        </w:r>
      </w:hyperlink>
      <w:r w:rsidRPr="00622AA9">
        <w:rPr>
          <w:rFonts w:asciiTheme="minorHAnsi" w:hAnsiTheme="minorHAnsi"/>
          <w:sz w:val="12"/>
          <w:szCs w:val="12"/>
        </w:rPr>
        <w:t xml:space="preserve"> </w:t>
      </w:r>
    </w:p>
  </w:footnote>
  <w:footnote w:id="103">
    <w:p w:rsidR="00DD23FC" w:rsidRPr="00622AA9" w:rsidRDefault="00DD23FC" w:rsidP="00A56F10">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177 IPB, IPK und JKI</w:t>
      </w:r>
    </w:p>
  </w:footnote>
  <w:footnote w:id="104">
    <w:p w:rsidR="00DD23FC" w:rsidRPr="00622AA9" w:rsidRDefault="00DD23FC" w:rsidP="005930F4">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178 Neben den Bio- und Agrarwissenschaften der MLU sind daran auch IPB Halle, IPK Gatersleben sowie JKI Quedlinburg beteiligt.</w:t>
      </w:r>
    </w:p>
  </w:footnote>
  <w:footnote w:id="105">
    <w:p w:rsidR="00DD23FC" w:rsidRPr="00622AA9" w:rsidRDefault="00DD23FC" w:rsidP="00A56F10">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179 Das 2010 eingerichtete IZN wird über einen Zeitraum von fünf Jahren mit 5 Mio. € vom Land unter-stützt, der ebenfalls 2010 gegründete WissenschaftsCampus Halle für drei Jahre mit insgesamt 1,4 Mio. €.</w:t>
      </w:r>
    </w:p>
  </w:footnote>
  <w:footnote w:id="106">
    <w:p w:rsidR="00DD23FC" w:rsidRPr="00622AA9" w:rsidRDefault="00DD23FC" w:rsidP="00E83675">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180 Nach Darstellung der MLU stehen am Institut für Geowissenschaften und Geographie vier Professuren in Verbindung mit lebenswissenschaftlichen Fragestellungen (Geoökologie, Hydro- und Umweltgeologie, Geofernerkundung und thematische Kartographie, Raum- und Umweltplanung); am Institut für Informatik sind es derer zwei (Bioinformatik und Mustererkennung, Bioinformatik).</w:t>
      </w:r>
    </w:p>
  </w:footnote>
  <w:footnote w:id="107">
    <w:p w:rsidR="00DD23FC" w:rsidRPr="00622AA9" w:rsidRDefault="00DD23FC" w:rsidP="00E83675">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181 Die regionalen Wachstumskerne werden im Rahmen der BMBF-Innovationsinitiative Neue Länder „Unternehmen Region“ gefördert.</w:t>
      </w:r>
    </w:p>
  </w:footnote>
  <w:footnote w:id="108">
    <w:p w:rsidR="00DD23FC" w:rsidRPr="00622AA9" w:rsidRDefault="00DD23FC" w:rsidP="00770A03">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182 Es handelt sich im Einzelnen um folgende Arbeitsgruppen: Algenbiotechnologie, Bioanalytik, Molekulare Biologie, Molekulare Biotechnologie, Lebensmittelverfa</w:t>
      </w:r>
      <w:r w:rsidRPr="00622AA9">
        <w:rPr>
          <w:rFonts w:asciiTheme="minorHAnsi" w:hAnsiTheme="minorHAnsi"/>
          <w:sz w:val="12"/>
          <w:szCs w:val="12"/>
        </w:rPr>
        <w:t>h</w:t>
      </w:r>
      <w:r w:rsidRPr="00622AA9">
        <w:rPr>
          <w:rFonts w:asciiTheme="minorHAnsi" w:hAnsiTheme="minorHAnsi"/>
          <w:sz w:val="12"/>
          <w:szCs w:val="12"/>
        </w:rPr>
        <w:t>renstechnik, Lebensmitteltechnologie, Bioverfahrenstechnik, Nachhaltiger Pflanzenbau, Biotechnik Tierproduktion und Renaturierungsökologie.</w:t>
      </w:r>
    </w:p>
  </w:footnote>
  <w:footnote w:id="109">
    <w:p w:rsidR="00DD23FC" w:rsidRPr="00622AA9" w:rsidRDefault="00DD23FC" w:rsidP="00770A03">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183 Vgl. WR: Empfehlungen zur Rolle der FH im Wissenschaftssystem, Berlin 2010, </w:t>
      </w:r>
      <w:r w:rsidRPr="00622AA9">
        <w:rPr>
          <w:rFonts w:asciiTheme="minorHAnsi" w:hAnsiTheme="minorHAnsi"/>
          <w:b/>
          <w:sz w:val="12"/>
          <w:szCs w:val="12"/>
        </w:rPr>
        <w:t>S. 86 ff</w:t>
      </w:r>
      <w:r w:rsidRPr="00622AA9">
        <w:rPr>
          <w:rFonts w:asciiTheme="minorHAnsi" w:hAnsiTheme="minorHAnsi"/>
          <w:sz w:val="12"/>
          <w:szCs w:val="12"/>
        </w:rPr>
        <w:t xml:space="preserve">. </w:t>
      </w:r>
    </w:p>
    <w:p w:rsidR="00DD23FC" w:rsidRPr="00622AA9" w:rsidRDefault="001B7143" w:rsidP="00E45979">
      <w:pPr>
        <w:pStyle w:val="Funote"/>
        <w:ind w:firstLine="0"/>
        <w:rPr>
          <w:rFonts w:asciiTheme="minorHAnsi" w:hAnsiTheme="minorHAnsi"/>
          <w:sz w:val="12"/>
          <w:szCs w:val="12"/>
        </w:rPr>
      </w:pPr>
      <w:hyperlink r:id="rId55" w:history="1">
        <w:r w:rsidR="00DD23FC" w:rsidRPr="00622AA9">
          <w:rPr>
            <w:rStyle w:val="Hyperlink"/>
            <w:rFonts w:asciiTheme="minorHAnsi" w:hAnsiTheme="minorHAnsi" w:cs="CorpoS"/>
            <w:sz w:val="12"/>
            <w:szCs w:val="12"/>
          </w:rPr>
          <w:t>http://www.wissenschaftsrat.de/download/archiv/10031-10.pdf</w:t>
        </w:r>
      </w:hyperlink>
      <w:r w:rsidR="00DD23FC" w:rsidRPr="00622AA9">
        <w:rPr>
          <w:rFonts w:asciiTheme="minorHAnsi" w:hAnsiTheme="minorHAnsi"/>
          <w:sz w:val="12"/>
          <w:szCs w:val="12"/>
        </w:rPr>
        <w:t xml:space="preserve"> </w:t>
      </w:r>
    </w:p>
  </w:footnote>
  <w:footnote w:id="110">
    <w:p w:rsidR="00DD23FC" w:rsidRPr="00622AA9" w:rsidRDefault="00DD23FC" w:rsidP="00770A03">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184 Vgl. Zielvereinbarungen 2011 bis 2013 zwischen dem Kultusministerium des Landes ST und der HAh, S. 5 und Zielvereinbarungen 2011 bis 2013 zwischen dem Kultusministerium des Landes ST und der Martin-Luther-Universität Halle-Wittenberg, S 3. (beide vom 17. Februar 2011). </w:t>
      </w:r>
      <w:hyperlink r:id="rId56" w:history="1">
        <w:r w:rsidRPr="00622AA9">
          <w:rPr>
            <w:rStyle w:val="Hyperlink"/>
            <w:rFonts w:asciiTheme="minorHAnsi" w:hAnsiTheme="minorHAnsi" w:cs="CorpoS"/>
            <w:sz w:val="12"/>
            <w:szCs w:val="12"/>
          </w:rPr>
          <w:t>http://www.wzw-lsa.de/vereinbarungen.html</w:t>
        </w:r>
      </w:hyperlink>
      <w:r w:rsidRPr="00622AA9">
        <w:rPr>
          <w:rFonts w:asciiTheme="minorHAnsi" w:hAnsiTheme="minorHAnsi"/>
          <w:sz w:val="12"/>
          <w:szCs w:val="12"/>
        </w:rPr>
        <w:t xml:space="preserve"> </w:t>
      </w:r>
    </w:p>
  </w:footnote>
  <w:footnote w:id="111">
    <w:p w:rsidR="00DD23FC" w:rsidRPr="00622AA9" w:rsidRDefault="00DD23FC" w:rsidP="00E83675">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185 Vgl. hierzu auch die Empfehlungen in WR: Empfehlungen zur Entwicklung der Agrarwissenschaften in Deutschland im Kontext benachbarter Fächer (Gartenbau-, Forst- und Ernährungswissenschaften). Dresden 2006 (Drs. 7618-06), </w:t>
      </w:r>
      <w:r w:rsidRPr="00622AA9">
        <w:rPr>
          <w:rFonts w:asciiTheme="minorHAnsi" w:hAnsiTheme="minorHAnsi"/>
          <w:b/>
          <w:sz w:val="12"/>
          <w:szCs w:val="12"/>
        </w:rPr>
        <w:t>S. 90</w:t>
      </w:r>
      <w:r w:rsidRPr="00622AA9">
        <w:rPr>
          <w:rFonts w:asciiTheme="minorHAnsi" w:hAnsiTheme="minorHAnsi"/>
          <w:sz w:val="12"/>
          <w:szCs w:val="12"/>
        </w:rPr>
        <w:t xml:space="preserve"> f.  </w:t>
      </w:r>
    </w:p>
    <w:p w:rsidR="00DD23FC" w:rsidRPr="00622AA9" w:rsidRDefault="001B7143" w:rsidP="00150AE9">
      <w:pPr>
        <w:pStyle w:val="Funote"/>
        <w:ind w:firstLine="0"/>
        <w:rPr>
          <w:rFonts w:asciiTheme="minorHAnsi" w:hAnsiTheme="minorHAnsi"/>
          <w:sz w:val="12"/>
          <w:szCs w:val="12"/>
        </w:rPr>
      </w:pPr>
      <w:hyperlink r:id="rId57" w:history="1">
        <w:r w:rsidR="00DD23FC" w:rsidRPr="00622AA9">
          <w:rPr>
            <w:rStyle w:val="Hyperlink"/>
            <w:rFonts w:asciiTheme="minorHAnsi" w:hAnsiTheme="minorHAnsi" w:cs="CorpoS"/>
            <w:sz w:val="12"/>
            <w:szCs w:val="12"/>
          </w:rPr>
          <w:t>http://www.wissenschaftsrat.de/download/archiv/7618-06.pdf</w:t>
        </w:r>
      </w:hyperlink>
      <w:r w:rsidR="00DD23FC" w:rsidRPr="00622AA9">
        <w:rPr>
          <w:rFonts w:asciiTheme="minorHAnsi" w:hAnsiTheme="minorHAnsi"/>
          <w:sz w:val="12"/>
          <w:szCs w:val="12"/>
        </w:rPr>
        <w:t xml:space="preserve"> </w:t>
      </w:r>
    </w:p>
  </w:footnote>
  <w:footnote w:id="112">
    <w:p w:rsidR="00DD23FC" w:rsidRPr="00622AA9" w:rsidRDefault="00DD23FC" w:rsidP="00770A03">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186 Nach Auskunft der HAh sichert der Kaufvertrag der HAh eine uneingeschränkte Nutzung für die nächsten 30 Jahre zu mit der Option auf Verlängerung.</w:t>
      </w:r>
    </w:p>
  </w:footnote>
  <w:footnote w:id="113">
    <w:p w:rsidR="00DD23FC" w:rsidRPr="00622AA9" w:rsidRDefault="00DD23FC" w:rsidP="00770A03">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 187 Vgl. auch WR: Empfehlungen zur Rolle der FH im Wissenschaftssystem, Berlin 2010</w:t>
      </w:r>
      <w:r w:rsidRPr="00622AA9">
        <w:rPr>
          <w:rFonts w:asciiTheme="minorHAnsi" w:hAnsiTheme="minorHAnsi"/>
          <w:b/>
          <w:sz w:val="12"/>
          <w:szCs w:val="12"/>
        </w:rPr>
        <w:t>, S. 79</w:t>
      </w:r>
      <w:r w:rsidRPr="00622AA9">
        <w:rPr>
          <w:rFonts w:asciiTheme="minorHAnsi" w:hAnsiTheme="minorHAnsi"/>
          <w:sz w:val="12"/>
          <w:szCs w:val="12"/>
        </w:rPr>
        <w:t xml:space="preserve">. </w:t>
      </w:r>
      <w:hyperlink r:id="rId58" w:history="1">
        <w:r w:rsidRPr="00622AA9">
          <w:rPr>
            <w:rStyle w:val="Hyperlink"/>
            <w:rFonts w:asciiTheme="minorHAnsi" w:hAnsiTheme="minorHAnsi" w:cs="CorpoS"/>
            <w:sz w:val="12"/>
            <w:szCs w:val="12"/>
          </w:rPr>
          <w:t>http://www.wissenschaftsrat.de/download/archiv/10031-10.pdf</w:t>
        </w:r>
      </w:hyperlink>
      <w:r w:rsidRPr="00622AA9">
        <w:rPr>
          <w:rFonts w:asciiTheme="minorHAnsi" w:hAnsiTheme="minorHAnsi"/>
          <w:sz w:val="12"/>
          <w:szCs w:val="12"/>
        </w:rPr>
        <w:t xml:space="preserve"> </w:t>
      </w:r>
    </w:p>
  </w:footnote>
  <w:footnote w:id="114">
    <w:p w:rsidR="00DD23FC" w:rsidRPr="00622AA9" w:rsidRDefault="00DD23FC" w:rsidP="00836A03">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188 Vgl. auch WR: Empfehlungen zur Entwicklung und Förderung der Geisteswissenschaften in Deutschland, Berlin 2006 (Drs. 7068-06), S. 70 f. </w:t>
      </w:r>
      <w:hyperlink r:id="rId59" w:history="1">
        <w:r w:rsidRPr="00622AA9">
          <w:rPr>
            <w:rStyle w:val="Hyperlink"/>
            <w:rFonts w:asciiTheme="minorHAnsi" w:hAnsiTheme="minorHAnsi" w:cs="CorpoS"/>
            <w:sz w:val="12"/>
            <w:szCs w:val="12"/>
          </w:rPr>
          <w:t xml:space="preserve">http://www.wissenschaftsrat.de/download/archiv/geisteswissenschaften.pdf </w:t>
        </w:r>
      </w:hyperlink>
      <w:r w:rsidRPr="00622AA9">
        <w:rPr>
          <w:rFonts w:asciiTheme="minorHAnsi" w:hAnsiTheme="minorHAnsi"/>
          <w:sz w:val="12"/>
          <w:szCs w:val="12"/>
        </w:rPr>
        <w:t xml:space="preserve"> Eine differenziertere Definition hat zuletzt die Potsdamer Arbeitsstelle Kleine Fächer im Auftrag der HS-rektorenkonferenz vorgelegt (vgl. HRK: Abschlussbericht der Projekts Kartierung der sog. Kleinen Fächer. Potsdam, März 2012, </w:t>
      </w:r>
      <w:r w:rsidRPr="00622AA9">
        <w:rPr>
          <w:rFonts w:asciiTheme="minorHAnsi" w:hAnsiTheme="minorHAnsi"/>
          <w:b/>
          <w:sz w:val="12"/>
          <w:szCs w:val="12"/>
        </w:rPr>
        <w:t>S. 42</w:t>
      </w:r>
      <w:r w:rsidRPr="00622AA9">
        <w:rPr>
          <w:rFonts w:asciiTheme="minorHAnsi" w:hAnsiTheme="minorHAnsi"/>
          <w:sz w:val="12"/>
          <w:szCs w:val="12"/>
        </w:rPr>
        <w:t xml:space="preserve"> f.). </w:t>
      </w:r>
      <w:hyperlink w:history="1">
        <w:r w:rsidRPr="00622AA9">
          <w:rPr>
            <w:rStyle w:val="Hyperlink"/>
            <w:rFonts w:asciiTheme="minorHAnsi" w:hAnsiTheme="minorHAnsi" w:cs="Swift Com"/>
            <w:sz w:val="12"/>
            <w:szCs w:val="12"/>
          </w:rPr>
          <w:t>http://www.uni-mainz.de abschlussbericht.pdf</w:t>
        </w:r>
      </w:hyperlink>
    </w:p>
  </w:footnote>
  <w:footnote w:id="115">
    <w:p w:rsidR="00DD23FC" w:rsidRPr="00622AA9" w:rsidRDefault="00DD23FC" w:rsidP="00427A9E">
      <w:pPr>
        <w:pStyle w:val="Funote"/>
        <w:rPr>
          <w:rFonts w:asciiTheme="minorHAnsi" w:hAnsiTheme="minorHAnsi"/>
          <w:sz w:val="12"/>
          <w:szCs w:val="12"/>
          <w:lang w:val="en-US"/>
        </w:rPr>
      </w:pPr>
      <w:r w:rsidRPr="00622AA9">
        <w:rPr>
          <w:rStyle w:val="Funotenzeichen"/>
          <w:rFonts w:asciiTheme="minorHAnsi" w:hAnsiTheme="minorHAnsi" w:cs="CorpoS"/>
          <w:sz w:val="12"/>
          <w:szCs w:val="12"/>
        </w:rPr>
        <w:footnoteRef/>
      </w:r>
      <w:r w:rsidRPr="00622AA9">
        <w:rPr>
          <w:rFonts w:asciiTheme="minorHAnsi" w:hAnsiTheme="minorHAnsi"/>
          <w:sz w:val="12"/>
          <w:szCs w:val="12"/>
          <w:lang w:val="en-US"/>
        </w:rPr>
        <w:t xml:space="preserve"> | 189 Max-Planck-Research School for the Anthropology, Archaeology and History of Eurasia und Max-Planck-Research School on Retaliation, Mediation and Punishment.</w:t>
      </w:r>
    </w:p>
  </w:footnote>
  <w:footnote w:id="116">
    <w:p w:rsidR="00DD23FC" w:rsidRPr="00622AA9" w:rsidRDefault="00DD23FC" w:rsidP="00C07FC8">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190 Während der Studiengang „Klassisches Altertum“ als Verbundstudiengang mehrerer Disziplinen konzipiert ist, handelt es sich beim Studiengang „Sprechwissenscha</w:t>
      </w:r>
      <w:r w:rsidRPr="00622AA9">
        <w:rPr>
          <w:rFonts w:asciiTheme="minorHAnsi" w:hAnsiTheme="minorHAnsi"/>
          <w:sz w:val="12"/>
          <w:szCs w:val="12"/>
        </w:rPr>
        <w:t>f</w:t>
      </w:r>
      <w:r w:rsidRPr="00622AA9">
        <w:rPr>
          <w:rFonts w:asciiTheme="minorHAnsi" w:hAnsiTheme="minorHAnsi"/>
          <w:sz w:val="12"/>
          <w:szCs w:val="12"/>
        </w:rPr>
        <w:t>ten“ um einen disziplinär ausgerichteten Ein-Fach-Studiengang („Mono-BA“).</w:t>
      </w:r>
    </w:p>
  </w:footnote>
  <w:footnote w:id="117">
    <w:p w:rsidR="00DD23FC" w:rsidRPr="00622AA9" w:rsidRDefault="00DD23FC" w:rsidP="00C07FC8">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191 Vielfach werden namensgleiche Programme mit verschiedenen Leistungspunktzahlen angeboten (z. B. Kunstgeschichte 60/90/120 LP oder Arabi</w:t>
      </w:r>
      <w:r w:rsidRPr="00622AA9">
        <w:rPr>
          <w:rFonts w:asciiTheme="minorHAnsi" w:hAnsiTheme="minorHAnsi"/>
          <w:sz w:val="12"/>
          <w:szCs w:val="12"/>
        </w:rPr>
        <w:t>s</w:t>
      </w:r>
      <w:r w:rsidRPr="00622AA9">
        <w:rPr>
          <w:rFonts w:asciiTheme="minorHAnsi" w:hAnsiTheme="minorHAnsi"/>
          <w:sz w:val="12"/>
          <w:szCs w:val="12"/>
        </w:rPr>
        <w:t>tik/Islamwissenschaft 60/90 LP).</w:t>
      </w:r>
    </w:p>
  </w:footnote>
  <w:footnote w:id="118">
    <w:p w:rsidR="00DD23FC" w:rsidRPr="00622AA9" w:rsidRDefault="00DD23FC" w:rsidP="00C07FC8">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192 45/75 bedeutet, dass in jedem Fach 45 LP plus 30 LP für die Abschlussarbeit in einem der beiden Fächer erworben werden müssen.</w:t>
      </w:r>
    </w:p>
  </w:footnote>
  <w:footnote w:id="119">
    <w:p w:rsidR="00DD23FC" w:rsidRPr="00622AA9" w:rsidRDefault="00DD23FC" w:rsidP="00C07FC8">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193 Auslastung: Studienanfängerfälle/Studienplätze lt. Kapazitätsverordnung (Kap.Vo) nach Schwund.</w:t>
      </w:r>
    </w:p>
  </w:footnote>
  <w:footnote w:id="120">
    <w:p w:rsidR="00DD23FC" w:rsidRPr="00622AA9" w:rsidRDefault="00DD23FC" w:rsidP="00C07FC8">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194 Das Programm „Nahoststudien“ (120 LP) wird von den Fächern Arabistik, Islamwissenschaften, Christlicher Orient und Judaistik getragen und kann mit einem beliebigen 60-LP-Programm (außer Arabistik/Islamwissenschaften und Judaistik) kombiniert werden. Der Studiengang „Klassisches Altertum“ (180 LP) wird von den Arch</w:t>
      </w:r>
      <w:r w:rsidRPr="00622AA9">
        <w:rPr>
          <w:rFonts w:asciiTheme="minorHAnsi" w:hAnsiTheme="minorHAnsi"/>
          <w:sz w:val="12"/>
          <w:szCs w:val="12"/>
        </w:rPr>
        <w:t>ä</w:t>
      </w:r>
      <w:r w:rsidRPr="00622AA9">
        <w:rPr>
          <w:rFonts w:asciiTheme="minorHAnsi" w:hAnsiTheme="minorHAnsi"/>
          <w:sz w:val="12"/>
          <w:szCs w:val="12"/>
        </w:rPr>
        <w:t>ologien, der Alten Geschichte, der Gräzistik und de Latinistik getragen. An dem BA-Programm (120 LP) „Interkulturelle Europa- und Amerika-Studien“ sind neben den „größeren“ Philologien der Philosophischen Fakultät II die Slawistik und die Sprechwissenschaft beteiligt.</w:t>
      </w:r>
    </w:p>
  </w:footnote>
  <w:footnote w:id="121">
    <w:p w:rsidR="00DD23FC" w:rsidRPr="00622AA9" w:rsidRDefault="00DD23FC" w:rsidP="006E7582">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195 Der WR hält an Universitäten, die Geisteswissenschaften in Lehre und Forschung vertreten und diesen die methodische und thematische Fortentwicklung ermögl</w:t>
      </w:r>
      <w:r w:rsidRPr="00622AA9">
        <w:rPr>
          <w:rFonts w:asciiTheme="minorHAnsi" w:hAnsiTheme="minorHAnsi"/>
          <w:sz w:val="12"/>
          <w:szCs w:val="12"/>
        </w:rPr>
        <w:t>i</w:t>
      </w:r>
      <w:r w:rsidRPr="00622AA9">
        <w:rPr>
          <w:rFonts w:asciiTheme="minorHAnsi" w:hAnsiTheme="minorHAnsi"/>
          <w:sz w:val="12"/>
          <w:szCs w:val="12"/>
        </w:rPr>
        <w:t>chen wollen, eine systematische und hinreichend breite Abdeckung folgender Kerndimensionen für erforderlich: I. Sprachen, Texte, II. Bild, Musik, Theater, III. Geschichte, Gesellschaft, IV. Erkenntnis, Ethik, Religion sowie V. eine angemessene Repräsentation außereuropäischer Wissensbereiche in historischer Tiefenstaffelung (vgl. WR (2006): Empfehlungen zur Entwicklung und Förderung der Geisteswissenschaften in Deutschland</w:t>
      </w:r>
      <w:r w:rsidRPr="00622AA9">
        <w:rPr>
          <w:rFonts w:asciiTheme="minorHAnsi" w:hAnsiTheme="minorHAnsi"/>
          <w:b/>
          <w:sz w:val="12"/>
          <w:szCs w:val="12"/>
        </w:rPr>
        <w:t xml:space="preserve"> S. 55 u. S. 75</w:t>
      </w:r>
      <w:r w:rsidRPr="00622AA9">
        <w:rPr>
          <w:rFonts w:asciiTheme="minorHAnsi" w:hAnsiTheme="minorHAnsi"/>
          <w:sz w:val="12"/>
          <w:szCs w:val="12"/>
        </w:rPr>
        <w:t>).</w:t>
      </w:r>
      <w:r w:rsidRPr="00622AA9">
        <w:rPr>
          <w:rFonts w:asciiTheme="minorHAnsi" w:hAnsiTheme="minorHAnsi"/>
          <w:color w:val="0000FF"/>
          <w:sz w:val="12"/>
          <w:szCs w:val="12"/>
        </w:rPr>
        <w:t xml:space="preserve">  </w:t>
      </w:r>
      <w:hyperlink r:id="rId60" w:history="1">
        <w:r w:rsidRPr="00622AA9">
          <w:rPr>
            <w:rFonts w:asciiTheme="minorHAnsi" w:hAnsiTheme="minorHAnsi"/>
            <w:color w:val="0000FF"/>
            <w:sz w:val="12"/>
            <w:szCs w:val="12"/>
          </w:rPr>
          <w:t>http://www.wissenschaftsrat.de/download/archiv/geisteswissenschaften.pdf</w:t>
        </w:r>
      </w:hyperlink>
      <w:r w:rsidRPr="00622AA9">
        <w:rPr>
          <w:rFonts w:asciiTheme="minorHAnsi" w:hAnsiTheme="minorHAnsi"/>
          <w:sz w:val="12"/>
          <w:szCs w:val="12"/>
        </w:rPr>
        <w:t xml:space="preserve"> </w:t>
      </w:r>
    </w:p>
  </w:footnote>
  <w:footnote w:id="122">
    <w:p w:rsidR="00DD23FC" w:rsidRPr="00622AA9" w:rsidRDefault="00DD23FC">
      <w:pPr>
        <w:pStyle w:val="Funotentext"/>
        <w:rPr>
          <w:rFonts w:asciiTheme="minorHAnsi" w:hAnsiTheme="minorHAnsi"/>
          <w:sz w:val="12"/>
          <w:szCs w:val="12"/>
          <w:lang w:val="de-DE"/>
        </w:rPr>
      </w:pPr>
      <w:r w:rsidRPr="00622AA9">
        <w:rPr>
          <w:rStyle w:val="Funotenzeichen"/>
          <w:rFonts w:asciiTheme="minorHAnsi" w:hAnsiTheme="minorHAnsi"/>
          <w:sz w:val="12"/>
          <w:szCs w:val="12"/>
        </w:rPr>
        <w:footnoteRef/>
      </w:r>
      <w:r w:rsidRPr="00622AA9">
        <w:rPr>
          <w:rFonts w:asciiTheme="minorHAnsi" w:hAnsiTheme="minorHAnsi"/>
          <w:sz w:val="12"/>
          <w:szCs w:val="12"/>
          <w:lang w:val="de-DE"/>
        </w:rPr>
        <w:t xml:space="preserve"> </w:t>
      </w:r>
      <w:r w:rsidRPr="00622AA9">
        <w:rPr>
          <w:rFonts w:asciiTheme="minorHAnsi" w:hAnsiTheme="minorHAnsi" w:cs="CorpoS"/>
          <w:color w:val="000000"/>
          <w:sz w:val="12"/>
          <w:szCs w:val="12"/>
          <w:lang w:val="de-DE"/>
        </w:rPr>
        <w:t xml:space="preserve">| 196 Vgl. WR: Empfehlungen zur Differenzierung der HS. Köln 2011, 69 f. </w:t>
      </w:r>
      <w:hyperlink r:id="rId61" w:history="1">
        <w:r w:rsidRPr="00622AA9">
          <w:rPr>
            <w:rStyle w:val="Hyperlink"/>
            <w:rFonts w:asciiTheme="minorHAnsi" w:hAnsiTheme="minorHAnsi" w:cs="CorpoS"/>
            <w:sz w:val="12"/>
            <w:szCs w:val="12"/>
            <w:lang w:val="de-DE"/>
          </w:rPr>
          <w:t>http://www.wissenschaftsrat.de/download/archiv/10387-10.pdf</w:t>
        </w:r>
      </w:hyperlink>
      <w:r w:rsidRPr="00622AA9">
        <w:rPr>
          <w:rFonts w:asciiTheme="minorHAnsi" w:hAnsiTheme="minorHAnsi" w:cs="CorpoS"/>
          <w:color w:val="000000"/>
          <w:sz w:val="12"/>
          <w:szCs w:val="12"/>
          <w:lang w:val="de-DE"/>
        </w:rPr>
        <w:t xml:space="preserve"> </w:t>
      </w:r>
    </w:p>
  </w:footnote>
  <w:footnote w:id="123">
    <w:p w:rsidR="00DD23FC" w:rsidRPr="00622AA9" w:rsidRDefault="00DD23FC" w:rsidP="00583F8A">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197 Die hierzu in den Rahmenvereinbarungen zu den ZV 2011–2013 und in den ZV des Landes mit der OvGU sind uneinheitlich. In den Rahmenvereinbarungen (S. 4) heißt es: „Die bestehende Konzentration der Ausbildung der allgemein-bildenden Lehrämter an der Martin-Luther-Universität Halle-Wittenberg und der Ausbildung für das Lehramt an berufsbildenden Schulen an der Otto-von-Guericke-OvGU bleibt erhalten.“ In den Ziel-vereinbarungen mit der OvGU (S. 4) heißt es dagegen „An der OvGU werden die Studien-gänge für das Lehramt an berufsbildenden Schulen und für die Lehrämter an Sekundarschulen und Gymnasien - Fächerverbindungen mit den Fächern Wirtschaft und Technik – durchgeführt“. </w:t>
      </w:r>
      <w:hyperlink r:id="rId62" w:history="1">
        <w:r w:rsidRPr="00622AA9">
          <w:rPr>
            <w:rStyle w:val="Hyperlink"/>
            <w:rFonts w:asciiTheme="minorHAnsi" w:hAnsiTheme="minorHAnsi" w:cs="CorpoS"/>
            <w:sz w:val="12"/>
            <w:szCs w:val="12"/>
          </w:rPr>
          <w:t>http://www.wzw-lsa.de/vereinbarungen.html</w:t>
        </w:r>
      </w:hyperlink>
      <w:r w:rsidRPr="00622AA9">
        <w:rPr>
          <w:rFonts w:asciiTheme="minorHAnsi" w:hAnsiTheme="minorHAnsi"/>
          <w:sz w:val="12"/>
          <w:szCs w:val="12"/>
        </w:rPr>
        <w:t xml:space="preserve"> </w:t>
      </w:r>
    </w:p>
  </w:footnote>
  <w:footnote w:id="124">
    <w:p w:rsidR="00DD23FC" w:rsidRPr="00622AA9" w:rsidRDefault="00DD23FC" w:rsidP="00583F8A">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198 Darunter 89 pro Semester für LA an Gymnasien, 12 für LA an Sekundarschulen, 27 für LA an Grundschulen und 28 für LA an Förderschulen.</w:t>
      </w:r>
    </w:p>
  </w:footnote>
  <w:footnote w:id="125">
    <w:p w:rsidR="00DD23FC" w:rsidRPr="00622AA9" w:rsidRDefault="00DD23FC" w:rsidP="00583F8A">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199 Vgl. WR (2010) : Empfehlungen zur Rolle der FH im HS-System, </w:t>
      </w:r>
      <w:r w:rsidRPr="00622AA9">
        <w:rPr>
          <w:rFonts w:asciiTheme="minorHAnsi" w:hAnsiTheme="minorHAnsi"/>
          <w:b/>
          <w:sz w:val="12"/>
          <w:szCs w:val="12"/>
        </w:rPr>
        <w:t>S. 48 f.</w:t>
      </w:r>
      <w:r w:rsidRPr="00622AA9">
        <w:rPr>
          <w:rFonts w:asciiTheme="minorHAnsi" w:hAnsiTheme="minorHAnsi"/>
          <w:sz w:val="12"/>
          <w:szCs w:val="12"/>
        </w:rPr>
        <w:t xml:space="preserve"> </w:t>
      </w:r>
      <w:r w:rsidRPr="00622AA9">
        <w:rPr>
          <w:rFonts w:asciiTheme="minorHAnsi" w:hAnsiTheme="minorHAnsi"/>
          <w:color w:val="0000FF"/>
          <w:sz w:val="12"/>
          <w:szCs w:val="12"/>
        </w:rPr>
        <w:br/>
      </w:r>
      <w:r w:rsidRPr="00622AA9">
        <w:rPr>
          <w:rFonts w:asciiTheme="minorHAnsi" w:hAnsiTheme="minorHAnsi"/>
          <w:sz w:val="12"/>
          <w:szCs w:val="12"/>
        </w:rPr>
        <w:t>(</w:t>
      </w:r>
      <w:hyperlink r:id="rId63" w:history="1">
        <w:r w:rsidRPr="00622AA9">
          <w:rPr>
            <w:rStyle w:val="Hyperlink"/>
            <w:rFonts w:asciiTheme="minorHAnsi" w:hAnsiTheme="minorHAnsi" w:cs="CorpoS"/>
            <w:sz w:val="12"/>
            <w:szCs w:val="12"/>
          </w:rPr>
          <w:t>http://www.wissenschaftsrat.de/download/archiv/10031-10.pdf</w:t>
        </w:r>
      </w:hyperlink>
      <w:r w:rsidRPr="00622AA9">
        <w:rPr>
          <w:rFonts w:asciiTheme="minorHAnsi" w:hAnsiTheme="minorHAnsi"/>
          <w:sz w:val="12"/>
          <w:szCs w:val="12"/>
        </w:rPr>
        <w:t xml:space="preserve">) und </w:t>
      </w:r>
      <w:r w:rsidRPr="00622AA9">
        <w:rPr>
          <w:rFonts w:asciiTheme="minorHAnsi" w:hAnsiTheme="minorHAnsi"/>
          <w:sz w:val="12"/>
          <w:szCs w:val="12"/>
        </w:rPr>
        <w:br/>
        <w:t xml:space="preserve">WR (2011): Empfehlungen zur Differenzierung der HS,  </w:t>
      </w:r>
      <w:r w:rsidRPr="00622AA9">
        <w:rPr>
          <w:rFonts w:asciiTheme="minorHAnsi" w:hAnsiTheme="minorHAnsi"/>
          <w:b/>
          <w:sz w:val="12"/>
          <w:szCs w:val="12"/>
        </w:rPr>
        <w:t>S. 77</w:t>
      </w:r>
      <w:r w:rsidRPr="00622AA9">
        <w:rPr>
          <w:rFonts w:asciiTheme="minorHAnsi" w:hAnsiTheme="minorHAnsi"/>
          <w:sz w:val="12"/>
          <w:szCs w:val="12"/>
        </w:rPr>
        <w:t xml:space="preserve"> (</w:t>
      </w:r>
      <w:hyperlink r:id="rId64" w:history="1">
        <w:r w:rsidRPr="00622AA9">
          <w:rPr>
            <w:rStyle w:val="Hyperlink"/>
            <w:rFonts w:asciiTheme="minorHAnsi" w:hAnsiTheme="minorHAnsi" w:cs="CorpoS"/>
            <w:sz w:val="12"/>
            <w:szCs w:val="12"/>
          </w:rPr>
          <w:t>http://www.wissenschaftsrat.de/download/archiv/10387-10.pdf</w:t>
        </w:r>
      </w:hyperlink>
      <w:r w:rsidRPr="00622AA9">
        <w:rPr>
          <w:rStyle w:val="Hyperlink"/>
          <w:rFonts w:asciiTheme="minorHAnsi" w:hAnsiTheme="minorHAnsi" w:cs="CorpoS"/>
          <w:sz w:val="12"/>
          <w:szCs w:val="12"/>
        </w:rPr>
        <w:t>)</w:t>
      </w:r>
    </w:p>
  </w:footnote>
  <w:footnote w:id="126">
    <w:p w:rsidR="00DD23FC" w:rsidRPr="00622AA9" w:rsidRDefault="00DD23FC" w:rsidP="00583F8A">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200 Infolge der im Rahmen der HSSP des Landes vom April 2004 verfügten Schließung des FBs Ingenieurwissenschaften wurden die verbliebenen Professuren (WS 2011/12: 3 VZÄ) in einer residualen Organisationseinheit mit Fakultätsstatus, dem Zentrum für IW, angesiedelt. Der WR empfiehlt, das Zentrum für Ingenieurwissenscha</w:t>
      </w:r>
      <w:r w:rsidRPr="00622AA9">
        <w:rPr>
          <w:rFonts w:asciiTheme="minorHAnsi" w:hAnsiTheme="minorHAnsi"/>
          <w:sz w:val="12"/>
          <w:szCs w:val="12"/>
        </w:rPr>
        <w:t>f</w:t>
      </w:r>
      <w:r w:rsidRPr="00622AA9">
        <w:rPr>
          <w:rFonts w:asciiTheme="minorHAnsi" w:hAnsiTheme="minorHAnsi"/>
          <w:sz w:val="12"/>
          <w:szCs w:val="12"/>
        </w:rPr>
        <w:t>ten auslaufen zu lassen und ingenieurwissenschaftliche Expertise über institutionalisierte Kooperationsbeziehungen mit den angrenzenden HS Merseburg und Anhalt sowie den auFE aus der Region an die MLU zu binden (vgl. Kap. B.IV.1).</w:t>
      </w:r>
    </w:p>
  </w:footnote>
  <w:footnote w:id="127">
    <w:p w:rsidR="00DD23FC" w:rsidRPr="00622AA9" w:rsidRDefault="00DD23FC" w:rsidP="00583F8A">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201 Vgl. WR: Empfehlungen zur Rolle der FH im Wissenschaftssystem, Berlin 2010, </w:t>
      </w:r>
      <w:r w:rsidRPr="00622AA9">
        <w:rPr>
          <w:rFonts w:asciiTheme="minorHAnsi" w:hAnsiTheme="minorHAnsi"/>
          <w:b/>
          <w:sz w:val="12"/>
          <w:szCs w:val="12"/>
        </w:rPr>
        <w:t>S. 49 f</w:t>
      </w:r>
      <w:r w:rsidRPr="00622AA9">
        <w:rPr>
          <w:rFonts w:asciiTheme="minorHAnsi" w:hAnsiTheme="minorHAnsi"/>
          <w:sz w:val="12"/>
          <w:szCs w:val="12"/>
        </w:rPr>
        <w:t xml:space="preserve">. </w:t>
      </w:r>
      <w:hyperlink r:id="rId65" w:history="1">
        <w:r w:rsidRPr="00622AA9">
          <w:rPr>
            <w:rStyle w:val="Hyperlink"/>
            <w:rFonts w:asciiTheme="minorHAnsi" w:hAnsiTheme="minorHAnsi" w:cs="CorpoS"/>
            <w:sz w:val="12"/>
            <w:szCs w:val="12"/>
          </w:rPr>
          <w:t>http://www.wissenschaftsrat.de/download/archiv/10031-10.pdf</w:t>
        </w:r>
      </w:hyperlink>
      <w:r w:rsidRPr="00622AA9">
        <w:rPr>
          <w:rFonts w:asciiTheme="minorHAnsi" w:hAnsiTheme="minorHAnsi"/>
          <w:sz w:val="12"/>
          <w:szCs w:val="12"/>
        </w:rPr>
        <w:t xml:space="preserve"> </w:t>
      </w:r>
    </w:p>
  </w:footnote>
  <w:footnote w:id="128">
    <w:p w:rsidR="00DD23FC" w:rsidRPr="00622AA9" w:rsidRDefault="00DD23FC">
      <w:pPr>
        <w:pStyle w:val="Funotentext"/>
        <w:rPr>
          <w:rFonts w:asciiTheme="minorHAnsi" w:hAnsiTheme="minorHAnsi"/>
          <w:sz w:val="12"/>
          <w:szCs w:val="12"/>
          <w:lang w:val="de-DE"/>
        </w:rPr>
      </w:pPr>
      <w:r w:rsidRPr="00622AA9">
        <w:rPr>
          <w:rStyle w:val="Funotenzeichen"/>
          <w:rFonts w:asciiTheme="minorHAnsi" w:hAnsiTheme="minorHAnsi"/>
          <w:sz w:val="12"/>
          <w:szCs w:val="12"/>
        </w:rPr>
        <w:footnoteRef/>
      </w:r>
      <w:r w:rsidRPr="00622AA9">
        <w:rPr>
          <w:rFonts w:asciiTheme="minorHAnsi" w:hAnsiTheme="minorHAnsi"/>
          <w:sz w:val="12"/>
          <w:szCs w:val="12"/>
          <w:lang w:val="de-DE"/>
        </w:rPr>
        <w:t xml:space="preserve"> </w:t>
      </w:r>
      <w:r w:rsidRPr="00622AA9">
        <w:rPr>
          <w:rFonts w:asciiTheme="minorHAnsi" w:hAnsiTheme="minorHAnsi" w:cs="CorpoS"/>
          <w:color w:val="000000"/>
          <w:sz w:val="12"/>
          <w:szCs w:val="12"/>
          <w:lang w:val="de-DE"/>
        </w:rPr>
        <w:t>| 202 Die Universität Münster und die FH Münster bieten seit dem WS 2001/02 ein kooperatives Studium für das Lehramt an Berufskollegs an, das zunächst als Modellvo</w:t>
      </w:r>
      <w:r w:rsidRPr="00622AA9">
        <w:rPr>
          <w:rFonts w:asciiTheme="minorHAnsi" w:hAnsiTheme="minorHAnsi" w:cs="CorpoS"/>
          <w:color w:val="000000"/>
          <w:sz w:val="12"/>
          <w:szCs w:val="12"/>
          <w:lang w:val="de-DE"/>
        </w:rPr>
        <w:t>r</w:t>
      </w:r>
      <w:r w:rsidRPr="00622AA9">
        <w:rPr>
          <w:rFonts w:asciiTheme="minorHAnsi" w:hAnsiTheme="minorHAnsi" w:cs="CorpoS"/>
          <w:color w:val="000000"/>
          <w:sz w:val="12"/>
          <w:szCs w:val="12"/>
          <w:lang w:val="de-DE"/>
        </w:rPr>
        <w:t>haben vom Land Nordrhein-Westfalen gefördert wurde (2001-2007) und inzwischen institutionell auf Dauer gestellt wurde. Weitere Beispiele für die kooperative Lehramt</w:t>
      </w:r>
      <w:r w:rsidRPr="00622AA9">
        <w:rPr>
          <w:rFonts w:asciiTheme="minorHAnsi" w:hAnsiTheme="minorHAnsi" w:cs="CorpoS"/>
          <w:color w:val="000000"/>
          <w:sz w:val="12"/>
          <w:szCs w:val="12"/>
          <w:lang w:val="de-DE"/>
        </w:rPr>
        <w:t>s</w:t>
      </w:r>
      <w:r w:rsidRPr="00622AA9">
        <w:rPr>
          <w:rFonts w:asciiTheme="minorHAnsi" w:hAnsiTheme="minorHAnsi" w:cs="CorpoS"/>
          <w:color w:val="000000"/>
          <w:sz w:val="12"/>
          <w:szCs w:val="12"/>
          <w:lang w:val="de-DE"/>
        </w:rPr>
        <w:t>ausbildung für berufsbildende Schulen finden sich in Baden-Württemberg (z. B. zwischen der FH Mannheim und der PH Heidelberg) und in Bayern (zwischen der Katholischen Universität Eichstätt-Ingolstadt und der FH Ingolstadt).</w:t>
      </w:r>
    </w:p>
  </w:footnote>
  <w:footnote w:id="129">
    <w:p w:rsidR="00DD23FC" w:rsidRPr="00622AA9" w:rsidRDefault="00DD23FC" w:rsidP="00DE3D99">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 203 Es handelt sich im Einzelnen um folgende Professuren: Berufspädagogik, Fachdidaktik technischer Fachrichtungen, Betriebspädagogik, Fachdidaktik Wirtschaft und Verwaltung, Technische Bildung und ihre Didaktik, Ökonomische Bildung und ihre Didaktik.</w:t>
      </w:r>
    </w:p>
  </w:footnote>
  <w:footnote w:id="130">
    <w:p w:rsidR="00DD23FC" w:rsidRPr="00622AA9" w:rsidRDefault="00DD23FC" w:rsidP="007D2B36">
      <w:pPr>
        <w:pStyle w:val="Default"/>
        <w:ind w:left="170" w:hanging="170"/>
        <w:rPr>
          <w:rFonts w:asciiTheme="minorHAnsi" w:hAnsiTheme="minorHAnsi"/>
          <w:sz w:val="12"/>
          <w:szCs w:val="12"/>
        </w:rPr>
      </w:pPr>
      <w:r w:rsidRPr="00622AA9">
        <w:rPr>
          <w:rStyle w:val="Funotenzeichen"/>
          <w:rFonts w:asciiTheme="minorHAnsi" w:hAnsiTheme="minorHAnsi"/>
          <w:sz w:val="12"/>
          <w:szCs w:val="12"/>
        </w:rPr>
        <w:footnoteRef/>
      </w:r>
      <w:r w:rsidRPr="00622AA9">
        <w:rPr>
          <w:rFonts w:asciiTheme="minorHAnsi" w:hAnsiTheme="minorHAnsi"/>
          <w:sz w:val="12"/>
          <w:szCs w:val="12"/>
        </w:rPr>
        <w:t xml:space="preserve"> WR (2011) Empfehlungen zur Differenzierung der Hochschulen</w:t>
      </w:r>
      <w:r w:rsidRPr="00622AA9">
        <w:rPr>
          <w:rFonts w:asciiTheme="minorHAnsi" w:hAnsiTheme="minorHAnsi"/>
          <w:b/>
          <w:sz w:val="12"/>
          <w:szCs w:val="12"/>
        </w:rPr>
        <w:t xml:space="preserve"> S. 79</w:t>
      </w:r>
      <w:r w:rsidRPr="00622AA9">
        <w:rPr>
          <w:rFonts w:asciiTheme="minorHAnsi" w:hAnsiTheme="minorHAnsi"/>
          <w:sz w:val="12"/>
          <w:szCs w:val="12"/>
        </w:rPr>
        <w:t xml:space="preserve">. </w:t>
      </w:r>
      <w:hyperlink r:id="rId66" w:history="1">
        <w:r w:rsidRPr="00622AA9">
          <w:rPr>
            <w:rStyle w:val="Hyperlink"/>
            <w:rFonts w:asciiTheme="minorHAnsi" w:hAnsiTheme="minorHAnsi"/>
            <w:sz w:val="12"/>
            <w:szCs w:val="12"/>
          </w:rPr>
          <w:t>http://www.wissenschaftsrat.de/download/archiv/10387-10.pdf</w:t>
        </w:r>
      </w:hyperlink>
      <w:r w:rsidRPr="00622AA9">
        <w:rPr>
          <w:rFonts w:asciiTheme="minorHAnsi" w:hAnsiTheme="minorHAnsi"/>
          <w:sz w:val="12"/>
          <w:szCs w:val="12"/>
        </w:rPr>
        <w:t xml:space="preserve"> </w:t>
      </w:r>
    </w:p>
  </w:footnote>
  <w:footnote w:id="131">
    <w:p w:rsidR="00DD23FC" w:rsidRPr="00622AA9" w:rsidRDefault="00DD23FC" w:rsidP="00CF679B">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GWü: Vgl. Third Mission-Ansatz (z. B. Stifterverband)</w:t>
      </w:r>
    </w:p>
  </w:footnote>
  <w:footnote w:id="132">
    <w:p w:rsidR="00DD23FC" w:rsidRPr="00622AA9" w:rsidRDefault="00DD23FC" w:rsidP="007D2B36">
      <w:pPr>
        <w:pStyle w:val="Funotentext"/>
        <w:ind w:left="170" w:hanging="170"/>
        <w:rPr>
          <w:rFonts w:asciiTheme="minorHAnsi" w:hAnsiTheme="minorHAnsi"/>
          <w:sz w:val="12"/>
          <w:szCs w:val="12"/>
          <w:lang w:val="de-DE"/>
        </w:rPr>
      </w:pPr>
      <w:r w:rsidRPr="00622AA9">
        <w:rPr>
          <w:rStyle w:val="Funotenzeichen"/>
          <w:rFonts w:asciiTheme="minorHAnsi" w:hAnsiTheme="minorHAnsi"/>
          <w:sz w:val="12"/>
          <w:szCs w:val="12"/>
        </w:rPr>
        <w:footnoteRef/>
      </w:r>
      <w:r w:rsidRPr="00622AA9">
        <w:rPr>
          <w:rFonts w:asciiTheme="minorHAnsi" w:hAnsiTheme="minorHAnsi"/>
          <w:sz w:val="12"/>
          <w:szCs w:val="12"/>
          <w:lang w:val="de-DE"/>
        </w:rPr>
        <w:t xml:space="preserve"> </w:t>
      </w:r>
      <w:r w:rsidRPr="00622AA9">
        <w:rPr>
          <w:rFonts w:asciiTheme="minorHAnsi" w:hAnsiTheme="minorHAnsi" w:cs="CorpoS"/>
          <w:color w:val="000000"/>
          <w:sz w:val="12"/>
          <w:szCs w:val="12"/>
          <w:lang w:val="de-DE"/>
        </w:rPr>
        <w:t xml:space="preserve">WR (2010): Empfehlungen zur Weiterentwicklung von Theologien und religionsbezogenen Wissenschaften an deutschen Hochschulen,  </w:t>
      </w:r>
      <w:r w:rsidRPr="00622AA9">
        <w:rPr>
          <w:rFonts w:asciiTheme="minorHAnsi" w:hAnsiTheme="minorHAnsi" w:cs="CorpoS"/>
          <w:b/>
          <w:color w:val="000000"/>
          <w:sz w:val="12"/>
          <w:szCs w:val="12"/>
          <w:lang w:val="de-DE"/>
        </w:rPr>
        <w:t>S. 64 f</w:t>
      </w:r>
      <w:r w:rsidRPr="00622AA9">
        <w:rPr>
          <w:rFonts w:asciiTheme="minorHAnsi" w:hAnsiTheme="minorHAnsi" w:cs="CorpoS"/>
          <w:color w:val="000000"/>
          <w:sz w:val="12"/>
          <w:szCs w:val="12"/>
          <w:lang w:val="de-DE"/>
        </w:rPr>
        <w:t xml:space="preserve">. </w:t>
      </w:r>
      <w:r w:rsidRPr="00622AA9">
        <w:rPr>
          <w:rFonts w:asciiTheme="minorHAnsi" w:hAnsiTheme="minorHAnsi" w:cs="CorpoS"/>
          <w:color w:val="000000"/>
          <w:sz w:val="12"/>
          <w:szCs w:val="12"/>
          <w:lang w:val="de-DE"/>
        </w:rPr>
        <w:br/>
      </w:r>
      <w:r w:rsidRPr="00622AA9">
        <w:rPr>
          <w:rFonts w:asciiTheme="minorHAnsi" w:hAnsiTheme="minorHAnsi"/>
          <w:sz w:val="12"/>
          <w:szCs w:val="12"/>
          <w:lang w:val="de-DE"/>
        </w:rPr>
        <w:t xml:space="preserve"> </w:t>
      </w:r>
      <w:hyperlink r:id="rId67" w:history="1">
        <w:r w:rsidRPr="00622AA9">
          <w:rPr>
            <w:rStyle w:val="Hyperlink"/>
            <w:rFonts w:asciiTheme="minorHAnsi" w:hAnsiTheme="minorHAnsi"/>
            <w:sz w:val="12"/>
            <w:szCs w:val="12"/>
            <w:lang w:val="de-DE"/>
          </w:rPr>
          <w:t>www.</w:t>
        </w:r>
        <w:r w:rsidRPr="00622AA9">
          <w:rPr>
            <w:rStyle w:val="Hyperlink"/>
            <w:rFonts w:asciiTheme="minorHAnsi" w:hAnsiTheme="minorHAnsi"/>
            <w:b/>
            <w:bCs/>
            <w:sz w:val="12"/>
            <w:szCs w:val="12"/>
            <w:lang w:val="de-DE"/>
          </w:rPr>
          <w:t>wissenschaft</w:t>
        </w:r>
        <w:r w:rsidRPr="00622AA9">
          <w:rPr>
            <w:rStyle w:val="Hyperlink"/>
            <w:rFonts w:asciiTheme="minorHAnsi" w:hAnsiTheme="minorHAnsi"/>
            <w:sz w:val="12"/>
            <w:szCs w:val="12"/>
            <w:lang w:val="de-DE"/>
          </w:rPr>
          <w:t>srat.de/download/archiv/9678-10.pdf</w:t>
        </w:r>
      </w:hyperlink>
      <w:r w:rsidRPr="00622AA9">
        <w:rPr>
          <w:rFonts w:asciiTheme="minorHAnsi" w:hAnsiTheme="minorHAnsi"/>
          <w:sz w:val="12"/>
          <w:szCs w:val="12"/>
          <w:lang w:val="de-DE"/>
        </w:rPr>
        <w:t>‎</w:t>
      </w:r>
    </w:p>
  </w:footnote>
  <w:footnote w:id="133">
    <w:p w:rsidR="00DD23FC" w:rsidRPr="00622AA9" w:rsidRDefault="00DD23FC" w:rsidP="00CF679B">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t>
      </w:r>
      <w:r w:rsidRPr="00622AA9">
        <w:rPr>
          <w:rFonts w:asciiTheme="minorHAnsi" w:hAnsiTheme="minorHAnsi"/>
          <w:sz w:val="12"/>
          <w:szCs w:val="12"/>
        </w:rPr>
        <w:tab/>
        <w:t>Institut für Ethnologie und Philosophie, Institut für Politikwissenschaften und Japanologie, Institut für Slavistik, Sprechwissenschaften und Phonetik und das Institut für Medien, Kommunikation und Sport der Philosophischen Fakultät II sind z. B. unsachgemäße institutionelle Verbünde.</w:t>
      </w:r>
    </w:p>
  </w:footnote>
  <w:footnote w:id="134">
    <w:p w:rsidR="00DD23FC" w:rsidRPr="00622AA9" w:rsidRDefault="00DD23FC" w:rsidP="00CF679B">
      <w:pPr>
        <w:pStyle w:val="Funotentext"/>
        <w:ind w:left="170" w:hanging="170"/>
        <w:rPr>
          <w:rFonts w:asciiTheme="minorHAnsi" w:hAnsiTheme="minorHAnsi"/>
          <w:sz w:val="12"/>
          <w:szCs w:val="12"/>
          <w:lang w:val="de-DE"/>
        </w:rPr>
      </w:pPr>
      <w:r w:rsidRPr="00622AA9">
        <w:rPr>
          <w:rStyle w:val="Funotenzeichen"/>
          <w:rFonts w:asciiTheme="minorHAnsi" w:hAnsiTheme="minorHAnsi"/>
          <w:sz w:val="12"/>
          <w:szCs w:val="12"/>
        </w:rPr>
        <w:footnoteRef/>
      </w:r>
      <w:r w:rsidRPr="00622AA9">
        <w:rPr>
          <w:rFonts w:asciiTheme="minorHAnsi" w:hAnsiTheme="minorHAnsi"/>
          <w:sz w:val="12"/>
          <w:szCs w:val="12"/>
          <w:lang w:val="de-DE"/>
        </w:rPr>
        <w:t xml:space="preserve"> WR (2006) Empfehlungen Entwicklung der Agrarwissenschaften in Deutschland, </w:t>
      </w:r>
      <w:r w:rsidRPr="00622AA9">
        <w:rPr>
          <w:rFonts w:asciiTheme="minorHAnsi" w:hAnsiTheme="minorHAnsi"/>
          <w:b/>
          <w:sz w:val="12"/>
          <w:szCs w:val="12"/>
          <w:lang w:val="de-DE"/>
        </w:rPr>
        <w:t>S. 125</w:t>
      </w:r>
      <w:r w:rsidRPr="00622AA9">
        <w:rPr>
          <w:rFonts w:asciiTheme="minorHAnsi" w:hAnsiTheme="minorHAnsi"/>
          <w:sz w:val="12"/>
          <w:szCs w:val="12"/>
          <w:lang w:val="de-DE"/>
        </w:rPr>
        <w:t xml:space="preserve">.  </w:t>
      </w:r>
      <w:hyperlink r:id="rId68" w:history="1">
        <w:r w:rsidRPr="00622AA9">
          <w:rPr>
            <w:rStyle w:val="Hyperlink"/>
            <w:rFonts w:asciiTheme="minorHAnsi" w:hAnsiTheme="minorHAnsi"/>
            <w:sz w:val="12"/>
            <w:szCs w:val="12"/>
            <w:lang w:val="de-DE"/>
          </w:rPr>
          <w:t>http://www.wissenschaftsrat.de/download/archiv/7618-06.pdf‎</w:t>
        </w:r>
      </w:hyperlink>
      <w:r w:rsidRPr="00622AA9">
        <w:rPr>
          <w:rFonts w:asciiTheme="minorHAnsi" w:hAnsiTheme="minorHAnsi"/>
          <w:i/>
          <w:iCs/>
          <w:sz w:val="12"/>
          <w:szCs w:val="12"/>
          <w:lang w:val="de-DE"/>
        </w:rPr>
        <w:t xml:space="preserve"> </w:t>
      </w:r>
    </w:p>
  </w:footnote>
  <w:footnote w:id="135">
    <w:p w:rsidR="00DD23FC" w:rsidRPr="00622AA9" w:rsidRDefault="00DD23FC" w:rsidP="00656859">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t>
      </w:r>
      <w:r w:rsidRPr="00622AA9">
        <w:rPr>
          <w:rFonts w:asciiTheme="minorHAnsi" w:hAnsiTheme="minorHAnsi"/>
          <w:sz w:val="12"/>
          <w:szCs w:val="12"/>
        </w:rPr>
        <w:tab/>
        <w:t xml:space="preserve">Gegenwärtig Kommission verantwortlich für: Initiativen zur Studienreform; Studiengängen; Abgabe von Stellungnahmen zu Studien- und Prüfungsordnungen; Evaluation von Studium und Lehre; Akkreditierung von Studiengängen; internationale Studienangelegenheiten; Festsetzung von Zulassungszahlen; Weiterbildung (Beschluss 13. 10. 2010). </w:t>
      </w:r>
    </w:p>
  </w:footnote>
  <w:footnote w:id="136">
    <w:p w:rsidR="00DD23FC" w:rsidRPr="00622AA9" w:rsidRDefault="00DD23FC" w:rsidP="000E50E4">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t>
      </w:r>
      <w:r w:rsidRPr="00622AA9">
        <w:rPr>
          <w:rFonts w:asciiTheme="minorHAnsi" w:hAnsiTheme="minorHAnsi"/>
          <w:sz w:val="12"/>
          <w:szCs w:val="12"/>
        </w:rPr>
        <w:tab/>
        <w:t>Wissenschaftsrat: Empfehlungen zur Akkreditierung als Instrument der Qualitätssicherung, Köln 2012</w:t>
      </w:r>
      <w:r w:rsidRPr="00622AA9">
        <w:rPr>
          <w:rFonts w:asciiTheme="minorHAnsi" w:hAnsiTheme="minorHAnsi"/>
          <w:b/>
          <w:sz w:val="12"/>
          <w:szCs w:val="12"/>
        </w:rPr>
        <w:t>, S. 140</w:t>
      </w:r>
      <w:r w:rsidRPr="00622AA9">
        <w:rPr>
          <w:rFonts w:asciiTheme="minorHAnsi" w:hAnsiTheme="minorHAnsi"/>
          <w:sz w:val="12"/>
          <w:szCs w:val="12"/>
        </w:rPr>
        <w:br/>
      </w:r>
      <w:hyperlink r:id="rId69" w:history="1">
        <w:r w:rsidRPr="00622AA9">
          <w:rPr>
            <w:rStyle w:val="Hyperlink"/>
            <w:rFonts w:asciiTheme="minorHAnsi" w:hAnsiTheme="minorHAnsi" w:cs="CorpoS"/>
            <w:sz w:val="12"/>
            <w:szCs w:val="12"/>
          </w:rPr>
          <w:t>http://www.wissenschaftsrat.de/download/archiv/2259-12.pdf</w:t>
        </w:r>
      </w:hyperlink>
    </w:p>
    <w:p w:rsidR="00DD23FC" w:rsidRPr="00622AA9" w:rsidRDefault="00DD23FC" w:rsidP="000E50E4">
      <w:pPr>
        <w:pStyle w:val="Funote"/>
        <w:rPr>
          <w:rFonts w:asciiTheme="minorHAnsi" w:hAnsiTheme="minorHAnsi"/>
          <w:sz w:val="12"/>
          <w:szCs w:val="12"/>
        </w:rPr>
      </w:pPr>
    </w:p>
  </w:footnote>
  <w:footnote w:id="137">
    <w:p w:rsidR="00DD23FC" w:rsidRPr="00622AA9" w:rsidRDefault="00DD23FC" w:rsidP="00CF679B">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t>
      </w:r>
      <w:r w:rsidRPr="00622AA9">
        <w:rPr>
          <w:rFonts w:asciiTheme="minorHAnsi" w:hAnsiTheme="minorHAnsi"/>
          <w:sz w:val="12"/>
          <w:szCs w:val="12"/>
        </w:rPr>
        <w:tab/>
        <w:t>Mit Zentrum für Multimediales Lehren und Lernen dafür gute Voraussetzungen (BMBF Qualität in der Lehre - 2012)</w:t>
      </w:r>
    </w:p>
  </w:footnote>
  <w:footnote w:id="138">
    <w:p w:rsidR="00DD23FC" w:rsidRPr="00622AA9" w:rsidRDefault="00DD23FC" w:rsidP="00CF679B">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DFG Förderatlas 2012 </w:t>
      </w:r>
      <w:hyperlink r:id="rId70" w:history="1">
        <w:r w:rsidRPr="00622AA9">
          <w:rPr>
            <w:rStyle w:val="Hyperlink"/>
            <w:rFonts w:asciiTheme="minorHAnsi" w:hAnsiTheme="minorHAnsi" w:cs="CorpoS"/>
            <w:sz w:val="12"/>
            <w:szCs w:val="12"/>
          </w:rPr>
          <w:t>http://www.dfg.de/dfg_profil/foerderatlas_evaluation_statistik/foerderatlas/index.jsp</w:t>
        </w:r>
      </w:hyperlink>
    </w:p>
  </w:footnote>
  <w:footnote w:id="139">
    <w:p w:rsidR="00DD23FC" w:rsidRPr="00622AA9" w:rsidRDefault="00DD23FC" w:rsidP="00CF679B">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t>
      </w:r>
      <w:r w:rsidRPr="00622AA9">
        <w:rPr>
          <w:rFonts w:asciiTheme="minorHAnsi" w:hAnsiTheme="minorHAnsi"/>
          <w:sz w:val="12"/>
          <w:szCs w:val="12"/>
        </w:rPr>
        <w:tab/>
        <w:t>2012 waren Forscher der MLU an insgesamt 95 von Bund, DFG und EU geförderten Verbundvorhaben beteiligt. In 31 dieser Vorhaben hatte die Universität die Spreche</w:t>
      </w:r>
      <w:r w:rsidRPr="00622AA9">
        <w:rPr>
          <w:rFonts w:asciiTheme="minorHAnsi" w:hAnsiTheme="minorHAnsi"/>
          <w:sz w:val="12"/>
          <w:szCs w:val="12"/>
        </w:rPr>
        <w:t>r</w:t>
      </w:r>
      <w:r w:rsidRPr="00622AA9">
        <w:rPr>
          <w:rFonts w:asciiTheme="minorHAnsi" w:hAnsiTheme="minorHAnsi"/>
          <w:sz w:val="12"/>
          <w:szCs w:val="12"/>
        </w:rPr>
        <w:t>funktion inne (davon 2 SFB und 1SFB-Transregio / SFB 648: Molekulare Mechanismen der Informationsverarbeitung in Pflanzen; SFB 762: Funktionalität oxidischer Gren</w:t>
      </w:r>
      <w:r w:rsidRPr="00622AA9">
        <w:rPr>
          <w:rFonts w:asciiTheme="minorHAnsi" w:hAnsiTheme="minorHAnsi"/>
          <w:sz w:val="12"/>
          <w:szCs w:val="12"/>
        </w:rPr>
        <w:t>z</w:t>
      </w:r>
      <w:r w:rsidRPr="00622AA9">
        <w:rPr>
          <w:rFonts w:asciiTheme="minorHAnsi" w:hAnsiTheme="minorHAnsi"/>
          <w:sz w:val="12"/>
          <w:szCs w:val="12"/>
        </w:rPr>
        <w:t>flächen; SFB-TRR 102: Polymere unter Zwangsbedingungen). Der mit Universität Leipzig gemeinsame SFB 586 (Differenz und Integration) sowie der mit Universität g</w:t>
      </w:r>
      <w:r w:rsidRPr="00622AA9">
        <w:rPr>
          <w:rFonts w:asciiTheme="minorHAnsi" w:hAnsiTheme="minorHAnsi"/>
          <w:sz w:val="12"/>
          <w:szCs w:val="12"/>
        </w:rPr>
        <w:t>e</w:t>
      </w:r>
      <w:r w:rsidRPr="00622AA9">
        <w:rPr>
          <w:rFonts w:asciiTheme="minorHAnsi" w:hAnsiTheme="minorHAnsi"/>
          <w:sz w:val="12"/>
          <w:szCs w:val="12"/>
        </w:rPr>
        <w:t xml:space="preserve">meinsame SFB 580 (Gesellschaftliche Entwicklungen nach dem Systemumbruch) endeten 2012. </w:t>
      </w:r>
    </w:p>
  </w:footnote>
  <w:footnote w:id="140">
    <w:p w:rsidR="00DD23FC" w:rsidRPr="00622AA9" w:rsidRDefault="00DD23FC" w:rsidP="000E50E4">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t>
      </w:r>
      <w:r w:rsidRPr="00622AA9">
        <w:rPr>
          <w:rFonts w:asciiTheme="minorHAnsi" w:hAnsiTheme="minorHAnsi"/>
          <w:sz w:val="12"/>
          <w:szCs w:val="12"/>
        </w:rPr>
        <w:tab/>
        <w:t xml:space="preserve">iFQ (2012): Bibliometrische Indikatoren für die Universität Halle </w:t>
      </w:r>
      <w:hyperlink r:id="rId71" w:history="1">
        <w:r w:rsidRPr="00622AA9">
          <w:rPr>
            <w:rStyle w:val="Hyperlink"/>
            <w:rFonts w:asciiTheme="minorHAnsi" w:hAnsiTheme="minorHAnsi" w:cs="CorpoS"/>
            <w:sz w:val="12"/>
            <w:szCs w:val="12"/>
          </w:rPr>
          <w:t>http://www.wzw-lsa.de/publikationen</w:t>
        </w:r>
      </w:hyperlink>
    </w:p>
  </w:footnote>
  <w:footnote w:id="141">
    <w:p w:rsidR="00DD23FC" w:rsidRPr="00622AA9" w:rsidRDefault="00DD23FC" w:rsidP="00992AC0">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t>
      </w:r>
      <w:r w:rsidRPr="00622AA9">
        <w:rPr>
          <w:rFonts w:asciiTheme="minorHAnsi" w:hAnsiTheme="minorHAnsi"/>
          <w:sz w:val="12"/>
          <w:szCs w:val="12"/>
        </w:rPr>
        <w:tab/>
        <w:t>W</w:t>
      </w:r>
      <w:r>
        <w:rPr>
          <w:rFonts w:asciiTheme="minorHAnsi" w:hAnsiTheme="minorHAnsi"/>
          <w:sz w:val="12"/>
          <w:szCs w:val="12"/>
        </w:rPr>
        <w:t>R</w:t>
      </w:r>
      <w:r w:rsidRPr="00622AA9">
        <w:rPr>
          <w:rFonts w:asciiTheme="minorHAnsi" w:hAnsiTheme="minorHAnsi"/>
          <w:sz w:val="12"/>
          <w:szCs w:val="12"/>
        </w:rPr>
        <w:t xml:space="preserve"> (2006): Empfehlungen zur Entwicklung der Agrarwissenschaften in Deutschland, </w:t>
      </w:r>
      <w:hyperlink r:id="rId72" w:history="1">
        <w:r w:rsidRPr="00622AA9">
          <w:rPr>
            <w:rStyle w:val="Hyperlink"/>
            <w:rFonts w:asciiTheme="minorHAnsi" w:hAnsiTheme="minorHAnsi" w:cs="CorpoS"/>
            <w:sz w:val="12"/>
            <w:szCs w:val="12"/>
          </w:rPr>
          <w:t>http://www.wissenschaftsrat.de/download/archiv/7618-06.pdf</w:t>
        </w:r>
      </w:hyperlink>
    </w:p>
  </w:footnote>
  <w:footnote w:id="142">
    <w:p w:rsidR="00DD23FC" w:rsidRPr="00622AA9" w:rsidRDefault="00DD23FC" w:rsidP="00CF679B">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t>
      </w:r>
      <w:r w:rsidRPr="00622AA9">
        <w:rPr>
          <w:rFonts w:asciiTheme="minorHAnsi" w:hAnsiTheme="minorHAnsi"/>
          <w:sz w:val="12"/>
          <w:szCs w:val="12"/>
        </w:rPr>
        <w:tab/>
        <w:t xml:space="preserve">WR (2002): Empfehlungen zur Doktorandenausbildung, </w:t>
      </w:r>
      <w:r w:rsidRPr="00622AA9">
        <w:rPr>
          <w:rFonts w:asciiTheme="minorHAnsi" w:hAnsiTheme="minorHAnsi"/>
          <w:b/>
          <w:sz w:val="12"/>
          <w:szCs w:val="12"/>
        </w:rPr>
        <w:t xml:space="preserve">S. 49 </w:t>
      </w:r>
      <w:hyperlink r:id="rId73" w:history="1">
        <w:r w:rsidRPr="00622AA9">
          <w:rPr>
            <w:rStyle w:val="Hyperlink"/>
            <w:rFonts w:asciiTheme="minorHAnsi" w:hAnsiTheme="minorHAnsi" w:cs="CorpoS"/>
            <w:sz w:val="12"/>
            <w:szCs w:val="12"/>
          </w:rPr>
          <w:t>http://www.wissenschaftsrat.de/download/archiv/5459-02.pdf</w:t>
        </w:r>
      </w:hyperlink>
      <w:r w:rsidRPr="00622AA9">
        <w:rPr>
          <w:rFonts w:asciiTheme="minorHAnsi" w:hAnsiTheme="minorHAnsi"/>
          <w:color w:val="3333FF"/>
          <w:sz w:val="12"/>
          <w:szCs w:val="12"/>
        </w:rPr>
        <w:br/>
      </w:r>
      <w:r w:rsidRPr="00622AA9">
        <w:rPr>
          <w:rFonts w:asciiTheme="minorHAnsi" w:hAnsiTheme="minorHAnsi"/>
          <w:sz w:val="12"/>
          <w:szCs w:val="12"/>
        </w:rPr>
        <w:t xml:space="preserve">WR (2002) Empfehlungen zur Förderung wissenschaftlichen Nachwuchses </w:t>
      </w:r>
      <w:r w:rsidRPr="00622AA9">
        <w:rPr>
          <w:rFonts w:asciiTheme="minorHAnsi" w:hAnsiTheme="minorHAnsi"/>
          <w:b/>
          <w:sz w:val="12"/>
          <w:szCs w:val="12"/>
        </w:rPr>
        <w:t xml:space="preserve">S. 81 </w:t>
      </w:r>
      <w:hyperlink r:id="rId74" w:history="1">
        <w:r w:rsidRPr="00622AA9">
          <w:rPr>
            <w:rStyle w:val="Hyperlink"/>
            <w:rFonts w:asciiTheme="minorHAnsi" w:hAnsiTheme="minorHAnsi" w:cs="CorpoS"/>
            <w:sz w:val="12"/>
            <w:szCs w:val="12"/>
          </w:rPr>
          <w:t>http://www.wissenschaftsrat.de/download/archiv/4756-01.pdf</w:t>
        </w:r>
      </w:hyperlink>
    </w:p>
  </w:footnote>
  <w:footnote w:id="143">
    <w:p w:rsidR="00DD23FC" w:rsidRPr="00622AA9" w:rsidRDefault="00DD23FC" w:rsidP="003D0A08">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t>
      </w:r>
      <w:r w:rsidRPr="00622AA9">
        <w:rPr>
          <w:rFonts w:asciiTheme="minorHAnsi" w:hAnsiTheme="minorHAnsi"/>
          <w:sz w:val="12"/>
          <w:szCs w:val="12"/>
        </w:rPr>
        <w:tab/>
        <w:t xml:space="preserve">Uni Jena Doktoranden-Registrierung  </w:t>
      </w:r>
      <w:hyperlink r:id="rId75" w:history="1">
        <w:r w:rsidRPr="00622AA9">
          <w:rPr>
            <w:rStyle w:val="Hyperlink"/>
            <w:rFonts w:asciiTheme="minorHAnsi" w:hAnsiTheme="minorHAnsi" w:cs="CorpoS"/>
            <w:sz w:val="12"/>
            <w:szCs w:val="12"/>
          </w:rPr>
          <w:t>http://www.ga-welcome.uni-jena.de/Getting+Started/Online_Registrierung+bei+doc_in.html</w:t>
        </w:r>
      </w:hyperlink>
      <w:r w:rsidRPr="00622AA9">
        <w:rPr>
          <w:rStyle w:val="Hyperlink"/>
          <w:rFonts w:asciiTheme="minorHAnsi" w:hAnsiTheme="minorHAnsi" w:cs="CorpoS"/>
          <w:sz w:val="12"/>
          <w:szCs w:val="12"/>
        </w:rPr>
        <w:t xml:space="preserve"> </w:t>
      </w:r>
      <w:r w:rsidRPr="00622AA9">
        <w:rPr>
          <w:rStyle w:val="Hyperlink"/>
          <w:rFonts w:asciiTheme="minorHAnsi" w:hAnsiTheme="minorHAnsi" w:cs="CorpoS"/>
          <w:sz w:val="12"/>
          <w:szCs w:val="12"/>
        </w:rPr>
        <w:br/>
      </w:r>
      <w:r w:rsidRPr="00622AA9">
        <w:rPr>
          <w:rFonts w:asciiTheme="minorHAnsi" w:hAnsiTheme="minorHAnsi"/>
          <w:sz w:val="12"/>
          <w:szCs w:val="12"/>
        </w:rPr>
        <w:t>Hornbostel, S. (Hrsg.): Wer promoviert in Deutschland? Machbarkeitsstudie zur Doktorandenerfassung und Qualitätssicherung von Promotionen an deutschen Hochsch</w:t>
      </w:r>
      <w:r w:rsidRPr="00622AA9">
        <w:rPr>
          <w:rFonts w:asciiTheme="minorHAnsi" w:hAnsiTheme="minorHAnsi"/>
          <w:sz w:val="12"/>
          <w:szCs w:val="12"/>
        </w:rPr>
        <w:t>u</w:t>
      </w:r>
      <w:r w:rsidRPr="00622AA9">
        <w:rPr>
          <w:rFonts w:asciiTheme="minorHAnsi" w:hAnsiTheme="minorHAnsi"/>
          <w:sz w:val="12"/>
          <w:szCs w:val="12"/>
        </w:rPr>
        <w:t xml:space="preserve">len. iFQ-Working Paper No. 14, November 2012. </w:t>
      </w:r>
      <w:hyperlink r:id="rId76" w:history="1">
        <w:r w:rsidRPr="00622AA9">
          <w:rPr>
            <w:rStyle w:val="Hyperlink"/>
            <w:rFonts w:asciiTheme="minorHAnsi" w:hAnsiTheme="minorHAnsi" w:cs="CorpoS"/>
            <w:sz w:val="12"/>
            <w:szCs w:val="12"/>
          </w:rPr>
          <w:t>http://www.forschungsinfo.de/Publikationen/Download/working_paper_14_2012.pdf</w:t>
        </w:r>
      </w:hyperlink>
    </w:p>
  </w:footnote>
  <w:footnote w:id="144">
    <w:p w:rsidR="00DD23FC" w:rsidRPr="00622AA9" w:rsidRDefault="00DD23FC" w:rsidP="003D0A08">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WR (2002): Empfehlungen zur Doktorandenausbildung, </w:t>
      </w:r>
      <w:r w:rsidRPr="00622AA9">
        <w:rPr>
          <w:rFonts w:asciiTheme="minorHAnsi" w:hAnsiTheme="minorHAnsi"/>
          <w:b/>
          <w:sz w:val="12"/>
          <w:szCs w:val="12"/>
        </w:rPr>
        <w:t xml:space="preserve">S. 48 </w:t>
      </w:r>
      <w:hyperlink r:id="rId77" w:history="1">
        <w:r w:rsidRPr="00622AA9">
          <w:rPr>
            <w:rStyle w:val="Hyperlink"/>
            <w:rFonts w:asciiTheme="minorHAnsi" w:hAnsiTheme="minorHAnsi" w:cs="CorpoS"/>
            <w:sz w:val="12"/>
            <w:szCs w:val="12"/>
          </w:rPr>
          <w:t>http://www.wissenschaftsrat.de/download/archiv/5459-02.pdf</w:t>
        </w:r>
      </w:hyperlink>
    </w:p>
  </w:footnote>
  <w:footnote w:id="145">
    <w:p w:rsidR="00DD23FC" w:rsidRPr="00622AA9" w:rsidRDefault="00DD23FC" w:rsidP="00656859">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WR (2010) Empfehlungen zur Rolle der Fachhochschulen im Wissenschaftssystem, </w:t>
      </w:r>
      <w:r w:rsidRPr="001915DA">
        <w:rPr>
          <w:rFonts w:asciiTheme="minorHAnsi" w:hAnsiTheme="minorHAnsi"/>
          <w:b/>
          <w:sz w:val="12"/>
          <w:szCs w:val="12"/>
        </w:rPr>
        <w:t>S. 86ff</w:t>
      </w:r>
      <w:r w:rsidRPr="00622AA9">
        <w:rPr>
          <w:rFonts w:asciiTheme="minorHAnsi" w:hAnsiTheme="minorHAnsi"/>
          <w:sz w:val="12"/>
          <w:szCs w:val="12"/>
        </w:rPr>
        <w:t xml:space="preserve"> </w:t>
      </w:r>
      <w:hyperlink r:id="rId78" w:history="1">
        <w:r w:rsidRPr="00622AA9">
          <w:rPr>
            <w:rStyle w:val="Hyperlink"/>
            <w:rFonts w:asciiTheme="minorHAnsi" w:hAnsiTheme="minorHAnsi" w:cs="CorpoS"/>
            <w:sz w:val="12"/>
            <w:szCs w:val="12"/>
          </w:rPr>
          <w:t>http://www.wissenschaftsrat.de/download/archiv/10031-10.pdf</w:t>
        </w:r>
      </w:hyperlink>
    </w:p>
  </w:footnote>
  <w:footnote w:id="146">
    <w:p w:rsidR="00DD23FC" w:rsidRPr="00622AA9" w:rsidRDefault="00DD23FC" w:rsidP="00CF679B">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WR (2002): Empfehlungen zur Doktorandenausbildung </w:t>
      </w:r>
      <w:hyperlink r:id="rId79" w:history="1">
        <w:r w:rsidRPr="00622AA9">
          <w:rPr>
            <w:rStyle w:val="Hyperlink"/>
            <w:rFonts w:asciiTheme="minorHAnsi" w:hAnsiTheme="minorHAnsi" w:cs="CorpoS"/>
            <w:sz w:val="12"/>
            <w:szCs w:val="12"/>
          </w:rPr>
          <w:t>http://www.wissenschaftsrat.de/download/archiv/5459-02.pdf</w:t>
        </w:r>
      </w:hyperlink>
      <w:r w:rsidRPr="00622AA9">
        <w:rPr>
          <w:rFonts w:asciiTheme="minorHAnsi" w:hAnsiTheme="minorHAnsi"/>
          <w:color w:val="3333FF"/>
          <w:sz w:val="12"/>
          <w:szCs w:val="12"/>
        </w:rPr>
        <w:br/>
      </w:r>
      <w:r w:rsidRPr="00622AA9">
        <w:rPr>
          <w:rFonts w:asciiTheme="minorHAnsi" w:hAnsiTheme="minorHAnsi"/>
          <w:sz w:val="12"/>
          <w:szCs w:val="12"/>
        </w:rPr>
        <w:t>WR (2011): Positionspapier „Anforderungen an die Qualitätssicherung der Promotion</w:t>
      </w:r>
      <w:r w:rsidRPr="00622AA9">
        <w:rPr>
          <w:rFonts w:asciiTheme="minorHAnsi" w:hAnsiTheme="minorHAnsi" w:cs="Swift Com"/>
          <w:sz w:val="12"/>
          <w:szCs w:val="12"/>
        </w:rPr>
        <w:t xml:space="preserve">“ </w:t>
      </w:r>
      <w:hyperlink r:id="rId80" w:history="1">
        <w:r w:rsidRPr="00622AA9">
          <w:rPr>
            <w:rStyle w:val="Hyperlink"/>
            <w:rFonts w:asciiTheme="minorHAnsi" w:hAnsiTheme="minorHAnsi" w:cs="CorpoS"/>
            <w:sz w:val="12"/>
            <w:szCs w:val="12"/>
          </w:rPr>
          <w:t>http://www.wissenschaftsrat.de/download/archiv/1704-11.pdf</w:t>
        </w:r>
      </w:hyperlink>
      <w:r w:rsidRPr="00622AA9">
        <w:rPr>
          <w:rStyle w:val="Hyperlink"/>
          <w:rFonts w:asciiTheme="minorHAnsi" w:hAnsiTheme="minorHAnsi" w:cs="CorpoS"/>
          <w:sz w:val="12"/>
          <w:szCs w:val="12"/>
        </w:rPr>
        <w:br/>
      </w:r>
      <w:r w:rsidRPr="00622AA9">
        <w:rPr>
          <w:rFonts w:asciiTheme="minorHAnsi" w:hAnsiTheme="minorHAnsi"/>
          <w:sz w:val="12"/>
          <w:szCs w:val="12"/>
        </w:rPr>
        <w:t xml:space="preserve">Plattform für den Wissenschaftlichen Nachwuchs Sachsen-Anhalt </w:t>
      </w:r>
      <w:hyperlink r:id="rId81" w:history="1">
        <w:r w:rsidRPr="00622AA9">
          <w:rPr>
            <w:rStyle w:val="Hyperlink"/>
            <w:rFonts w:asciiTheme="minorHAnsi" w:hAnsiTheme="minorHAnsi" w:cs="CorpoS"/>
            <w:sz w:val="12"/>
            <w:szCs w:val="12"/>
          </w:rPr>
          <w:t>http:/www.wzw-lsa.de/nachwuchswissenschaftler.html</w:t>
        </w:r>
      </w:hyperlink>
    </w:p>
  </w:footnote>
  <w:footnote w:id="147">
    <w:p w:rsidR="00DD23FC" w:rsidRPr="00622AA9" w:rsidRDefault="00DD23FC" w:rsidP="00CF679B">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t>
      </w:r>
      <w:r w:rsidRPr="00622AA9">
        <w:rPr>
          <w:rFonts w:asciiTheme="minorHAnsi" w:hAnsiTheme="minorHAnsi"/>
          <w:sz w:val="12"/>
          <w:szCs w:val="12"/>
        </w:rPr>
        <w:tab/>
        <w:t xml:space="preserve">An der MLU werden Juniorprofessuren nur dort eingerichtet, wo Tenure Track im engeren Sinne (siehe Fußnote) grundsätzlich möglich ist (d. h. innerhalb von 6 Jahren nach dem Berufungszeitpunkt muss eine W2/W3-Professur frei werden, auf die - vorbehaltlich positiver Evaluation - berufen werden kann). </w:t>
      </w:r>
    </w:p>
  </w:footnote>
  <w:footnote w:id="148">
    <w:p w:rsidR="00DD23FC" w:rsidRPr="00622AA9" w:rsidRDefault="00DD23FC" w:rsidP="00CF679B">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t>
      </w:r>
      <w:r w:rsidRPr="00622AA9">
        <w:rPr>
          <w:rFonts w:asciiTheme="minorHAnsi" w:hAnsiTheme="minorHAnsi"/>
          <w:sz w:val="12"/>
          <w:szCs w:val="12"/>
        </w:rPr>
        <w:tab/>
        <w:t xml:space="preserve">In der Praxis wird derzeit allerdings zwischen zwei Tenure Track-Optionen unterschieden: Tenure Track-Option a) </w:t>
      </w:r>
      <w:r w:rsidRPr="00622AA9">
        <w:rPr>
          <w:rFonts w:asciiTheme="minorHAnsi" w:hAnsiTheme="minorHAnsi"/>
          <w:sz w:val="12"/>
          <w:szCs w:val="12"/>
          <w:u w:val="single"/>
        </w:rPr>
        <w:t>im engeren Sinne</w:t>
      </w:r>
      <w:r w:rsidRPr="00622AA9">
        <w:rPr>
          <w:rFonts w:asciiTheme="minorHAnsi" w:hAnsiTheme="minorHAnsi"/>
          <w:sz w:val="12"/>
          <w:szCs w:val="12"/>
        </w:rPr>
        <w:t xml:space="preserve">,  d. h. Zusage auf eine unbefristete Stelle unter Ausschreibungsverzicht gemäß § 36 Abs. 2 Satz 6 HSG LSA bei positiver Evaluation; </w:t>
      </w:r>
      <w:r w:rsidRPr="00622AA9">
        <w:rPr>
          <w:rFonts w:asciiTheme="minorHAnsi" w:hAnsiTheme="minorHAnsi"/>
          <w:sz w:val="12"/>
          <w:szCs w:val="12"/>
          <w:u w:val="single"/>
        </w:rPr>
        <w:t>und</w:t>
      </w:r>
      <w:r w:rsidRPr="00622AA9">
        <w:rPr>
          <w:rFonts w:asciiTheme="minorHAnsi" w:hAnsiTheme="minorHAnsi"/>
          <w:sz w:val="12"/>
          <w:szCs w:val="12"/>
        </w:rPr>
        <w:t xml:space="preserve"> Juniorprofessuren mit einer Tenure Track-Option b) </w:t>
      </w:r>
      <w:r w:rsidRPr="00622AA9">
        <w:rPr>
          <w:rFonts w:asciiTheme="minorHAnsi" w:hAnsiTheme="minorHAnsi"/>
          <w:sz w:val="12"/>
          <w:szCs w:val="12"/>
          <w:u w:val="single"/>
        </w:rPr>
        <w:t>im erweiterten Sinne</w:t>
      </w:r>
      <w:r w:rsidRPr="00622AA9">
        <w:rPr>
          <w:rFonts w:asciiTheme="minorHAnsi" w:hAnsiTheme="minorHAnsi"/>
          <w:sz w:val="12"/>
          <w:szCs w:val="12"/>
        </w:rPr>
        <w:t xml:space="preserve">, d.h. mit der Möglichkeit, sich nach Ablauf von sechs Jahren – </w:t>
      </w:r>
      <w:r w:rsidRPr="00622AA9">
        <w:rPr>
          <w:rFonts w:asciiTheme="minorHAnsi" w:hAnsiTheme="minorHAnsi"/>
          <w:sz w:val="12"/>
          <w:szCs w:val="12"/>
          <w:u w:val="single"/>
        </w:rPr>
        <w:t xml:space="preserve">unter Lockerung des Hausberufungsverbots </w:t>
      </w:r>
      <w:r w:rsidRPr="00622AA9">
        <w:rPr>
          <w:rFonts w:asciiTheme="minorHAnsi" w:hAnsiTheme="minorHAnsi"/>
          <w:sz w:val="12"/>
          <w:szCs w:val="12"/>
        </w:rPr>
        <w:t>- nach § 36 Abs. 3 Satz 4 HSG LSA – auf eine regulär ausg</w:t>
      </w:r>
      <w:r w:rsidRPr="00622AA9">
        <w:rPr>
          <w:rFonts w:asciiTheme="minorHAnsi" w:hAnsiTheme="minorHAnsi"/>
          <w:sz w:val="12"/>
          <w:szCs w:val="12"/>
        </w:rPr>
        <w:t>e</w:t>
      </w:r>
      <w:r w:rsidRPr="00622AA9">
        <w:rPr>
          <w:rFonts w:asciiTheme="minorHAnsi" w:hAnsiTheme="minorHAnsi"/>
          <w:sz w:val="12"/>
          <w:szCs w:val="12"/>
        </w:rPr>
        <w:t>schriebene Professur zu bewerben.</w:t>
      </w:r>
      <w:r w:rsidRPr="00622AA9">
        <w:rPr>
          <w:rFonts w:asciiTheme="minorHAnsi" w:hAnsiTheme="minorHAnsi"/>
          <w:sz w:val="12"/>
          <w:szCs w:val="12"/>
        </w:rPr>
        <w:br/>
        <w:t xml:space="preserve">Nach § 36 Abs. 3 Satz 4 HSG LSA kann ein </w:t>
      </w:r>
      <w:r w:rsidRPr="00622AA9">
        <w:rPr>
          <w:rFonts w:asciiTheme="minorHAnsi" w:hAnsiTheme="minorHAnsi"/>
          <w:i/>
          <w:iCs/>
          <w:sz w:val="12"/>
          <w:szCs w:val="12"/>
        </w:rPr>
        <w:t>Tenure Track</w:t>
      </w:r>
      <w:r w:rsidRPr="00622AA9">
        <w:rPr>
          <w:rFonts w:asciiTheme="minorHAnsi" w:hAnsiTheme="minorHAnsi"/>
          <w:sz w:val="12"/>
          <w:szCs w:val="12"/>
        </w:rPr>
        <w:t>-Verfahren nur dann in Aussicht gestellt werden, wenn zu berufende Juniorprofessor extern promoviert wurde oder nach Promotion 2 Jahre außerhalb der MLU wissenschaftlich tätig war.</w:t>
      </w:r>
    </w:p>
  </w:footnote>
  <w:footnote w:id="149">
    <w:p w:rsidR="00DD23FC" w:rsidRPr="00622AA9" w:rsidRDefault="00DD23FC" w:rsidP="00CF679B">
      <w:pPr>
        <w:pStyle w:val="Funote"/>
        <w:rPr>
          <w:rFonts w:asciiTheme="minorHAnsi" w:hAnsiTheme="minorHAnsi"/>
          <w:sz w:val="12"/>
          <w:szCs w:val="12"/>
          <w:lang w:val="en-US"/>
        </w:rPr>
      </w:pPr>
      <w:r w:rsidRPr="00622AA9">
        <w:rPr>
          <w:rStyle w:val="Funotenzeichen"/>
          <w:rFonts w:asciiTheme="minorHAnsi" w:hAnsiTheme="minorHAnsi" w:cs="CorpoS"/>
          <w:sz w:val="12"/>
          <w:szCs w:val="12"/>
        </w:rPr>
        <w:footnoteRef/>
      </w:r>
      <w:r>
        <w:rPr>
          <w:rFonts w:asciiTheme="minorHAnsi" w:hAnsiTheme="minorHAnsi"/>
          <w:sz w:val="12"/>
          <w:szCs w:val="12"/>
          <w:lang w:val="en-US"/>
        </w:rPr>
        <w:t xml:space="preserve"> Best practice Humboldt-</w:t>
      </w:r>
      <w:r w:rsidRPr="00622AA9">
        <w:rPr>
          <w:rFonts w:asciiTheme="minorHAnsi" w:hAnsiTheme="minorHAnsi"/>
          <w:sz w:val="12"/>
          <w:szCs w:val="12"/>
          <w:lang w:val="en-US"/>
        </w:rPr>
        <w:t xml:space="preserve">Universität Berlin  </w:t>
      </w:r>
      <w:hyperlink r:id="rId82" w:history="1">
        <w:r w:rsidRPr="00622AA9">
          <w:rPr>
            <w:rStyle w:val="Hyperlink"/>
            <w:rFonts w:asciiTheme="minorHAnsi" w:hAnsiTheme="minorHAnsi" w:cs="CorpoS"/>
            <w:sz w:val="12"/>
            <w:szCs w:val="12"/>
            <w:lang w:val="en-US"/>
          </w:rPr>
          <w:t>http://www.hu-berlin.de/postdoktoranden/postdok_hu/juniorprofessuren/tenure_jp.pdf</w:t>
        </w:r>
      </w:hyperlink>
    </w:p>
  </w:footnote>
  <w:footnote w:id="150">
    <w:p w:rsidR="00DD23FC" w:rsidRPr="00622AA9" w:rsidRDefault="00DD23FC" w:rsidP="00CF679B">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Siehe  § 36 Abs. 2 Satz 6 und § 36 Abs. 3 Satz 4 HSG LSA</w:t>
      </w:r>
    </w:p>
  </w:footnote>
  <w:footnote w:id="151">
    <w:p w:rsidR="00DD23FC" w:rsidRPr="00622AA9" w:rsidRDefault="00DD23FC" w:rsidP="001B46ED">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WR (2010) Empfehlungen zur Rolle der Fachhochschulen im Wissenschaftssystem, </w:t>
      </w:r>
      <w:r w:rsidRPr="00480096">
        <w:rPr>
          <w:rFonts w:asciiTheme="minorHAnsi" w:hAnsiTheme="minorHAnsi"/>
          <w:b/>
          <w:sz w:val="12"/>
          <w:szCs w:val="12"/>
        </w:rPr>
        <w:t>S. 71</w:t>
      </w:r>
      <w:r w:rsidRPr="00622AA9">
        <w:rPr>
          <w:rFonts w:asciiTheme="minorHAnsi" w:hAnsiTheme="minorHAnsi"/>
          <w:sz w:val="12"/>
          <w:szCs w:val="12"/>
        </w:rPr>
        <w:t xml:space="preserve"> </w:t>
      </w:r>
      <w:hyperlink r:id="rId83" w:history="1">
        <w:r w:rsidRPr="00622AA9">
          <w:rPr>
            <w:rStyle w:val="Hyperlink"/>
            <w:rFonts w:asciiTheme="minorHAnsi" w:hAnsiTheme="minorHAnsi" w:cs="CorpoS"/>
            <w:sz w:val="12"/>
            <w:szCs w:val="12"/>
          </w:rPr>
          <w:t>http://www.wissenschaftsrat.de/download/archiv/10031-10.pdf</w:t>
        </w:r>
      </w:hyperlink>
    </w:p>
  </w:footnote>
  <w:footnote w:id="152">
    <w:p w:rsidR="00DD23FC" w:rsidRPr="00622AA9" w:rsidRDefault="00DD23FC" w:rsidP="00CF679B">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t>
      </w:r>
      <w:r w:rsidRPr="00622AA9">
        <w:rPr>
          <w:rFonts w:asciiTheme="minorHAnsi" w:hAnsiTheme="minorHAnsi"/>
          <w:sz w:val="12"/>
          <w:szCs w:val="12"/>
        </w:rPr>
        <w:tab/>
        <w:t>Hechler, D., Pasternack, P.: Scharniere &amp; Netze. Kooperationen und Kooperationspotenziale zwischen den Universitäten und den außeruniversitären Forschungseinric</w:t>
      </w:r>
      <w:r w:rsidRPr="00622AA9">
        <w:rPr>
          <w:rFonts w:asciiTheme="minorHAnsi" w:hAnsiTheme="minorHAnsi"/>
          <w:sz w:val="12"/>
          <w:szCs w:val="12"/>
        </w:rPr>
        <w:t>h</w:t>
      </w:r>
      <w:r w:rsidRPr="00622AA9">
        <w:rPr>
          <w:rFonts w:asciiTheme="minorHAnsi" w:hAnsiTheme="minorHAnsi"/>
          <w:sz w:val="12"/>
          <w:szCs w:val="12"/>
        </w:rPr>
        <w:t xml:space="preserve">tungen in Sachsen-Anhalt. WZW-Arbeitsberichte 1/2011, Wittenberg, S. 40 </w:t>
      </w:r>
      <w:hyperlink r:id="rId84" w:history="1">
        <w:r w:rsidRPr="00622AA9">
          <w:rPr>
            <w:rStyle w:val="Hyperlink"/>
            <w:rFonts w:asciiTheme="minorHAnsi" w:hAnsiTheme="minorHAnsi" w:cs="CorpoS"/>
            <w:sz w:val="12"/>
            <w:szCs w:val="12"/>
          </w:rPr>
          <w:t>http://www.wzw-lsa.de/publikationen</w:t>
        </w:r>
      </w:hyperlink>
    </w:p>
  </w:footnote>
  <w:footnote w:id="153">
    <w:p w:rsidR="00DD23FC" w:rsidRPr="00622AA9" w:rsidRDefault="00DD23FC" w:rsidP="00DE4D0B">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Ebenda S. 36 f. und S. 64 f.</w:t>
      </w:r>
    </w:p>
  </w:footnote>
  <w:footnote w:id="154">
    <w:p w:rsidR="00DD23FC" w:rsidRPr="00622AA9" w:rsidRDefault="00DD23FC" w:rsidP="001F1AFC">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Ebenda S. 40 ff.</w:t>
      </w:r>
    </w:p>
  </w:footnote>
  <w:footnote w:id="155">
    <w:p w:rsidR="00DD23FC" w:rsidRPr="00622AA9" w:rsidRDefault="00DD23FC" w:rsidP="00044D0A">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WZW / GWü: Der WR hat bei der OvGU nicht ausdrücklich auf die Empfehlungen zur Differenzierung der Hochschulen</w:t>
      </w:r>
      <w:r w:rsidRPr="00622AA9">
        <w:rPr>
          <w:rFonts w:asciiTheme="minorHAnsi" w:hAnsiTheme="minorHAnsi"/>
          <w:b/>
          <w:sz w:val="12"/>
          <w:szCs w:val="12"/>
        </w:rPr>
        <w:t xml:space="preserve"> </w:t>
      </w:r>
      <w:hyperlink r:id="rId85" w:history="1">
        <w:r w:rsidRPr="00622AA9">
          <w:rPr>
            <w:rStyle w:val="Hyperlink"/>
            <w:rFonts w:asciiTheme="minorHAnsi" w:hAnsiTheme="minorHAnsi" w:cs="CorpoS"/>
            <w:sz w:val="12"/>
            <w:szCs w:val="12"/>
          </w:rPr>
          <w:t>http://www.wissenschaftsrat.de/download/archiv/10387-10.pdf</w:t>
        </w:r>
      </w:hyperlink>
      <w:r w:rsidRPr="00622AA9">
        <w:rPr>
          <w:rFonts w:asciiTheme="minorHAnsi" w:hAnsiTheme="minorHAnsi"/>
          <w:color w:val="0000FF"/>
          <w:sz w:val="12"/>
          <w:szCs w:val="12"/>
        </w:rPr>
        <w:t xml:space="preserve"> </w:t>
      </w:r>
      <w:r w:rsidRPr="00622AA9">
        <w:rPr>
          <w:rFonts w:asciiTheme="minorHAnsi" w:hAnsiTheme="minorHAnsi"/>
          <w:color w:val="0000FF"/>
          <w:sz w:val="12"/>
          <w:szCs w:val="12"/>
        </w:rPr>
        <w:br/>
      </w:r>
      <w:r w:rsidRPr="00622AA9">
        <w:rPr>
          <w:rFonts w:asciiTheme="minorHAnsi" w:hAnsiTheme="minorHAnsi"/>
          <w:color w:val="auto"/>
          <w:sz w:val="12"/>
          <w:szCs w:val="12"/>
        </w:rPr>
        <w:t xml:space="preserve">hingewiesen, aber bei der Profilierungsdiskussion ist diese Empfehlung hilfreich.  </w:t>
      </w:r>
    </w:p>
  </w:footnote>
  <w:footnote w:id="156">
    <w:p w:rsidR="00DD23FC" w:rsidRPr="00622AA9" w:rsidRDefault="00DD23FC" w:rsidP="00CF679B">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WR (1991): Empfehlungen zu den Ingenieurwissenschaften an den Universitäten und Technischen Hochschulen in den neuen Ländern , </w:t>
      </w:r>
      <w:r w:rsidRPr="00622AA9">
        <w:rPr>
          <w:rFonts w:asciiTheme="minorHAnsi" w:hAnsiTheme="minorHAnsi"/>
          <w:b/>
          <w:sz w:val="12"/>
          <w:szCs w:val="12"/>
        </w:rPr>
        <w:t>S. 66.</w:t>
      </w:r>
      <w:r w:rsidRPr="00622AA9">
        <w:rPr>
          <w:rFonts w:asciiTheme="minorHAnsi" w:hAnsiTheme="minorHAnsi"/>
          <w:sz w:val="12"/>
          <w:szCs w:val="12"/>
        </w:rPr>
        <w:t xml:space="preserve"> </w:t>
      </w:r>
      <w:r>
        <w:rPr>
          <w:rFonts w:asciiTheme="minorHAnsi" w:hAnsiTheme="minorHAnsi"/>
          <w:sz w:val="12"/>
          <w:szCs w:val="12"/>
        </w:rPr>
        <w:br/>
        <w:t xml:space="preserve">GWue: </w:t>
      </w:r>
      <w:r w:rsidRPr="00622AA9">
        <w:rPr>
          <w:rFonts w:asciiTheme="minorHAnsi" w:hAnsiTheme="minorHAnsi"/>
          <w:sz w:val="12"/>
          <w:szCs w:val="12"/>
        </w:rPr>
        <w:t>Über</w:t>
      </w:r>
      <w:r w:rsidRPr="00622AA9">
        <w:rPr>
          <w:rFonts w:asciiTheme="minorHAnsi" w:hAnsiTheme="minorHAnsi" w:cs="Times New Roman"/>
          <w:sz w:val="12"/>
          <w:szCs w:val="12"/>
        </w:rPr>
        <w:t xml:space="preserve"> </w:t>
      </w:r>
      <w:hyperlink r:id="rId86" w:history="1">
        <w:r w:rsidRPr="00622AA9">
          <w:rPr>
            <w:rStyle w:val="Hyperlink"/>
            <w:rFonts w:asciiTheme="minorHAnsi" w:hAnsiTheme="minorHAnsi" w:cs="CorpoS"/>
            <w:sz w:val="12"/>
            <w:szCs w:val="12"/>
          </w:rPr>
          <w:t>http://books.google.de</w:t>
        </w:r>
      </w:hyperlink>
      <w:r w:rsidRPr="00622AA9">
        <w:rPr>
          <w:rFonts w:asciiTheme="minorHAnsi" w:hAnsiTheme="minorHAnsi"/>
          <w:sz w:val="12"/>
          <w:szCs w:val="12"/>
        </w:rPr>
        <w:t xml:space="preserve"> zugänglich. </w:t>
      </w:r>
    </w:p>
  </w:footnote>
  <w:footnote w:id="157">
    <w:p w:rsidR="00DD23FC" w:rsidRPr="00622AA9" w:rsidRDefault="00DD23FC" w:rsidP="00CF679B">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Bericht auf Anforderung im WZW verfügbar</w:t>
      </w:r>
    </w:p>
  </w:footnote>
  <w:footnote w:id="158">
    <w:p w:rsidR="00DD23FC" w:rsidRPr="00622AA9" w:rsidRDefault="00DD23FC" w:rsidP="00CF679B">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OvGU hat Forschungsaktivitäten in den letzten Jahren erfreulich ausgeweitet (2007 bis 2011 Drittmittel von 30 auf 50 Mio. € gestiegen). Bedeutender Teil der Forschung in größeren Verbundvorhaben mit universitären und außeruniversitären Partnern: SFB´s, DZNE etc. Anstieg mit der Unterstützung der Forschungsschwerpunkte seitens des Landes (ExO) verbunden. OvGU weist in der Forschung eine überzeugende Schwerpunktbildung aus (</w:t>
      </w:r>
      <w:r w:rsidRPr="00622AA9">
        <w:rPr>
          <w:rFonts w:asciiTheme="minorHAnsi" w:hAnsiTheme="minorHAnsi"/>
          <w:smallCaps/>
          <w:sz w:val="12"/>
          <w:szCs w:val="12"/>
        </w:rPr>
        <w:t>Neurowissenschaften</w:t>
      </w:r>
      <w:r w:rsidRPr="00622AA9">
        <w:rPr>
          <w:rFonts w:asciiTheme="minorHAnsi" w:hAnsiTheme="minorHAnsi"/>
          <w:sz w:val="12"/>
          <w:szCs w:val="12"/>
        </w:rPr>
        <w:t xml:space="preserve"> in Kooperation mit LIN; international sichtbare Position etc. </w:t>
      </w:r>
      <w:r w:rsidRPr="00622AA9">
        <w:rPr>
          <w:rFonts w:asciiTheme="minorHAnsi" w:hAnsiTheme="minorHAnsi"/>
          <w:sz w:val="12"/>
          <w:szCs w:val="12"/>
          <w:u w:val="single"/>
        </w:rPr>
        <w:t>und</w:t>
      </w:r>
      <w:r w:rsidRPr="00622AA9">
        <w:rPr>
          <w:rFonts w:asciiTheme="minorHAnsi" w:hAnsiTheme="minorHAnsi"/>
          <w:sz w:val="12"/>
          <w:szCs w:val="12"/>
        </w:rPr>
        <w:t xml:space="preserve"> </w:t>
      </w:r>
      <w:r w:rsidRPr="00622AA9">
        <w:rPr>
          <w:rFonts w:asciiTheme="minorHAnsi" w:hAnsiTheme="minorHAnsi"/>
          <w:smallCaps/>
          <w:sz w:val="12"/>
          <w:szCs w:val="12"/>
        </w:rPr>
        <w:t>Dynamische Systeme</w:t>
      </w:r>
      <w:r w:rsidRPr="00622AA9">
        <w:rPr>
          <w:rFonts w:asciiTheme="minorHAnsi" w:hAnsiTheme="minorHAnsi"/>
          <w:sz w:val="12"/>
          <w:szCs w:val="12"/>
        </w:rPr>
        <w:t xml:space="preserve"> mit MPI, interdisziplinärer Ansatz, Alleinstellungsmerkmal; ein immunologischer Forschungsschwerpunkt ist im </w:t>
      </w:r>
      <w:r w:rsidRPr="00622AA9">
        <w:rPr>
          <w:rFonts w:asciiTheme="minorHAnsi" w:hAnsiTheme="minorHAnsi"/>
          <w:i/>
          <w:iCs/>
          <w:sz w:val="12"/>
          <w:szCs w:val="12"/>
        </w:rPr>
        <w:t xml:space="preserve">Center of Dynamic Systems </w:t>
      </w:r>
      <w:r w:rsidRPr="00622AA9">
        <w:rPr>
          <w:rFonts w:asciiTheme="minorHAnsi" w:hAnsiTheme="minorHAnsi"/>
          <w:sz w:val="12"/>
          <w:szCs w:val="12"/>
        </w:rPr>
        <w:t xml:space="preserve"> verankert, unterhält Kooperationen mit MPI sowie Helmholtz-Zentrum für Infektionsforschung in Braunschweig) auf. Schwerpunkte mit guter apparativer Au</w:t>
      </w:r>
      <w:r w:rsidRPr="00622AA9">
        <w:rPr>
          <w:rFonts w:asciiTheme="minorHAnsi" w:hAnsiTheme="minorHAnsi"/>
          <w:sz w:val="12"/>
          <w:szCs w:val="12"/>
        </w:rPr>
        <w:t>s</w:t>
      </w:r>
      <w:r w:rsidRPr="00622AA9">
        <w:rPr>
          <w:rFonts w:asciiTheme="minorHAnsi" w:hAnsiTheme="minorHAnsi"/>
          <w:sz w:val="12"/>
          <w:szCs w:val="12"/>
        </w:rPr>
        <w:t xml:space="preserve">stattung spielen bei Rekrutierung von Spitzenkräften (Holen / Halten) eine gewichtige Rolle. </w:t>
      </w:r>
      <w:r w:rsidRPr="00622AA9">
        <w:rPr>
          <w:rFonts w:asciiTheme="minorHAnsi" w:hAnsiTheme="minorHAnsi" w:cs="Times New Roman"/>
          <w:color w:val="auto"/>
          <w:sz w:val="12"/>
          <w:szCs w:val="12"/>
        </w:rPr>
        <w:t>In beiden Forschungsschwerpunkten konnte die Drittmittelfähigkeit mittels der Landesförderung entscheidend gestärkt werden (</w:t>
      </w:r>
      <w:r w:rsidRPr="00622AA9">
        <w:rPr>
          <w:rFonts w:asciiTheme="minorHAnsi" w:hAnsiTheme="minorHAnsi"/>
          <w:i/>
          <w:iCs/>
          <w:color w:val="auto"/>
          <w:sz w:val="12"/>
          <w:szCs w:val="12"/>
        </w:rPr>
        <w:t>Marie Curie Initial Training Networks / Neuronetworks</w:t>
      </w:r>
      <w:r w:rsidRPr="00622AA9">
        <w:rPr>
          <w:rFonts w:asciiTheme="minorHAnsi" w:hAnsiTheme="minorHAnsi"/>
          <w:color w:val="auto"/>
          <w:sz w:val="12"/>
          <w:szCs w:val="12"/>
        </w:rPr>
        <w:t xml:space="preserve">, Ausstattung von Juniorprofessuren, Einrichtung von Emmy-Noether-Gruppen, Unterstützung von Berufungen). </w:t>
      </w:r>
    </w:p>
  </w:footnote>
  <w:footnote w:id="159">
    <w:p w:rsidR="00DD23FC" w:rsidRPr="00622AA9" w:rsidRDefault="00DD23FC" w:rsidP="00CF679B">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iFQ (2012): Bibliometrische Indikatoren für die Universität </w:t>
      </w:r>
      <w:r>
        <w:rPr>
          <w:rFonts w:asciiTheme="minorHAnsi" w:hAnsiTheme="minorHAnsi"/>
          <w:sz w:val="12"/>
          <w:szCs w:val="12"/>
        </w:rPr>
        <w:t xml:space="preserve">Magdeburg </w:t>
      </w:r>
      <w:hyperlink r:id="rId87" w:history="1">
        <w:r w:rsidRPr="00622AA9">
          <w:rPr>
            <w:rStyle w:val="Hyperlink"/>
            <w:rFonts w:asciiTheme="minorHAnsi" w:hAnsiTheme="minorHAnsi" w:cs="CorpoS"/>
            <w:sz w:val="12"/>
            <w:szCs w:val="12"/>
          </w:rPr>
          <w:t>http://www.wzw-lsa.de/publikationen</w:t>
        </w:r>
      </w:hyperlink>
    </w:p>
  </w:footnote>
  <w:footnote w:id="160">
    <w:p w:rsidR="00DD23FC" w:rsidRPr="00622AA9" w:rsidRDefault="00DD23FC" w:rsidP="002963FB">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WZW: WR hat nur bei der </w:t>
      </w:r>
      <w:r w:rsidRPr="00622AA9">
        <w:rPr>
          <w:rFonts w:asciiTheme="minorHAnsi" w:hAnsiTheme="minorHAnsi"/>
          <w:color w:val="FF0000"/>
          <w:sz w:val="12"/>
          <w:szCs w:val="12"/>
        </w:rPr>
        <w:t>MLU</w:t>
      </w:r>
      <w:r w:rsidRPr="00622AA9">
        <w:rPr>
          <w:rFonts w:asciiTheme="minorHAnsi" w:hAnsiTheme="minorHAnsi"/>
          <w:sz w:val="12"/>
          <w:szCs w:val="12"/>
        </w:rPr>
        <w:t xml:space="preserve"> auf verschiedene Empfehlungen zur Verbesserung der Nachwuchsförderung hingewiesen, die aber auch bei der OvGU von Bedeutung sind: WR (2002): Empfehlungen zur Doktorandenausbildung, </w:t>
      </w:r>
      <w:r w:rsidRPr="00622AA9">
        <w:rPr>
          <w:rFonts w:asciiTheme="minorHAnsi" w:hAnsiTheme="minorHAnsi"/>
          <w:b/>
          <w:sz w:val="12"/>
          <w:szCs w:val="12"/>
        </w:rPr>
        <w:t xml:space="preserve">S. 49 </w:t>
      </w:r>
      <w:hyperlink r:id="rId88" w:history="1">
        <w:r w:rsidRPr="00622AA9">
          <w:rPr>
            <w:rStyle w:val="Hyperlink"/>
            <w:rFonts w:asciiTheme="minorHAnsi" w:hAnsiTheme="minorHAnsi" w:cs="CorpoS"/>
            <w:sz w:val="12"/>
            <w:szCs w:val="12"/>
          </w:rPr>
          <w:t>http://www.wissenschaftsrat.de/download/archiv/5459-02.pdf</w:t>
        </w:r>
      </w:hyperlink>
      <w:r w:rsidRPr="00622AA9">
        <w:rPr>
          <w:rFonts w:asciiTheme="minorHAnsi" w:hAnsiTheme="minorHAnsi"/>
          <w:color w:val="3333FF"/>
          <w:sz w:val="12"/>
          <w:szCs w:val="12"/>
        </w:rPr>
        <w:t xml:space="preserve"> , </w:t>
      </w:r>
      <w:r w:rsidRPr="00622AA9">
        <w:rPr>
          <w:rFonts w:asciiTheme="minorHAnsi" w:hAnsiTheme="minorHAnsi"/>
          <w:sz w:val="12"/>
          <w:szCs w:val="12"/>
        </w:rPr>
        <w:t xml:space="preserve">WR (2002) Empfehlungen zur Förderung wissenschaftlichen Nachwuchses </w:t>
      </w:r>
      <w:r w:rsidRPr="00622AA9">
        <w:rPr>
          <w:rFonts w:asciiTheme="minorHAnsi" w:hAnsiTheme="minorHAnsi"/>
          <w:b/>
          <w:sz w:val="12"/>
          <w:szCs w:val="12"/>
        </w:rPr>
        <w:t xml:space="preserve">S. 81 </w:t>
      </w:r>
      <w:hyperlink r:id="rId89" w:history="1">
        <w:r w:rsidRPr="00622AA9">
          <w:rPr>
            <w:rStyle w:val="Hyperlink"/>
            <w:rFonts w:asciiTheme="minorHAnsi" w:hAnsiTheme="minorHAnsi" w:cs="CorpoS"/>
            <w:sz w:val="12"/>
            <w:szCs w:val="12"/>
          </w:rPr>
          <w:t>http://www.wissenschaftsrat.de/download/archiv/4756-01.pdf</w:t>
        </w:r>
      </w:hyperlink>
    </w:p>
  </w:footnote>
  <w:footnote w:id="161">
    <w:p w:rsidR="00DD23FC" w:rsidRPr="00622AA9" w:rsidRDefault="00DD23FC" w:rsidP="00A25F4C">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WR (2010) Empfehlungen zur Rolle der Fachhochschulen im Wissenschaftssystem, S. 40</w:t>
      </w:r>
      <w:r w:rsidRPr="00622AA9">
        <w:rPr>
          <w:rFonts w:asciiTheme="minorHAnsi" w:hAnsiTheme="minorHAnsi"/>
          <w:sz w:val="12"/>
          <w:szCs w:val="12"/>
        </w:rPr>
        <w:br/>
      </w:r>
      <w:hyperlink r:id="rId90" w:history="1">
        <w:r w:rsidRPr="00622AA9">
          <w:rPr>
            <w:rStyle w:val="Hyperlink"/>
            <w:rFonts w:asciiTheme="minorHAnsi" w:hAnsiTheme="minorHAnsi" w:cs="CorpoS"/>
            <w:sz w:val="12"/>
            <w:szCs w:val="12"/>
          </w:rPr>
          <w:t>http://www.wissenschaftsrat.de/download/archiv/10031-10.pdf</w:t>
        </w:r>
      </w:hyperlink>
    </w:p>
  </w:footnote>
  <w:footnote w:id="162">
    <w:p w:rsidR="00DD23FC" w:rsidRPr="00622AA9" w:rsidRDefault="00DD23FC" w:rsidP="00CF679B">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t>
      </w:r>
      <w:r w:rsidRPr="00622AA9">
        <w:rPr>
          <w:rFonts w:asciiTheme="minorHAnsi" w:hAnsiTheme="minorHAnsi"/>
          <w:sz w:val="12"/>
          <w:szCs w:val="12"/>
        </w:rPr>
        <w:tab/>
        <w:t>Es bietet sich an, internationale Preise und Wettbewerbe höher zu gewichten als nationale und regionale, um einen zusätzlichen Internationalisierungsanreiz zu setzen. Zusätzlich sollte auch das jeweilige Renommee der Preise und Wettbewerbe in die Gewichtung einfließen. Bei Ausstellungen und Messen könnten ebenfalls Aktivitäten im Ausland und solche, die in Fachkreisen ein besonderes  Ansehen genießen, gegebenenfalls stärker gewichtet werden. Siehe auch: In der Smitten, S., Jäger, M.: Ziel- und Leistungsvereinbarung als Instrument der Hochschulfinanzierung. Ausgestaltung und Anwendung, HIS: Forum Hochschule 16, 2012, Hannover, S. 54 ff. und 58 ff</w:t>
      </w:r>
      <w:r w:rsidRPr="00622AA9">
        <w:rPr>
          <w:rFonts w:asciiTheme="minorHAnsi" w:hAnsiTheme="minorHAnsi"/>
          <w:sz w:val="12"/>
          <w:szCs w:val="12"/>
        </w:rPr>
        <w:br/>
      </w:r>
      <w:hyperlink r:id="rId91" w:history="1">
        <w:r w:rsidRPr="00622AA9">
          <w:rPr>
            <w:rStyle w:val="Hyperlink"/>
            <w:rFonts w:asciiTheme="minorHAnsi" w:hAnsiTheme="minorHAnsi" w:cs="CorpoS"/>
            <w:sz w:val="12"/>
            <w:szCs w:val="12"/>
          </w:rPr>
          <w:t>http://www.his.de/pdf/pub_fh/fh-201216.pdf</w:t>
        </w:r>
      </w:hyperlink>
      <w:r w:rsidRPr="00622AA9">
        <w:rPr>
          <w:rFonts w:asciiTheme="minorHAnsi" w:hAnsiTheme="minorHAnsi"/>
          <w:color w:val="0000CC"/>
          <w:sz w:val="12"/>
          <w:szCs w:val="12"/>
        </w:rPr>
        <w:t xml:space="preserve"> </w:t>
      </w:r>
    </w:p>
  </w:footnote>
  <w:footnote w:id="163">
    <w:p w:rsidR="00DD23FC" w:rsidRPr="00622AA9" w:rsidRDefault="00DD23FC" w:rsidP="00106983">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t>
      </w:r>
      <w:r w:rsidRPr="00622AA9">
        <w:rPr>
          <w:rFonts w:asciiTheme="minorHAnsi" w:hAnsiTheme="minorHAnsi"/>
          <w:sz w:val="12"/>
          <w:szCs w:val="12"/>
        </w:rPr>
        <w:tab/>
        <w:t xml:space="preserve"> Hier sollte nach Drittmitteln im engeren Sinne – etwa aus der Kreativwirtschaft oder von öffentlichen Förderinstitutionen – einerseits und Sponsoring anderseits unte</w:t>
      </w:r>
      <w:r w:rsidRPr="00622AA9">
        <w:rPr>
          <w:rFonts w:asciiTheme="minorHAnsi" w:hAnsiTheme="minorHAnsi"/>
          <w:sz w:val="12"/>
          <w:szCs w:val="12"/>
        </w:rPr>
        <w:t>r</w:t>
      </w:r>
      <w:r w:rsidRPr="00622AA9">
        <w:rPr>
          <w:rFonts w:asciiTheme="minorHAnsi" w:hAnsiTheme="minorHAnsi"/>
          <w:sz w:val="12"/>
          <w:szCs w:val="12"/>
        </w:rPr>
        <w:t>schieden werden. Gegebenenfalls könnten auch Sachspenden oder Kooperationsvereinbarungen zur Nutzung von Infrastrukturen in den Drittmittelindikator einbezogen werden. Der wiss. Bereich sollte mit Blick auf die Drittmittelgeber gesondert betrachtet werden.</w:t>
      </w:r>
    </w:p>
  </w:footnote>
  <w:footnote w:id="164">
    <w:p w:rsidR="00DD23FC" w:rsidRPr="00622AA9" w:rsidRDefault="00DD23FC" w:rsidP="00BE3059">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t>
      </w:r>
      <w:r w:rsidRPr="00622AA9">
        <w:rPr>
          <w:rFonts w:asciiTheme="minorHAnsi" w:hAnsiTheme="minorHAnsi"/>
          <w:sz w:val="12"/>
          <w:szCs w:val="12"/>
        </w:rPr>
        <w:tab/>
        <w:t>Struktur- und Innovationsfonds, Ausgleich der Lehrdeputatsminderung, Berufungsfonds, Fonds für Internationale Beziehungen, Besonderer Öffentlichkeitswirksamkeit.</w:t>
      </w:r>
    </w:p>
  </w:footnote>
  <w:footnote w:id="165">
    <w:p w:rsidR="00DD23FC" w:rsidRPr="00622AA9" w:rsidRDefault="00DD23FC" w:rsidP="0006338A">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t>
      </w:r>
      <w:r w:rsidRPr="00622AA9">
        <w:rPr>
          <w:rFonts w:asciiTheme="minorHAnsi" w:hAnsiTheme="minorHAnsi"/>
          <w:sz w:val="12"/>
          <w:szCs w:val="12"/>
        </w:rPr>
        <w:tab/>
        <w:t>Wissenschaftsrat: Empfehlungen zur Akkreditierung als Instrument der Qualitätssicherung, Köln 2012</w:t>
      </w:r>
      <w:r w:rsidRPr="00622AA9">
        <w:rPr>
          <w:rFonts w:asciiTheme="minorHAnsi" w:hAnsiTheme="minorHAnsi"/>
          <w:b/>
          <w:sz w:val="12"/>
          <w:szCs w:val="12"/>
        </w:rPr>
        <w:t xml:space="preserve">, S. 72 </w:t>
      </w:r>
      <w:hyperlink r:id="rId92" w:history="1">
        <w:r w:rsidRPr="00622AA9">
          <w:rPr>
            <w:rStyle w:val="Hyperlink"/>
            <w:rFonts w:asciiTheme="minorHAnsi" w:hAnsiTheme="minorHAnsi" w:cs="CorpoS"/>
            <w:sz w:val="12"/>
            <w:szCs w:val="12"/>
          </w:rPr>
          <w:t>http://www.wissenschaftsrat.de/download/archiv/2259-12.pdf</w:t>
        </w:r>
      </w:hyperlink>
    </w:p>
  </w:footnote>
  <w:footnote w:id="166">
    <w:p w:rsidR="00DD23FC" w:rsidRPr="00622AA9" w:rsidRDefault="00DD23FC" w:rsidP="0006338A">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t>
      </w:r>
      <w:r w:rsidRPr="00622AA9">
        <w:rPr>
          <w:rFonts w:asciiTheme="minorHAnsi" w:hAnsiTheme="minorHAnsi"/>
          <w:sz w:val="12"/>
          <w:szCs w:val="12"/>
        </w:rPr>
        <w:tab/>
        <w:t xml:space="preserve">Vgl. ebd. S. 70 ff. </w:t>
      </w:r>
    </w:p>
  </w:footnote>
  <w:footnote w:id="167">
    <w:p w:rsidR="00DD23FC" w:rsidRPr="00622AA9" w:rsidRDefault="00DD23FC" w:rsidP="0006338A">
      <w:pPr>
        <w:pStyle w:val="Funote"/>
        <w:rPr>
          <w:rFonts w:asciiTheme="minorHAnsi" w:hAnsiTheme="minorHAnsi"/>
          <w:sz w:val="12"/>
          <w:szCs w:val="12"/>
        </w:rPr>
      </w:pPr>
      <w:r w:rsidRPr="00622AA9">
        <w:rPr>
          <w:rStyle w:val="Funotenzeichen"/>
          <w:rFonts w:asciiTheme="minorHAnsi" w:hAnsiTheme="minorHAnsi" w:cs="CorpoS"/>
          <w:sz w:val="12"/>
          <w:szCs w:val="12"/>
        </w:rPr>
        <w:footnoteRef/>
      </w:r>
      <w:r w:rsidRPr="00622AA9">
        <w:rPr>
          <w:rFonts w:asciiTheme="minorHAnsi" w:hAnsiTheme="minorHAnsi"/>
          <w:sz w:val="12"/>
          <w:szCs w:val="12"/>
        </w:rPr>
        <w:t xml:space="preserve"> </w:t>
      </w:r>
      <w:r w:rsidRPr="00622AA9">
        <w:rPr>
          <w:rFonts w:asciiTheme="minorHAnsi" w:hAnsiTheme="minorHAnsi"/>
          <w:sz w:val="12"/>
          <w:szCs w:val="12"/>
        </w:rPr>
        <w:tab/>
        <w:t xml:space="preserve">Vgl. ebd. S. 80 ff. </w:t>
      </w:r>
    </w:p>
  </w:footnote>
  <w:footnote w:id="168">
    <w:p w:rsidR="00DD23FC" w:rsidRDefault="00DD23FC" w:rsidP="00175B88">
      <w:pPr>
        <w:pStyle w:val="Funote"/>
      </w:pPr>
      <w:r w:rsidRPr="0060006E">
        <w:rPr>
          <w:rStyle w:val="Funotenzeichen"/>
          <w:rFonts w:cs="CorpoS"/>
          <w:sz w:val="14"/>
        </w:rPr>
        <w:footnoteRef/>
      </w:r>
      <w:r w:rsidRPr="0060006E">
        <w:rPr>
          <w:sz w:val="14"/>
        </w:rPr>
        <w:t xml:space="preserve"> </w:t>
      </w:r>
      <w:r w:rsidRPr="0060006E">
        <w:rPr>
          <w:sz w:val="14"/>
        </w:rPr>
        <w:tab/>
        <w:t>Auszug aus dem Personalentwicklungskonzept (PEK) 2010/2011 „Zwischenbericht zur Bewertung der Neueinstellungsbedarfe“ zu allgemeinbi</w:t>
      </w:r>
      <w:r w:rsidRPr="0060006E">
        <w:rPr>
          <w:sz w:val="14"/>
        </w:rPr>
        <w:t>l</w:t>
      </w:r>
      <w:r w:rsidRPr="0060006E">
        <w:rPr>
          <w:sz w:val="14"/>
        </w:rPr>
        <w:t>denden und berufsbildenden Schulen (Lehrpersonal), vgl. Anlage 4, S. 1 zu den Zielvereinbarungen 2011 bis 2013 zwischen dem Kultusministerium des Landes Sachsen-Anhalt und der KHH vom 17. Februar 2011.</w:t>
      </w:r>
    </w:p>
  </w:footnote>
  <w:footnote w:id="169">
    <w:p w:rsidR="00DD23FC" w:rsidRDefault="00DD23FC" w:rsidP="00175B88">
      <w:pPr>
        <w:pStyle w:val="Funote"/>
      </w:pPr>
      <w:r w:rsidRPr="0060006E">
        <w:rPr>
          <w:rStyle w:val="Funotenzeichen"/>
          <w:rFonts w:cs="CorpoS"/>
          <w:sz w:val="14"/>
        </w:rPr>
        <w:footnoteRef/>
      </w:r>
      <w:r w:rsidRPr="0060006E">
        <w:rPr>
          <w:sz w:val="14"/>
        </w:rPr>
        <w:t xml:space="preserve"> </w:t>
      </w:r>
      <w:r w:rsidRPr="0060006E">
        <w:rPr>
          <w:sz w:val="14"/>
        </w:rPr>
        <w:tab/>
        <w:t>Die beiden Hochschulen 15 waren zum Zeitpunkt des Ortsbesuchs darum bemüht, Lösungen für diese Abstimmungsprobleme zu erarbeiten</w:t>
      </w:r>
    </w:p>
  </w:footnote>
  <w:footnote w:id="170">
    <w:p w:rsidR="00DD23FC" w:rsidRDefault="00DD23FC" w:rsidP="001405D2">
      <w:pPr>
        <w:pStyle w:val="Funote"/>
      </w:pPr>
      <w:r w:rsidRPr="0060006E">
        <w:rPr>
          <w:rStyle w:val="Funotenzeichen"/>
          <w:rFonts w:cs="CorpoS"/>
          <w:sz w:val="14"/>
        </w:rPr>
        <w:footnoteRef/>
      </w:r>
      <w:r w:rsidRPr="0060006E">
        <w:rPr>
          <w:sz w:val="14"/>
        </w:rPr>
        <w:t xml:space="preserve"> </w:t>
      </w:r>
      <w:r w:rsidRPr="0060006E">
        <w:rPr>
          <w:sz w:val="14"/>
        </w:rPr>
        <w:tab/>
        <w:t>WR (2004): Stellungnahmen zur Aufnahme der Muthesius-Hochschule, Fachhochschule für Kunst und Gestaltung, als Kunsthochschule in das Hochschulverzeichnis des Hochschulbaufördergesetzes</w:t>
      </w:r>
      <w:r w:rsidRPr="0060006E">
        <w:rPr>
          <w:b/>
          <w:sz w:val="14"/>
        </w:rPr>
        <w:t xml:space="preserve"> S. 41</w:t>
      </w:r>
      <w:r w:rsidRPr="0060006E">
        <w:rPr>
          <w:sz w:val="14"/>
        </w:rPr>
        <w:t>.</w:t>
      </w:r>
      <w:r>
        <w:rPr>
          <w:sz w:val="14"/>
        </w:rPr>
        <w:t xml:space="preserve"> </w:t>
      </w:r>
      <w:hyperlink r:id="rId93" w:history="1">
        <w:r w:rsidRPr="0060006E">
          <w:rPr>
            <w:rStyle w:val="Hyperlink"/>
            <w:rFonts w:cs="CorpoS"/>
            <w:sz w:val="14"/>
          </w:rPr>
          <w:t>http://www.wissenschaftsrat.de/download/archiv/6191-04.pdf</w:t>
        </w:r>
      </w:hyperlink>
    </w:p>
  </w:footnote>
  <w:footnote w:id="171">
    <w:p w:rsidR="00DD23FC" w:rsidRDefault="00DD23FC" w:rsidP="003E43E1">
      <w:pPr>
        <w:pStyle w:val="Funote"/>
      </w:pPr>
      <w:r w:rsidRPr="0060006E">
        <w:rPr>
          <w:rStyle w:val="Funotenzeichen"/>
          <w:rFonts w:cs="CorpoS"/>
          <w:sz w:val="14"/>
        </w:rPr>
        <w:footnoteRef/>
      </w:r>
      <w:r w:rsidRPr="0060006E">
        <w:rPr>
          <w:sz w:val="14"/>
        </w:rPr>
        <w:t xml:space="preserve"> </w:t>
      </w:r>
      <w:r w:rsidRPr="0060006E">
        <w:rPr>
          <w:sz w:val="14"/>
        </w:rPr>
        <w:tab/>
        <w:t xml:space="preserve">Zielvereinbarungen 2011 bis 2013 zwischen dem Kultusministerium des Landes Sachsen-Anhalt und der KHH vom 17. Februar 2011, </w:t>
      </w:r>
      <w:r w:rsidRPr="0060006E">
        <w:rPr>
          <w:b/>
          <w:sz w:val="14"/>
        </w:rPr>
        <w:t>S. 5</w:t>
      </w:r>
    </w:p>
  </w:footnote>
  <w:footnote w:id="172">
    <w:p w:rsidR="00DD23FC" w:rsidRDefault="00DD23FC" w:rsidP="003E43E1">
      <w:pPr>
        <w:pStyle w:val="Funote"/>
      </w:pPr>
      <w:r w:rsidRPr="0060006E">
        <w:rPr>
          <w:rStyle w:val="Funotenzeichen"/>
          <w:rFonts w:cs="CorpoS"/>
          <w:sz w:val="14"/>
        </w:rPr>
        <w:footnoteRef/>
      </w:r>
      <w:r w:rsidRPr="0060006E">
        <w:rPr>
          <w:sz w:val="14"/>
        </w:rPr>
        <w:t xml:space="preserve"> Ebenda S. 5 </w:t>
      </w:r>
    </w:p>
  </w:footnote>
  <w:footnote w:id="173">
    <w:p w:rsidR="00DD23FC" w:rsidRDefault="00DD23FC" w:rsidP="00AE6940">
      <w:pPr>
        <w:pStyle w:val="Funote"/>
      </w:pPr>
      <w:r w:rsidRPr="0060006E">
        <w:rPr>
          <w:rStyle w:val="Funotenzeichen"/>
          <w:rFonts w:cs="CorpoS"/>
          <w:sz w:val="14"/>
        </w:rPr>
        <w:footnoteRef/>
      </w:r>
      <w:r w:rsidRPr="0060006E">
        <w:rPr>
          <w:sz w:val="14"/>
        </w:rPr>
        <w:t xml:space="preserve"> </w:t>
      </w:r>
      <w:r w:rsidRPr="0060006E">
        <w:rPr>
          <w:sz w:val="14"/>
        </w:rPr>
        <w:tab/>
        <w:t>Im Hochschulgesetz des Landes Sachsen-Anhalt heißt es hierzu: „Der Burg Giebichenstein Kunsthochschule Halle kann das Promotionsrecht vom Ministerium auf Antrag verliehen werden, soweit dort wissenschaftliche Fächer vorhanden sind und Studiengänge geführt werden, die die Befäh</w:t>
      </w:r>
      <w:r w:rsidRPr="0060006E">
        <w:rPr>
          <w:sz w:val="14"/>
        </w:rPr>
        <w:t>i</w:t>
      </w:r>
      <w:r w:rsidRPr="0060006E">
        <w:rPr>
          <w:sz w:val="14"/>
        </w:rPr>
        <w:t xml:space="preserve">gung zu vertiefter wissenschaftlicher Arbeit vermitteln“ (§ 17 Abs. 6 Satz 4 </w:t>
      </w:r>
      <w:r>
        <w:rPr>
          <w:sz w:val="14"/>
        </w:rPr>
        <w:t xml:space="preserve">des </w:t>
      </w:r>
      <w:r w:rsidRPr="0060006E">
        <w:rPr>
          <w:sz w:val="14"/>
        </w:rPr>
        <w:t>).</w:t>
      </w:r>
    </w:p>
  </w:footnote>
  <w:footnote w:id="174">
    <w:p w:rsidR="00DD23FC" w:rsidRDefault="00DD23FC" w:rsidP="00AE6940">
      <w:pPr>
        <w:pStyle w:val="Funote"/>
      </w:pPr>
      <w:r w:rsidRPr="0060006E">
        <w:rPr>
          <w:rStyle w:val="Funotenzeichen"/>
          <w:rFonts w:cs="CorpoS"/>
          <w:sz w:val="14"/>
        </w:rPr>
        <w:footnoteRef/>
      </w:r>
      <w:r w:rsidRPr="0060006E">
        <w:rPr>
          <w:sz w:val="14"/>
        </w:rPr>
        <w:t xml:space="preserve"> |Denominationen „Kunstgeschichte“ „Ästhetik“, im Bereich Designwissenschaften „Psychologie der Gestaltung“, „Designtheorie“ und „Design- und Architekturgeschichte“ </w:t>
      </w:r>
    </w:p>
  </w:footnote>
  <w:footnote w:id="175">
    <w:p w:rsidR="00DD23FC" w:rsidRDefault="00DD23FC" w:rsidP="00AE6940">
      <w:pPr>
        <w:pStyle w:val="Funote"/>
      </w:pPr>
      <w:r w:rsidRPr="0060006E">
        <w:rPr>
          <w:rStyle w:val="Funotenzeichen"/>
          <w:rFonts w:cs="CorpoS"/>
          <w:sz w:val="14"/>
        </w:rPr>
        <w:footnoteRef/>
      </w:r>
      <w:r w:rsidRPr="0060006E">
        <w:rPr>
          <w:sz w:val="14"/>
        </w:rPr>
        <w:t xml:space="preserve"> </w:t>
      </w:r>
      <w:r w:rsidRPr="0060006E">
        <w:rPr>
          <w:sz w:val="14"/>
        </w:rPr>
        <w:tab/>
        <w:t>WR (2011) Empfehlungen zur Differenzierung der Hochschulen</w:t>
      </w:r>
      <w:r w:rsidRPr="0060006E">
        <w:rPr>
          <w:b/>
          <w:sz w:val="14"/>
        </w:rPr>
        <w:t xml:space="preserve"> S. 87</w:t>
      </w:r>
      <w:hyperlink r:id="rId94" w:history="1">
        <w:r w:rsidRPr="0060006E">
          <w:rPr>
            <w:rStyle w:val="Hyperlink"/>
            <w:rFonts w:cs="CorpoS"/>
            <w:sz w:val="14"/>
          </w:rPr>
          <w:t>. http://www.wissenschaftsrat.de/download/archiv/10387-10.pdf</w:t>
        </w:r>
      </w:hyperlink>
      <w:r w:rsidRPr="0060006E">
        <w:rPr>
          <w:color w:val="0000FF"/>
          <w:sz w:val="14"/>
        </w:rPr>
        <w:t xml:space="preserve"> </w:t>
      </w:r>
    </w:p>
  </w:footnote>
  <w:footnote w:id="176">
    <w:p w:rsidR="00DD23FC" w:rsidRDefault="00DD23FC" w:rsidP="00AE6940">
      <w:pPr>
        <w:pStyle w:val="Funote"/>
      </w:pPr>
      <w:r w:rsidRPr="0060006E">
        <w:rPr>
          <w:rStyle w:val="Funotenzeichen"/>
          <w:rFonts w:cs="CorpoS"/>
          <w:sz w:val="14"/>
        </w:rPr>
        <w:footnoteRef/>
      </w:r>
      <w:r w:rsidRPr="0060006E">
        <w:rPr>
          <w:sz w:val="14"/>
        </w:rPr>
        <w:t xml:space="preserve"> </w:t>
      </w:r>
      <w:r w:rsidRPr="0060006E">
        <w:rPr>
          <w:sz w:val="14"/>
        </w:rPr>
        <w:tab/>
        <w:t>Die verpflichtende Mitwirkung einer Universität am Promotionsverfahren sieht etwa das Gesetz über die Kunsthochschulen des Landes Nor</w:t>
      </w:r>
      <w:r w:rsidRPr="0060006E">
        <w:rPr>
          <w:sz w:val="14"/>
        </w:rPr>
        <w:t>d</w:t>
      </w:r>
      <w:r w:rsidRPr="0060006E">
        <w:rPr>
          <w:sz w:val="14"/>
        </w:rPr>
        <w:t>rhein-Westfalen (KunstHG) vom 13. März 2008 vor. Dort heißt es hierzu: „Das Promotionsstudium wird unter Beteiligung von Universitäten durc</w:t>
      </w:r>
      <w:r w:rsidRPr="0060006E">
        <w:rPr>
          <w:sz w:val="14"/>
        </w:rPr>
        <w:t>h</w:t>
      </w:r>
      <w:r w:rsidRPr="0060006E">
        <w:rPr>
          <w:sz w:val="14"/>
        </w:rPr>
        <w:t>geführt, an denen das entsprechende Fach vertreten ist. Das Nähere regelt die Promotionsordnung“ (§ 59 Abs. 6 KunstHG NRW).</w:t>
      </w:r>
    </w:p>
  </w:footnote>
  <w:footnote w:id="177">
    <w:p w:rsidR="00DD23FC" w:rsidRDefault="00DD23FC" w:rsidP="00AE6940">
      <w:pPr>
        <w:pStyle w:val="Funote"/>
      </w:pPr>
      <w:r w:rsidRPr="0060006E">
        <w:rPr>
          <w:rStyle w:val="Funotenzeichen"/>
          <w:rFonts w:cs="CorpoS"/>
          <w:sz w:val="14"/>
        </w:rPr>
        <w:footnoteRef/>
      </w:r>
      <w:r w:rsidRPr="0060006E">
        <w:rPr>
          <w:sz w:val="14"/>
        </w:rPr>
        <w:t xml:space="preserve"> </w:t>
      </w:r>
      <w:r w:rsidRPr="0060006E">
        <w:rPr>
          <w:sz w:val="14"/>
        </w:rPr>
        <w:tab/>
        <w:t>WR (2011) Empfehlungen zur Differenzierung der Hochschulen</w:t>
      </w:r>
      <w:r w:rsidRPr="0060006E">
        <w:rPr>
          <w:b/>
          <w:sz w:val="14"/>
        </w:rPr>
        <w:t xml:space="preserve"> S. 88</w:t>
      </w:r>
      <w:r w:rsidRPr="0060006E">
        <w:rPr>
          <w:sz w:val="14"/>
        </w:rPr>
        <w:t xml:space="preserve">. </w:t>
      </w:r>
      <w:hyperlink r:id="rId95" w:history="1">
        <w:r w:rsidRPr="0060006E">
          <w:rPr>
            <w:rStyle w:val="Hyperlink"/>
            <w:rFonts w:cs="CorpoS"/>
            <w:sz w:val="14"/>
          </w:rPr>
          <w:t>http://www.wissenschaftsrat.de/download/archiv/10387-10.pdf</w:t>
        </w:r>
      </w:hyperlink>
      <w:r w:rsidRPr="0060006E">
        <w:rPr>
          <w:color w:val="0000FF"/>
          <w:sz w:val="14"/>
        </w:rPr>
        <w:t xml:space="preserve"> </w:t>
      </w:r>
    </w:p>
  </w:footnote>
  <w:footnote w:id="178">
    <w:p w:rsidR="00DD23FC" w:rsidRDefault="00DD23FC" w:rsidP="00AE6940">
      <w:pPr>
        <w:pStyle w:val="Funote"/>
      </w:pPr>
      <w:r w:rsidRPr="0060006E">
        <w:rPr>
          <w:rStyle w:val="Funotenzeichen"/>
          <w:rFonts w:cs="CorpoS"/>
          <w:sz w:val="14"/>
        </w:rPr>
        <w:footnoteRef/>
      </w:r>
      <w:r w:rsidRPr="0060006E">
        <w:rPr>
          <w:sz w:val="14"/>
        </w:rPr>
        <w:t xml:space="preserve"> </w:t>
      </w:r>
      <w:r w:rsidRPr="0060006E">
        <w:rPr>
          <w:sz w:val="14"/>
        </w:rPr>
        <w:tab/>
        <w:t>Nach Angaben der Hochschule können mindestens fünf dieser sieben Stellen nicht besetzt werden, weil die erforderlichen Haushaltsmittel durch die notwendige Anmietung eines Ateliergebäudes gebunden sind (vgl. Kap. C.III.5.b).</w:t>
      </w:r>
    </w:p>
  </w:footnote>
  <w:footnote w:id="179">
    <w:p w:rsidR="00DD23FC" w:rsidRDefault="00DD23FC" w:rsidP="00CF57DC">
      <w:pPr>
        <w:pStyle w:val="Funote"/>
      </w:pPr>
      <w:r w:rsidRPr="0060006E">
        <w:rPr>
          <w:rStyle w:val="Funotenzeichen"/>
          <w:rFonts w:cs="CorpoS"/>
          <w:sz w:val="14"/>
        </w:rPr>
        <w:footnoteRef/>
      </w:r>
      <w:r w:rsidRPr="0060006E">
        <w:rPr>
          <w:sz w:val="14"/>
        </w:rPr>
        <w:t xml:space="preserve"> </w:t>
      </w:r>
      <w:r w:rsidRPr="0060006E">
        <w:rPr>
          <w:sz w:val="14"/>
        </w:rPr>
        <w:tab/>
        <w:t xml:space="preserve">Der Haushaltsüberschuss  2011 rund 1,64 Mio. </w:t>
      </w:r>
      <w:r>
        <w:rPr>
          <w:sz w:val="14"/>
        </w:rPr>
        <w:t>€</w:t>
      </w:r>
      <w:r w:rsidRPr="0060006E">
        <w:rPr>
          <w:sz w:val="14"/>
        </w:rPr>
        <w:t xml:space="preserve">. Davon entfielen rund 970 Tsd. </w:t>
      </w:r>
      <w:r>
        <w:rPr>
          <w:sz w:val="14"/>
        </w:rPr>
        <w:t>€</w:t>
      </w:r>
      <w:r w:rsidRPr="0060006E">
        <w:rPr>
          <w:sz w:val="14"/>
        </w:rPr>
        <w:t xml:space="preserve"> auf Ausgabereste zum Jahresende und rund 670 Tsd. </w:t>
      </w:r>
      <w:r>
        <w:rPr>
          <w:sz w:val="14"/>
        </w:rPr>
        <w:t>€</w:t>
      </w:r>
      <w:r w:rsidRPr="0060006E">
        <w:rPr>
          <w:sz w:val="14"/>
        </w:rPr>
        <w:t xml:space="preserve"> auf Rücklagen. Der Haushaltsüberschuss wird sich dann nur noch aus Ausgaberesten speisen.</w:t>
      </w:r>
    </w:p>
  </w:footnote>
  <w:footnote w:id="180">
    <w:p w:rsidR="00DD23FC" w:rsidRDefault="00DD23FC" w:rsidP="00CF679B">
      <w:pPr>
        <w:pStyle w:val="Funote"/>
      </w:pPr>
      <w:r w:rsidRPr="0060006E">
        <w:rPr>
          <w:rStyle w:val="Funotenzeichen"/>
          <w:rFonts w:cs="CorpoS"/>
          <w:sz w:val="14"/>
        </w:rPr>
        <w:footnoteRef/>
      </w:r>
      <w:r w:rsidRPr="0060006E">
        <w:rPr>
          <w:sz w:val="14"/>
        </w:rPr>
        <w:t xml:space="preserve"> </w:t>
      </w:r>
      <w:hyperlink r:id="rId96" w:history="1">
        <w:r w:rsidRPr="0060006E">
          <w:rPr>
            <w:color w:val="0000CC"/>
            <w:sz w:val="14"/>
          </w:rPr>
          <w:t>http://him.medienkomm.uni-halle.de/projekte/your-history/</w:t>
        </w:r>
      </w:hyperlink>
    </w:p>
  </w:footnote>
  <w:footnote w:id="181">
    <w:p w:rsidR="00DD23FC" w:rsidRPr="002E15A1" w:rsidRDefault="00DD23FC" w:rsidP="0053087F">
      <w:pPr>
        <w:pStyle w:val="Funote"/>
        <w:rPr>
          <w:sz w:val="14"/>
        </w:rPr>
      </w:pPr>
      <w:r w:rsidRPr="007A5403">
        <w:rPr>
          <w:rStyle w:val="Funotenzeichen"/>
          <w:rFonts w:cs="CorpoS"/>
        </w:rPr>
        <w:footnoteRef/>
      </w:r>
      <w:r w:rsidRPr="007A5403">
        <w:t xml:space="preserve"> </w:t>
      </w:r>
      <w:r w:rsidRPr="002E15A1">
        <w:rPr>
          <w:sz w:val="14"/>
        </w:rPr>
        <w:tab/>
        <w:t>Wissenschaftsrat: Empfehlungen zur Akkreditierung als Instrument der Qualitätssicherung, Köln 2012</w:t>
      </w:r>
      <w:r w:rsidRPr="002E15A1">
        <w:rPr>
          <w:b/>
          <w:sz w:val="14"/>
        </w:rPr>
        <w:t>, S. 80</w:t>
      </w:r>
      <w:r w:rsidRPr="002E15A1">
        <w:rPr>
          <w:sz w:val="14"/>
        </w:rPr>
        <w:br/>
      </w:r>
      <w:hyperlink r:id="rId97" w:history="1">
        <w:r w:rsidRPr="002E15A1">
          <w:rPr>
            <w:color w:val="3333FF"/>
            <w:sz w:val="14"/>
          </w:rPr>
          <w:t>http://www.wissenschaftsrat.de/download/archiv/2259-12.pdf</w:t>
        </w:r>
      </w:hyperlink>
    </w:p>
  </w:footnote>
  <w:footnote w:id="182">
    <w:p w:rsidR="00DD23FC" w:rsidRPr="002E15A1" w:rsidRDefault="00DD23FC" w:rsidP="0053087F">
      <w:pPr>
        <w:pStyle w:val="Default"/>
        <w:ind w:left="170" w:hanging="170"/>
        <w:rPr>
          <w:sz w:val="22"/>
        </w:rPr>
      </w:pPr>
      <w:r w:rsidRPr="002E15A1">
        <w:rPr>
          <w:rStyle w:val="Funotenzeichen"/>
          <w:sz w:val="14"/>
        </w:rPr>
        <w:footnoteRef/>
      </w:r>
      <w:r w:rsidRPr="002E15A1">
        <w:rPr>
          <w:sz w:val="22"/>
        </w:rPr>
        <w:t xml:space="preserve"> </w:t>
      </w:r>
      <w:r w:rsidRPr="002E15A1">
        <w:rPr>
          <w:sz w:val="22"/>
        </w:rPr>
        <w:tab/>
      </w:r>
      <w:r w:rsidRPr="002E15A1">
        <w:rPr>
          <w:rFonts w:ascii="Calibri" w:hAnsi="Calibri"/>
          <w:sz w:val="14"/>
          <w:szCs w:val="16"/>
        </w:rPr>
        <w:t>WR (2011) Empfehlungen zur Differenzierung der Hochschulen</w:t>
      </w:r>
      <w:r w:rsidRPr="002E15A1">
        <w:rPr>
          <w:rFonts w:ascii="Calibri" w:hAnsi="Calibri"/>
          <w:b/>
          <w:sz w:val="14"/>
          <w:szCs w:val="16"/>
        </w:rPr>
        <w:t xml:space="preserve"> S. 70</w:t>
      </w:r>
      <w:r w:rsidRPr="002E15A1">
        <w:rPr>
          <w:rFonts w:ascii="Calibri" w:hAnsi="Calibri"/>
          <w:sz w:val="14"/>
          <w:szCs w:val="16"/>
        </w:rPr>
        <w:t xml:space="preserve">. </w:t>
      </w:r>
      <w:hyperlink r:id="rId98" w:history="1">
        <w:r w:rsidRPr="002E15A1">
          <w:rPr>
            <w:color w:val="0000FF"/>
            <w:sz w:val="14"/>
            <w:szCs w:val="16"/>
          </w:rPr>
          <w:t>http://www.wissenschaftsrat.de/download/archiv/10387-10.pdf</w:t>
        </w:r>
      </w:hyperlink>
      <w:r w:rsidRPr="002E15A1">
        <w:rPr>
          <w:color w:val="0000FF"/>
          <w:sz w:val="14"/>
          <w:szCs w:val="16"/>
        </w:rPr>
        <w:t xml:space="preserve"> </w:t>
      </w:r>
    </w:p>
  </w:footnote>
  <w:footnote w:id="183">
    <w:p w:rsidR="00DD23FC" w:rsidRPr="002E15A1" w:rsidRDefault="00DD23FC" w:rsidP="008C2FAA">
      <w:pPr>
        <w:pStyle w:val="Funote"/>
        <w:rPr>
          <w:sz w:val="14"/>
        </w:rPr>
      </w:pPr>
      <w:r>
        <w:rPr>
          <w:rStyle w:val="Funotenzeichen"/>
          <w:rFonts w:cs="CorpoS"/>
        </w:rPr>
        <w:footnoteRef/>
      </w:r>
      <w:r w:rsidRPr="008C2FAA">
        <w:t xml:space="preserve"> </w:t>
      </w:r>
      <w:r w:rsidRPr="002E15A1">
        <w:rPr>
          <w:sz w:val="14"/>
        </w:rPr>
        <w:t>. Im WS 2011/12 wurden vor allem im FB 1 (Landwirtschaft, Ökotrophologie, Landschaftsentwicklung) die Kapazitäten durch Zulassungen zum 1. Fachsemester der Bachelor- 30 und Masterstudiengänge zu 147,7 % ausgelastet sowie im FB 6 (Elektrotechnik, Maschinenbau und Wirtschaftsi</w:t>
      </w:r>
      <w:r w:rsidRPr="002E15A1">
        <w:rPr>
          <w:sz w:val="14"/>
        </w:rPr>
        <w:t>n</w:t>
      </w:r>
      <w:r w:rsidRPr="002E15A1">
        <w:rPr>
          <w:sz w:val="14"/>
        </w:rPr>
        <w:t>genieurwesen) zu 168,2 % und im FB 7 (Angewandte Biowissenschaften und Prozesstechnik) zu 188,1 %, während im FB 4 (Design) die Kapazitäten zu 93,9 % und im FB 5 (Informatik und Sprachen) nur zu 58,8 % genutzt wurden.</w:t>
      </w:r>
      <w:r w:rsidRPr="002E15A1">
        <w:rPr>
          <w:rFonts w:asciiTheme="minorHAnsi" w:hAnsiTheme="minorHAnsi" w:cs="Swift Com"/>
          <w:sz w:val="14"/>
        </w:rPr>
        <w:t xml:space="preserve"> </w:t>
      </w:r>
      <w:r w:rsidRPr="002E15A1">
        <w:rPr>
          <w:rFonts w:asciiTheme="minorHAnsi" w:hAnsiTheme="minorHAnsi"/>
          <w:sz w:val="14"/>
        </w:rPr>
        <w:t>[</w:t>
      </w:r>
      <w:r w:rsidRPr="002E15A1">
        <w:rPr>
          <w:rFonts w:asciiTheme="minorHAnsi" w:hAnsiTheme="minorHAnsi"/>
          <w:color w:val="FF0000"/>
          <w:sz w:val="14"/>
        </w:rPr>
        <w:t>D&amp;A</w:t>
      </w:r>
      <w:r w:rsidRPr="002E15A1">
        <w:rPr>
          <w:rFonts w:asciiTheme="minorHAnsi" w:hAnsiTheme="minorHAnsi"/>
          <w:sz w:val="14"/>
        </w:rPr>
        <w:t>]</w:t>
      </w:r>
    </w:p>
  </w:footnote>
  <w:footnote w:id="184">
    <w:p w:rsidR="00DD23FC" w:rsidRPr="002E15A1" w:rsidRDefault="00DD23FC" w:rsidP="00C41E1B">
      <w:pPr>
        <w:pStyle w:val="Funote"/>
        <w:rPr>
          <w:sz w:val="14"/>
        </w:rPr>
      </w:pPr>
      <w:r w:rsidRPr="002E15A1">
        <w:rPr>
          <w:rStyle w:val="Funotenzeichen"/>
          <w:rFonts w:cs="CorpoS"/>
          <w:sz w:val="14"/>
        </w:rPr>
        <w:footnoteRef/>
      </w:r>
      <w:r w:rsidRPr="002E15A1">
        <w:rPr>
          <w:sz w:val="14"/>
        </w:rPr>
        <w:t xml:space="preserve"> </w:t>
      </w:r>
      <w:r w:rsidRPr="002E15A1">
        <w:rPr>
          <w:sz w:val="14"/>
        </w:rPr>
        <w:tab/>
        <w:t>Berechnet gemäß der Definition der amtlichen Hochschulstatistik des Statistischen Bundesamtes, Zeitraum WS und nachfolgendes Sommerseme</w:t>
      </w:r>
      <w:r w:rsidRPr="002E15A1">
        <w:rPr>
          <w:sz w:val="14"/>
        </w:rPr>
        <w:t>s</w:t>
      </w:r>
      <w:r w:rsidRPr="002E15A1">
        <w:rPr>
          <w:sz w:val="14"/>
        </w:rPr>
        <w:t>ter. Für das WS 2011/12 lagen zum Zeitpunkt der Daten-erhebung noch keine Angaben vor. Unter 20 % betrug die Abbrecherquote im FB 1 (Landwirtschaft, Ökotrophologie, Landschaftsentwicklung): 21,6 %; FB 2 (Wirtschaft): 18,4 %; FB 3 (Architektur, Facility Management, Geoinform</w:t>
      </w:r>
      <w:r w:rsidRPr="002E15A1">
        <w:rPr>
          <w:sz w:val="14"/>
        </w:rPr>
        <w:t>a</w:t>
      </w:r>
      <w:r w:rsidRPr="002E15A1">
        <w:rPr>
          <w:sz w:val="14"/>
        </w:rPr>
        <w:t>tik): 14,0 %; FB 4 (Design): 5,9 %</w:t>
      </w:r>
      <w:r w:rsidRPr="002E15A1">
        <w:rPr>
          <w:rFonts w:asciiTheme="minorHAnsi" w:hAnsiTheme="minorHAnsi" w:cs="Swift Com"/>
          <w:sz w:val="14"/>
        </w:rPr>
        <w:t xml:space="preserve"> </w:t>
      </w:r>
      <w:r w:rsidRPr="002E15A1">
        <w:rPr>
          <w:rFonts w:asciiTheme="minorHAnsi" w:hAnsiTheme="minorHAnsi"/>
          <w:sz w:val="14"/>
        </w:rPr>
        <w:t>[</w:t>
      </w:r>
      <w:r w:rsidRPr="002E15A1">
        <w:rPr>
          <w:rFonts w:asciiTheme="minorHAnsi" w:hAnsiTheme="minorHAnsi"/>
          <w:color w:val="FF0000"/>
          <w:sz w:val="14"/>
        </w:rPr>
        <w:t>D&amp;A</w:t>
      </w:r>
      <w:r w:rsidRPr="002E15A1">
        <w:rPr>
          <w:rFonts w:asciiTheme="minorHAnsi" w:hAnsiTheme="minorHAnsi"/>
          <w:sz w:val="14"/>
        </w:rPr>
        <w:t>]</w:t>
      </w:r>
      <w:r w:rsidRPr="002E15A1">
        <w:rPr>
          <w:sz w:val="14"/>
        </w:rPr>
        <w:t>.</w:t>
      </w:r>
    </w:p>
  </w:footnote>
  <w:footnote w:id="185">
    <w:p w:rsidR="00DD23FC" w:rsidRPr="002E15A1" w:rsidRDefault="00DD23FC" w:rsidP="00612CA4">
      <w:pPr>
        <w:pStyle w:val="Funote"/>
        <w:rPr>
          <w:sz w:val="14"/>
        </w:rPr>
      </w:pPr>
      <w:r w:rsidRPr="002E15A1">
        <w:rPr>
          <w:sz w:val="14"/>
          <w:vertAlign w:val="superscript"/>
        </w:rPr>
        <w:footnoteRef/>
      </w:r>
      <w:r w:rsidRPr="002E15A1">
        <w:rPr>
          <w:sz w:val="10"/>
        </w:rPr>
        <w:t xml:space="preserve"> </w:t>
      </w:r>
      <w:r w:rsidRPr="002E15A1">
        <w:rPr>
          <w:sz w:val="14"/>
        </w:rPr>
        <w:t xml:space="preserve">WR (2004) Empfehlungen zur Reform des Hochschulzugangs, </w:t>
      </w:r>
      <w:r w:rsidRPr="002E15A1">
        <w:rPr>
          <w:b/>
          <w:sz w:val="14"/>
        </w:rPr>
        <w:t>S. 6</w:t>
      </w:r>
    </w:p>
    <w:p w:rsidR="00DD23FC" w:rsidRPr="002E15A1" w:rsidRDefault="001B7143" w:rsidP="001F36E9">
      <w:pPr>
        <w:pStyle w:val="Funote"/>
        <w:ind w:firstLine="0"/>
        <w:rPr>
          <w:sz w:val="14"/>
        </w:rPr>
      </w:pPr>
      <w:hyperlink r:id="rId99" w:history="1">
        <w:r w:rsidR="00DD23FC" w:rsidRPr="002E15A1">
          <w:rPr>
            <w:color w:val="0000CC"/>
            <w:sz w:val="14"/>
          </w:rPr>
          <w:t>http://www.wissenschaftsrat.de/download/archiv/5920-04.pdf</w:t>
        </w:r>
      </w:hyperlink>
      <w:r w:rsidR="00DD23FC" w:rsidRPr="002E15A1">
        <w:rPr>
          <w:color w:val="0000CC"/>
          <w:sz w:val="14"/>
        </w:rPr>
        <w:br/>
      </w:r>
      <w:r w:rsidR="00DD23FC" w:rsidRPr="002E15A1">
        <w:rPr>
          <w:sz w:val="14"/>
          <w:szCs w:val="20"/>
        </w:rPr>
        <w:t>WR: Hochschulen könn</w:t>
      </w:r>
      <w:r w:rsidR="00DD23FC" w:rsidRPr="002E15A1">
        <w:rPr>
          <w:color w:val="auto"/>
          <w:sz w:val="14"/>
          <w:szCs w:val="20"/>
        </w:rPr>
        <w:t>e</w:t>
      </w:r>
      <w:r w:rsidR="00DD23FC" w:rsidRPr="002E15A1">
        <w:rPr>
          <w:sz w:val="14"/>
          <w:szCs w:val="20"/>
        </w:rPr>
        <w:t>n</w:t>
      </w:r>
      <w:r w:rsidR="00DD23FC" w:rsidRPr="002E15A1">
        <w:rPr>
          <w:color w:val="auto"/>
          <w:sz w:val="14"/>
          <w:szCs w:val="20"/>
        </w:rPr>
        <w:t xml:space="preserve"> </w:t>
      </w:r>
      <w:r w:rsidR="00DD23FC" w:rsidRPr="002E15A1">
        <w:rPr>
          <w:sz w:val="14"/>
          <w:szCs w:val="20"/>
        </w:rPr>
        <w:t>Passfähigkeit von E</w:t>
      </w:r>
      <w:r w:rsidR="00DD23FC" w:rsidRPr="002E15A1">
        <w:rPr>
          <w:color w:val="auto"/>
          <w:sz w:val="14"/>
          <w:szCs w:val="20"/>
        </w:rPr>
        <w:t>ingangsqualifikationen und Studienanforderungen noch vor Studienaufnahme dadurch verbessern können, dass sie Eignungsfeststellungsverfahren zu Beratungszwecken durchführen. Gemäß § 27 HSG-LSA: wird den HS des Landes die Möglic</w:t>
      </w:r>
      <w:r w:rsidR="00DD23FC" w:rsidRPr="002E15A1">
        <w:rPr>
          <w:color w:val="auto"/>
          <w:sz w:val="14"/>
          <w:szCs w:val="20"/>
        </w:rPr>
        <w:t>h</w:t>
      </w:r>
      <w:r w:rsidR="00DD23FC" w:rsidRPr="002E15A1">
        <w:rPr>
          <w:color w:val="auto"/>
          <w:sz w:val="14"/>
          <w:szCs w:val="20"/>
        </w:rPr>
        <w:t>keit eingeräumt, in geeigneten Studiengängen neben der Qualifikation auch die Eignung von Bewerbern zu ermitteln.</w:t>
      </w:r>
    </w:p>
  </w:footnote>
  <w:footnote w:id="186">
    <w:p w:rsidR="00DD23FC" w:rsidRPr="002E15A1" w:rsidRDefault="00DD23FC" w:rsidP="00752BB7">
      <w:pPr>
        <w:pStyle w:val="Funote"/>
        <w:rPr>
          <w:sz w:val="14"/>
        </w:rPr>
      </w:pPr>
      <w:r w:rsidRPr="002E15A1">
        <w:rPr>
          <w:rStyle w:val="Funotenzeichen"/>
          <w:rFonts w:cs="CorpoS"/>
          <w:sz w:val="14"/>
        </w:rPr>
        <w:footnoteRef/>
      </w:r>
      <w:r w:rsidRPr="002E15A1">
        <w:rPr>
          <w:sz w:val="14"/>
        </w:rPr>
        <w:t xml:space="preserve"> </w:t>
      </w:r>
      <w:r w:rsidRPr="002E15A1">
        <w:rPr>
          <w:sz w:val="14"/>
        </w:rPr>
        <w:tab/>
        <w:t>Stand: Juni 2012 nur die Architekturstudiengänge der Hochschulen Bremen, Münster, Nürnberg und Regensburg sowie der TU München von der EU-Kommission notifiziert.</w:t>
      </w:r>
    </w:p>
  </w:footnote>
  <w:footnote w:id="187">
    <w:p w:rsidR="00DD23FC" w:rsidRPr="002E15A1" w:rsidRDefault="00DD23FC" w:rsidP="00612CA4">
      <w:pPr>
        <w:pStyle w:val="Funote"/>
        <w:rPr>
          <w:sz w:val="14"/>
        </w:rPr>
      </w:pPr>
      <w:r w:rsidRPr="002E15A1">
        <w:rPr>
          <w:rStyle w:val="Funotenzeichen"/>
          <w:rFonts w:cs="CorpoS"/>
          <w:sz w:val="14"/>
        </w:rPr>
        <w:footnoteRef/>
      </w:r>
      <w:r w:rsidRPr="002E15A1">
        <w:rPr>
          <w:sz w:val="14"/>
        </w:rPr>
        <w:t xml:space="preserve"> </w:t>
      </w:r>
      <w:r w:rsidRPr="002E15A1">
        <w:rPr>
          <w:sz w:val="14"/>
        </w:rPr>
        <w:tab/>
        <w:t xml:space="preserve">WR (2010): Empfehlungen zur Rolle der Fachhochschulen im Hochschulsystem, </w:t>
      </w:r>
      <w:r w:rsidRPr="002E15A1">
        <w:rPr>
          <w:b/>
          <w:sz w:val="14"/>
        </w:rPr>
        <w:t>S. 9, 53</w:t>
      </w:r>
      <w:r w:rsidRPr="002E15A1">
        <w:rPr>
          <w:sz w:val="14"/>
        </w:rPr>
        <w:t xml:space="preserve"> </w:t>
      </w:r>
      <w:hyperlink r:id="rId100" w:history="1">
        <w:r w:rsidRPr="002E15A1">
          <w:rPr>
            <w:color w:val="0000CC"/>
            <w:sz w:val="14"/>
          </w:rPr>
          <w:t>http://www.wissenschaftsrat.de/download/archiv/10031-10.pdf</w:t>
        </w:r>
      </w:hyperlink>
    </w:p>
  </w:footnote>
  <w:footnote w:id="188">
    <w:p w:rsidR="00DD23FC" w:rsidRPr="002E15A1" w:rsidRDefault="00DD23FC" w:rsidP="00840BCF">
      <w:pPr>
        <w:pStyle w:val="Funote"/>
        <w:rPr>
          <w:sz w:val="14"/>
        </w:rPr>
      </w:pPr>
      <w:r w:rsidRPr="002E15A1">
        <w:rPr>
          <w:rStyle w:val="Funotenzeichen"/>
          <w:rFonts w:cs="CorpoS"/>
          <w:sz w:val="14"/>
        </w:rPr>
        <w:footnoteRef/>
      </w:r>
      <w:r w:rsidRPr="002E15A1">
        <w:rPr>
          <w:sz w:val="14"/>
        </w:rPr>
        <w:t xml:space="preserve"> </w:t>
      </w:r>
      <w:r w:rsidRPr="002E15A1">
        <w:rPr>
          <w:sz w:val="14"/>
        </w:rPr>
        <w:tab/>
        <w:t>Das EU-Beihilferecht (2006) untersagt staatliche Maßnahmen (Beihilfen), durch die selektiv einem Unternehmen ein wirtschaftlicher Vorteil verschafft wird.</w:t>
      </w:r>
    </w:p>
  </w:footnote>
  <w:footnote w:id="189">
    <w:p w:rsidR="00DD23FC" w:rsidRPr="002E15A1" w:rsidRDefault="00DD23FC" w:rsidP="00612CA4">
      <w:pPr>
        <w:pStyle w:val="Funote"/>
        <w:rPr>
          <w:sz w:val="14"/>
        </w:rPr>
      </w:pPr>
      <w:r w:rsidRPr="002E15A1">
        <w:rPr>
          <w:rStyle w:val="Funotenzeichen"/>
          <w:rFonts w:cs="CorpoS"/>
          <w:sz w:val="14"/>
        </w:rPr>
        <w:footnoteRef/>
      </w:r>
      <w:r w:rsidRPr="002E15A1">
        <w:rPr>
          <w:sz w:val="14"/>
        </w:rPr>
        <w:t xml:space="preserve"> WR (2010): Empfehlungen zur Rolle der Fachhochschulen im Hochschulsystem, </w:t>
      </w:r>
      <w:r w:rsidRPr="002E15A1">
        <w:rPr>
          <w:b/>
          <w:sz w:val="14"/>
        </w:rPr>
        <w:t>S. 75f</w:t>
      </w:r>
      <w:r w:rsidRPr="002E15A1">
        <w:rPr>
          <w:sz w:val="14"/>
        </w:rPr>
        <w:t xml:space="preserve"> </w:t>
      </w:r>
      <w:hyperlink r:id="rId101" w:history="1">
        <w:r w:rsidRPr="002E15A1">
          <w:rPr>
            <w:color w:val="0000CC"/>
            <w:sz w:val="14"/>
          </w:rPr>
          <w:t>http://www.wissenschaftsrat.de/download/archiv/10031-10.pdf</w:t>
        </w:r>
      </w:hyperlink>
    </w:p>
  </w:footnote>
  <w:footnote w:id="190">
    <w:p w:rsidR="00DD23FC" w:rsidRDefault="00DD23FC" w:rsidP="00384CE4">
      <w:pPr>
        <w:pStyle w:val="Funote"/>
      </w:pPr>
      <w:r>
        <w:rPr>
          <w:rStyle w:val="Funotenzeichen"/>
          <w:rFonts w:cs="CorpoS"/>
        </w:rPr>
        <w:footnoteRef/>
      </w:r>
      <w:r w:rsidRPr="00384CE4">
        <w:t xml:space="preserve"> </w:t>
      </w:r>
      <w:r w:rsidRPr="00A27D55">
        <w:t>Berechnung des Wissenschaftsrates auf Basis Stat</w:t>
      </w:r>
      <w:r>
        <w:t>BA</w:t>
      </w:r>
      <w:r w:rsidRPr="00A27D55">
        <w:t>, Fachserie 11, Reihe 4.3.1.: Nichtmonetäre hochschulstatistische Kennza</w:t>
      </w:r>
      <w:r w:rsidRPr="00A27D55">
        <w:t>h</w:t>
      </w:r>
      <w:r w:rsidRPr="00A27D55">
        <w:t>len 1980-2010, Wiesbaden 2012, S. 242.</w:t>
      </w:r>
      <w:r>
        <w:t xml:space="preserve"> </w:t>
      </w:r>
    </w:p>
    <w:p w:rsidR="00DD23FC" w:rsidRDefault="001B7143" w:rsidP="00612CA4">
      <w:pPr>
        <w:pStyle w:val="Funote"/>
        <w:ind w:firstLine="0"/>
      </w:pPr>
      <w:hyperlink r:id="rId102" w:history="1">
        <w:r w:rsidR="00DD23FC" w:rsidRPr="00F02060">
          <w:rPr>
            <w:rStyle w:val="Hyperlink"/>
            <w:rFonts w:cs="CorpoS"/>
            <w:sz w:val="14"/>
          </w:rPr>
          <w:t>https://www.destatis.de/DE/Publikationen/Thematisch/BildungForschungKultur/Hochschulen/KennzahlenNichtmonetaer.html</w:t>
        </w:r>
      </w:hyperlink>
    </w:p>
  </w:footnote>
  <w:footnote w:id="191">
    <w:p w:rsidR="00DD23FC" w:rsidRDefault="00DD23FC" w:rsidP="004A2644">
      <w:pPr>
        <w:pStyle w:val="Funote"/>
      </w:pPr>
      <w:r>
        <w:rPr>
          <w:rStyle w:val="Funotenzeichen"/>
          <w:rFonts w:cs="CorpoS"/>
        </w:rPr>
        <w:footnoteRef/>
      </w:r>
      <w:r w:rsidRPr="004A2644">
        <w:t xml:space="preserve"> </w:t>
      </w:r>
      <w:r w:rsidRPr="00A27D55">
        <w:t>Leiter des Fraunhofer Center für Silizium-Photovoltaik</w:t>
      </w:r>
      <w:r>
        <w:t xml:space="preserve">, Halle an der HAh berufen </w:t>
      </w:r>
    </w:p>
  </w:footnote>
  <w:footnote w:id="192">
    <w:p w:rsidR="00DD23FC" w:rsidRDefault="00DD23FC" w:rsidP="00916CA7">
      <w:pPr>
        <w:pStyle w:val="Funote"/>
      </w:pPr>
      <w:r>
        <w:rPr>
          <w:rStyle w:val="Funotenzeichen"/>
          <w:rFonts w:cs="CorpoS"/>
        </w:rPr>
        <w:footnoteRef/>
      </w:r>
      <w:r w:rsidRPr="00916CA7">
        <w:t xml:space="preserve"> </w:t>
      </w:r>
      <w:r w:rsidRPr="00A27D55">
        <w:t>Stiftung Bauhaus Dessau ist laut Homepage ein Ort der Forschung, Lehre und experimentellen Gestaltung. Neben der Pflege, Erforschung und Vermittlung des Bauhauserbes beschäftigt sich die Stiftung insbesondere mit dem Thema Stadt. Seit 1999 das Bauhaus Kolleg, ein postgraduales Ausbildungsprogramm im Bereich Urbanistik</w:t>
      </w:r>
      <w:r>
        <w:t xml:space="preserve">. </w:t>
      </w:r>
      <w:r w:rsidRPr="00A27D55">
        <w:t>Dieses internationale Programm soll jungen Professionellen aus Architektur und Kunst, Design und Geisteswissenschaften Einblick in die komplexen Realitäten zeitgenöss</w:t>
      </w:r>
      <w:r w:rsidRPr="00A27D55">
        <w:t>i</w:t>
      </w:r>
      <w:r w:rsidRPr="00A27D55">
        <w:t xml:space="preserve">scher Städte bieten. Die </w:t>
      </w:r>
      <w:r>
        <w:t>Au</w:t>
      </w:r>
      <w:r w:rsidRPr="00A27D55">
        <w:t xml:space="preserve">sbildung soll Wissen </w:t>
      </w:r>
      <w:r>
        <w:t xml:space="preserve">/ </w:t>
      </w:r>
      <w:r w:rsidRPr="00A27D55">
        <w:t xml:space="preserve">Werkzeuge für einen kreativ gestaltenden Zugriff vermitteln </w:t>
      </w:r>
      <w:r>
        <w:br/>
      </w:r>
      <w:r w:rsidRPr="00A27D55">
        <w:t xml:space="preserve">(vgl. </w:t>
      </w:r>
      <w:hyperlink r:id="rId103" w:history="1">
        <w:r w:rsidRPr="00F02060">
          <w:rPr>
            <w:rStyle w:val="Hyperlink"/>
            <w:rFonts w:cs="CorpoS"/>
          </w:rPr>
          <w:t>http://www.bauhaus-dessau.de/index.php?de</w:t>
        </w:r>
      </w:hyperlink>
      <w:r w:rsidRPr="00A27D55">
        <w:t>).</w:t>
      </w:r>
    </w:p>
  </w:footnote>
  <w:footnote w:id="193">
    <w:p w:rsidR="00DD23FC" w:rsidRDefault="00DD23FC" w:rsidP="00CF679B">
      <w:pPr>
        <w:pStyle w:val="Funote"/>
      </w:pPr>
      <w:r w:rsidRPr="001E1C63">
        <w:rPr>
          <w:rStyle w:val="Funotenzeichen"/>
          <w:rFonts w:cs="CorpoS"/>
          <w:sz w:val="14"/>
        </w:rPr>
        <w:footnoteRef/>
      </w:r>
      <w:r w:rsidRPr="001E1C63">
        <w:rPr>
          <w:sz w:val="14"/>
        </w:rPr>
        <w:t xml:space="preserve"> </w:t>
      </w:r>
      <w:r w:rsidRPr="001E1C63">
        <w:rPr>
          <w:sz w:val="14"/>
        </w:rPr>
        <w:tab/>
        <w:t xml:space="preserve">WZW empfiehlt WR (2010): Empfehlungen zur Rolle der Fachhochschulen im Hochschulsystem </w:t>
      </w:r>
      <w:hyperlink r:id="rId104" w:history="1">
        <w:r w:rsidRPr="001E1C63">
          <w:rPr>
            <w:rStyle w:val="Hyperlink"/>
            <w:rFonts w:cs="CorpoS"/>
            <w:sz w:val="14"/>
          </w:rPr>
          <w:t>http://www.wissenschaftsrat.de/download/archiv/10031-10.pdf</w:t>
        </w:r>
      </w:hyperlink>
      <w:r w:rsidRPr="001E1C63">
        <w:rPr>
          <w:color w:val="0000CC"/>
          <w:sz w:val="14"/>
        </w:rPr>
        <w:t xml:space="preserve"> </w:t>
      </w:r>
      <w:r w:rsidRPr="001E1C63">
        <w:rPr>
          <w:sz w:val="14"/>
        </w:rPr>
        <w:t>zu berücksichtigen</w:t>
      </w:r>
    </w:p>
  </w:footnote>
  <w:footnote w:id="194">
    <w:p w:rsidR="00DD23FC" w:rsidRDefault="00DD23FC" w:rsidP="00CF679B">
      <w:pPr>
        <w:pStyle w:val="Funote"/>
      </w:pPr>
      <w:r w:rsidRPr="001E1C63">
        <w:rPr>
          <w:rStyle w:val="Funotenzeichen"/>
          <w:rFonts w:cs="CorpoS"/>
          <w:sz w:val="14"/>
        </w:rPr>
        <w:footnoteRef/>
      </w:r>
      <w:r w:rsidRPr="001E1C63">
        <w:rPr>
          <w:sz w:val="14"/>
        </w:rPr>
        <w:t xml:space="preserve"> </w:t>
      </w:r>
      <w:r w:rsidRPr="001E1C63">
        <w:rPr>
          <w:sz w:val="14"/>
        </w:rPr>
        <w:tab/>
        <w:t>Wissenschaftsrat: Empfehlungen zur Akkreditierung als Instrument der Qualitätssicherung, Köln 2012</w:t>
      </w:r>
      <w:r w:rsidRPr="001E1C63">
        <w:rPr>
          <w:b/>
          <w:sz w:val="14"/>
        </w:rPr>
        <w:t>, S. 140</w:t>
      </w:r>
      <w:r w:rsidRPr="001E1C63">
        <w:rPr>
          <w:sz w:val="14"/>
        </w:rPr>
        <w:br/>
      </w:r>
      <w:hyperlink r:id="rId105" w:history="1">
        <w:r w:rsidRPr="001E1C63">
          <w:rPr>
            <w:rStyle w:val="Hyperlink"/>
            <w:rFonts w:cs="CorpoS"/>
            <w:sz w:val="14"/>
          </w:rPr>
          <w:t>http://www.wissenschaftsrat.de/download/archiv/2259-12.pdf</w:t>
        </w:r>
      </w:hyperlink>
    </w:p>
  </w:footnote>
  <w:footnote w:id="195">
    <w:p w:rsidR="00DD23FC" w:rsidRDefault="00DD23FC" w:rsidP="00CF679B">
      <w:pPr>
        <w:pStyle w:val="Funote"/>
      </w:pPr>
      <w:r w:rsidRPr="001E1C63">
        <w:rPr>
          <w:rStyle w:val="Funotenzeichen"/>
          <w:rFonts w:cs="CorpoS"/>
          <w:sz w:val="18"/>
        </w:rPr>
        <w:footnoteRef/>
      </w:r>
      <w:r w:rsidRPr="001E1C63">
        <w:rPr>
          <w:sz w:val="18"/>
        </w:rPr>
        <w:t xml:space="preserve">  </w:t>
      </w:r>
      <w:r w:rsidRPr="001E1C63">
        <w:rPr>
          <w:sz w:val="18"/>
        </w:rPr>
        <w:tab/>
      </w:r>
      <w:r w:rsidRPr="001E1C63">
        <w:rPr>
          <w:sz w:val="14"/>
        </w:rPr>
        <w:t>Es ist auf hoch diversifiziertes Geflecht von mehr als 100 Partnerhochschulen, mehr als 60 Austauschprogramme, Vielzahl international orientierter Studiengänge zu verweisen</w:t>
      </w:r>
    </w:p>
  </w:footnote>
  <w:footnote w:id="196">
    <w:p w:rsidR="00DD23FC" w:rsidRDefault="00DD23FC" w:rsidP="00D45965">
      <w:pPr>
        <w:pStyle w:val="Funote"/>
      </w:pPr>
      <w:r w:rsidRPr="001E1C63">
        <w:rPr>
          <w:rStyle w:val="Funotenzeichen"/>
          <w:rFonts w:cs="CorpoS"/>
          <w:sz w:val="14"/>
        </w:rPr>
        <w:footnoteRef/>
      </w:r>
      <w:r w:rsidRPr="001E1C63">
        <w:rPr>
          <w:sz w:val="14"/>
        </w:rPr>
        <w:t xml:space="preserve"> </w:t>
      </w:r>
      <w:r w:rsidRPr="001E1C63">
        <w:rPr>
          <w:sz w:val="14"/>
        </w:rPr>
        <w:tab/>
        <w:t>Nicht zu verwechseln mit der internen LOM Mittelverteilung (vgl. Kap. C.VI.2)</w:t>
      </w:r>
    </w:p>
  </w:footnote>
  <w:footnote w:id="197">
    <w:p w:rsidR="00DD23FC" w:rsidRDefault="00DD23FC" w:rsidP="00D45965">
      <w:pPr>
        <w:pStyle w:val="Funote"/>
      </w:pPr>
      <w:r w:rsidRPr="001E1C63">
        <w:rPr>
          <w:rStyle w:val="Funotenzeichen"/>
          <w:rFonts w:cs="CorpoS"/>
          <w:sz w:val="14"/>
        </w:rPr>
        <w:footnoteRef/>
      </w:r>
      <w:r w:rsidRPr="001E1C63">
        <w:rPr>
          <w:sz w:val="14"/>
        </w:rPr>
        <w:t xml:space="preserve"> </w:t>
      </w:r>
      <w:r w:rsidRPr="001E1C63">
        <w:rPr>
          <w:sz w:val="14"/>
        </w:rPr>
        <w:tab/>
        <w:t>Wissenschaftsrat: Empfehlungen zur Akkreditierung als Instrument der Qualitätssicherung, Köln 2012</w:t>
      </w:r>
      <w:r w:rsidRPr="001E1C63">
        <w:rPr>
          <w:b/>
          <w:sz w:val="14"/>
        </w:rPr>
        <w:t>, S. 140</w:t>
      </w:r>
      <w:r w:rsidRPr="001E1C63">
        <w:rPr>
          <w:sz w:val="14"/>
        </w:rPr>
        <w:br/>
      </w:r>
      <w:hyperlink r:id="rId106" w:history="1">
        <w:r w:rsidRPr="001E1C63">
          <w:rPr>
            <w:rStyle w:val="Hyperlink"/>
            <w:rFonts w:cs="CorpoS"/>
            <w:sz w:val="14"/>
          </w:rPr>
          <w:t>http://www.wissenschaftsrat.de/download/archiv/2259-12.pdf</w:t>
        </w:r>
      </w:hyperlink>
    </w:p>
  </w:footnote>
  <w:footnote w:id="198">
    <w:p w:rsidR="00DD23FC" w:rsidRDefault="00DD23FC" w:rsidP="00CF679B">
      <w:pPr>
        <w:pStyle w:val="Funote"/>
      </w:pPr>
      <w:r w:rsidRPr="001E1C63">
        <w:rPr>
          <w:sz w:val="14"/>
          <w:vertAlign w:val="superscript"/>
        </w:rPr>
        <w:footnoteRef/>
      </w:r>
      <w:r w:rsidRPr="001E1C63">
        <w:rPr>
          <w:sz w:val="10"/>
        </w:rPr>
        <w:t xml:space="preserve"> </w:t>
      </w:r>
      <w:r w:rsidRPr="001E1C63">
        <w:rPr>
          <w:sz w:val="10"/>
        </w:rPr>
        <w:tab/>
      </w:r>
      <w:r w:rsidRPr="001E1C63">
        <w:rPr>
          <w:rFonts w:ascii="CorpoS" w:hAnsi="CorpoS"/>
          <w:sz w:val="14"/>
        </w:rPr>
        <w:t xml:space="preserve">WR (2004) Empfehlungen zur Reform des Hochschulzugangs, </w:t>
      </w:r>
      <w:r w:rsidRPr="001E1C63">
        <w:rPr>
          <w:rFonts w:ascii="CorpoS" w:hAnsi="CorpoS"/>
          <w:b/>
          <w:sz w:val="14"/>
        </w:rPr>
        <w:t>S. 6</w:t>
      </w:r>
      <w:r w:rsidRPr="001E1C63">
        <w:rPr>
          <w:sz w:val="10"/>
        </w:rPr>
        <w:br/>
      </w:r>
      <w:hyperlink r:id="rId107" w:history="1">
        <w:r w:rsidRPr="001E1C63">
          <w:rPr>
            <w:rStyle w:val="Hyperlink"/>
            <w:rFonts w:cs="CorpoS"/>
            <w:sz w:val="14"/>
          </w:rPr>
          <w:t>http://www.wissenschaftsrat.de/download/archiv/5920-04.pdf</w:t>
        </w:r>
      </w:hyperlink>
      <w:r w:rsidRPr="001E1C63">
        <w:rPr>
          <w:color w:val="0000CC"/>
          <w:sz w:val="14"/>
        </w:rPr>
        <w:br/>
      </w:r>
      <w:r w:rsidRPr="001E1C63">
        <w:rPr>
          <w:sz w:val="14"/>
          <w:szCs w:val="20"/>
        </w:rPr>
        <w:t>WR: Hochschulen könn</w:t>
      </w:r>
      <w:r w:rsidRPr="001E1C63">
        <w:rPr>
          <w:color w:val="auto"/>
          <w:sz w:val="14"/>
          <w:szCs w:val="20"/>
        </w:rPr>
        <w:t>e</w:t>
      </w:r>
      <w:r w:rsidRPr="001E1C63">
        <w:rPr>
          <w:sz w:val="14"/>
          <w:szCs w:val="20"/>
        </w:rPr>
        <w:t>n</w:t>
      </w:r>
      <w:r w:rsidRPr="001E1C63">
        <w:rPr>
          <w:color w:val="auto"/>
          <w:sz w:val="14"/>
          <w:szCs w:val="20"/>
        </w:rPr>
        <w:t xml:space="preserve"> </w:t>
      </w:r>
      <w:r w:rsidRPr="001E1C63">
        <w:rPr>
          <w:sz w:val="14"/>
          <w:szCs w:val="20"/>
        </w:rPr>
        <w:t>Passfähigkeit von E</w:t>
      </w:r>
      <w:r w:rsidRPr="001E1C63">
        <w:rPr>
          <w:color w:val="auto"/>
          <w:sz w:val="14"/>
          <w:szCs w:val="20"/>
        </w:rPr>
        <w:t>ingangsqualifikationen und Studienanforderungen noch vor Studienaufnahme dadurch verbessern können, dass sie Eignungsfeststellungsverfahren zu Beratungszwecken durchführen. Gemäß § 27 HSG-LSA: wird den HS des Landes die Möglic</w:t>
      </w:r>
      <w:r w:rsidRPr="001E1C63">
        <w:rPr>
          <w:color w:val="auto"/>
          <w:sz w:val="14"/>
          <w:szCs w:val="20"/>
        </w:rPr>
        <w:t>h</w:t>
      </w:r>
      <w:r w:rsidRPr="001E1C63">
        <w:rPr>
          <w:color w:val="auto"/>
          <w:sz w:val="14"/>
          <w:szCs w:val="20"/>
        </w:rPr>
        <w:t>keit eingeräumt, in geeigneten Studiengängen neben der Qualifikation auch die Eignung von Bewerbern zu ermitteln.</w:t>
      </w:r>
    </w:p>
  </w:footnote>
  <w:footnote w:id="199">
    <w:p w:rsidR="00DD23FC" w:rsidRDefault="00DD23FC" w:rsidP="00F15896">
      <w:pPr>
        <w:pStyle w:val="Funote"/>
      </w:pPr>
      <w:r w:rsidRPr="001E1C63">
        <w:rPr>
          <w:rStyle w:val="Funotenzeichen"/>
          <w:rFonts w:cs="CorpoS"/>
          <w:sz w:val="14"/>
        </w:rPr>
        <w:footnoteRef/>
      </w:r>
      <w:r w:rsidRPr="001E1C63">
        <w:rPr>
          <w:sz w:val="14"/>
        </w:rPr>
        <w:t xml:space="preserve"> </w:t>
      </w:r>
      <w:r w:rsidRPr="001E1C63">
        <w:rPr>
          <w:sz w:val="14"/>
        </w:rPr>
        <w:tab/>
        <w:t>Vgl. Statistisches Bundesamt, Fachserie 11, Reihe 4.3.2., 2011.</w:t>
      </w:r>
      <w:r w:rsidRPr="001E1C63">
        <w:rPr>
          <w:sz w:val="14"/>
        </w:rPr>
        <w:br/>
        <w:t xml:space="preserve">Darunter rund 2 Mio. </w:t>
      </w:r>
      <w:r>
        <w:rPr>
          <w:sz w:val="14"/>
        </w:rPr>
        <w:t>€</w:t>
      </w:r>
      <w:r w:rsidRPr="001E1C63">
        <w:rPr>
          <w:sz w:val="14"/>
        </w:rPr>
        <w:t xml:space="preserve"> an Drittmitteln zur Durchführung internationaler Aktivitäten (Strukturmittel der Deutsch-Jordanischen-Hochschule: rund 1,7 Mio. </w:t>
      </w:r>
      <w:r>
        <w:rPr>
          <w:sz w:val="14"/>
        </w:rPr>
        <w:t>€</w:t>
      </w:r>
      <w:r w:rsidRPr="001E1C63">
        <w:rPr>
          <w:sz w:val="14"/>
        </w:rPr>
        <w:t xml:space="preserve"> ERASMUS- und DAAD-Programme: rund 0,3 Mio. </w:t>
      </w:r>
      <w:r>
        <w:rPr>
          <w:sz w:val="14"/>
        </w:rPr>
        <w:t>€</w:t>
      </w:r>
    </w:p>
  </w:footnote>
  <w:footnote w:id="200">
    <w:p w:rsidR="00DD23FC" w:rsidRDefault="00DD23FC" w:rsidP="00611138">
      <w:pPr>
        <w:pStyle w:val="Funote"/>
      </w:pPr>
      <w:r w:rsidRPr="001E1C63">
        <w:rPr>
          <w:rStyle w:val="Funotenzeichen"/>
          <w:rFonts w:cs="CorpoS"/>
          <w:sz w:val="14"/>
        </w:rPr>
        <w:footnoteRef/>
      </w:r>
      <w:r w:rsidRPr="001E1C63">
        <w:rPr>
          <w:sz w:val="14"/>
        </w:rPr>
        <w:t xml:space="preserve"> </w:t>
      </w:r>
      <w:r w:rsidRPr="001E1C63">
        <w:rPr>
          <w:sz w:val="14"/>
        </w:rPr>
        <w:tab/>
        <w:t xml:space="preserve">Beide Hochschulen nahmen Entscheidung der LRK vorweg, die im Mai 2010 die zunehmende Bedeutung kooperativer Promotionsverfahren für Förderung wiss. Nachwuchses unterstrich und eine deutliche Steigerung kooperativer Promotionen anstrebte. </w:t>
      </w:r>
    </w:p>
  </w:footnote>
  <w:footnote w:id="201">
    <w:p w:rsidR="00DD23FC" w:rsidRDefault="00DD23FC" w:rsidP="001E1C63">
      <w:pPr>
        <w:pStyle w:val="Funote"/>
      </w:pPr>
      <w:r w:rsidRPr="001E1C63">
        <w:rPr>
          <w:rStyle w:val="Funotenzeichen"/>
          <w:rFonts w:cs="CorpoS"/>
          <w:sz w:val="14"/>
        </w:rPr>
        <w:footnoteRef/>
      </w:r>
      <w:r w:rsidRPr="001E1C63">
        <w:rPr>
          <w:sz w:val="14"/>
        </w:rPr>
        <w:t xml:space="preserve"> </w:t>
      </w:r>
      <w:r w:rsidRPr="001E1C63">
        <w:rPr>
          <w:sz w:val="14"/>
        </w:rPr>
        <w:tab/>
        <w:t xml:space="preserve">WR (2010): Empfehlungen zur Rolle der Fachhochschulen im Hochschulsystem, </w:t>
      </w:r>
      <w:r w:rsidRPr="001E1C63">
        <w:rPr>
          <w:b/>
          <w:sz w:val="14"/>
        </w:rPr>
        <w:t>S. 40</w:t>
      </w:r>
      <w:r w:rsidRPr="001E1C63">
        <w:rPr>
          <w:sz w:val="14"/>
        </w:rPr>
        <w:t xml:space="preserve"> </w:t>
      </w:r>
      <w:hyperlink r:id="rId108" w:history="1">
        <w:r w:rsidRPr="001E1C63">
          <w:rPr>
            <w:rStyle w:val="Hyperlink"/>
            <w:rFonts w:cs="CorpoS"/>
            <w:sz w:val="14"/>
          </w:rPr>
          <w:t>http://www.wissenschaftsrat.de/download/archiv/10031-10.pdf</w:t>
        </w:r>
      </w:hyperlink>
    </w:p>
  </w:footnote>
  <w:footnote w:id="202">
    <w:p w:rsidR="00DD23FC" w:rsidRDefault="00DD23FC" w:rsidP="00CF679B">
      <w:pPr>
        <w:pStyle w:val="Funote"/>
      </w:pPr>
      <w:r w:rsidRPr="006C6DFD">
        <w:rPr>
          <w:rStyle w:val="Funotenzeichen"/>
          <w:rFonts w:cs="CorpoS"/>
          <w:sz w:val="14"/>
          <w:szCs w:val="14"/>
        </w:rPr>
        <w:footnoteRef/>
      </w:r>
      <w:r w:rsidRPr="006C6DFD">
        <w:rPr>
          <w:sz w:val="14"/>
          <w:szCs w:val="14"/>
        </w:rPr>
        <w:t xml:space="preserve"> </w:t>
      </w:r>
      <w:r w:rsidRPr="006C6DFD">
        <w:rPr>
          <w:sz w:val="14"/>
          <w:szCs w:val="14"/>
        </w:rPr>
        <w:tab/>
        <w:t>Vgl. den Wegweiser Kommune der Bertelsmann Stiftung, der für alle Kommunen Deutschlands mit mehr als 5.000 Einwohnern Daten, Bevölk</w:t>
      </w:r>
      <w:r w:rsidRPr="006C6DFD">
        <w:rPr>
          <w:sz w:val="14"/>
          <w:szCs w:val="14"/>
        </w:rPr>
        <w:t>e</w:t>
      </w:r>
      <w:r w:rsidRPr="006C6DFD">
        <w:rPr>
          <w:sz w:val="14"/>
          <w:szCs w:val="14"/>
        </w:rPr>
        <w:t xml:space="preserve">rungsprognosen und konkrete Handlungskonzepte für die kommunale Praxis gibt </w:t>
      </w:r>
      <w:r w:rsidRPr="006C6DFD">
        <w:rPr>
          <w:sz w:val="14"/>
          <w:szCs w:val="14"/>
        </w:rPr>
        <w:br/>
      </w:r>
      <w:hyperlink r:id="rId109" w:history="1">
        <w:r w:rsidRPr="006C6DFD">
          <w:rPr>
            <w:rStyle w:val="Hyperlink"/>
            <w:rFonts w:cs="CorpoS"/>
            <w:sz w:val="14"/>
            <w:szCs w:val="14"/>
          </w:rPr>
          <w:t>www.wegweiser-kommune.de</w:t>
        </w:r>
      </w:hyperlink>
    </w:p>
  </w:footnote>
  <w:footnote w:id="203">
    <w:p w:rsidR="00DD23FC" w:rsidRDefault="00DD23FC" w:rsidP="00CF679B">
      <w:pPr>
        <w:pStyle w:val="Funote"/>
      </w:pPr>
      <w:r w:rsidRPr="006C6DFD">
        <w:rPr>
          <w:rStyle w:val="Funotenzeichen"/>
          <w:rFonts w:cs="CorpoS"/>
          <w:sz w:val="14"/>
          <w:szCs w:val="14"/>
        </w:rPr>
        <w:footnoteRef/>
      </w:r>
      <w:r w:rsidRPr="006C6DFD">
        <w:rPr>
          <w:sz w:val="14"/>
          <w:szCs w:val="14"/>
        </w:rPr>
        <w:t xml:space="preserve"> </w:t>
      </w:r>
      <w:r w:rsidRPr="006C6DFD">
        <w:rPr>
          <w:sz w:val="14"/>
          <w:szCs w:val="14"/>
        </w:rPr>
        <w:tab/>
        <w:t>Kompetenznetzwerks für Angewandte und Transferorientierte Forschung (KAT)</w:t>
      </w:r>
    </w:p>
  </w:footnote>
  <w:footnote w:id="204">
    <w:p w:rsidR="00DD23FC" w:rsidRDefault="00DD23FC" w:rsidP="00CF679B">
      <w:pPr>
        <w:pStyle w:val="Funote"/>
      </w:pPr>
      <w:r w:rsidRPr="006C6DFD">
        <w:rPr>
          <w:rStyle w:val="Funotenzeichen"/>
          <w:rFonts w:cs="CorpoS"/>
          <w:sz w:val="14"/>
          <w:szCs w:val="14"/>
        </w:rPr>
        <w:footnoteRef/>
      </w:r>
      <w:r w:rsidRPr="006C6DFD">
        <w:rPr>
          <w:sz w:val="14"/>
          <w:szCs w:val="14"/>
        </w:rPr>
        <w:t xml:space="preserve"> </w:t>
      </w:r>
      <w:r w:rsidRPr="006C6DFD">
        <w:rPr>
          <w:sz w:val="14"/>
          <w:szCs w:val="14"/>
        </w:rPr>
        <w:tab/>
        <w:t xml:space="preserve">WR (2004): Stellungnahme zur Fachhochschule Merseburg </w:t>
      </w:r>
      <w:hyperlink r:id="rId110" w:history="1">
        <w:r w:rsidRPr="006C6DFD">
          <w:rPr>
            <w:rStyle w:val="Hyperlink"/>
            <w:rFonts w:cs="CorpoS"/>
            <w:sz w:val="14"/>
            <w:szCs w:val="14"/>
          </w:rPr>
          <w:t>http://www.wissenschaftsrat.de/download/archiv/6103-04.pdf</w:t>
        </w:r>
      </w:hyperlink>
    </w:p>
  </w:footnote>
  <w:footnote w:id="205">
    <w:p w:rsidR="00DD23FC" w:rsidRDefault="00DD23FC" w:rsidP="00CF679B">
      <w:pPr>
        <w:pStyle w:val="Funote"/>
      </w:pPr>
      <w:r w:rsidRPr="006C6DFD">
        <w:rPr>
          <w:rStyle w:val="Funotenzeichen"/>
          <w:rFonts w:cs="CorpoS"/>
          <w:sz w:val="14"/>
          <w:szCs w:val="14"/>
        </w:rPr>
        <w:footnoteRef/>
      </w:r>
      <w:r w:rsidRPr="006C6DFD">
        <w:rPr>
          <w:sz w:val="14"/>
          <w:szCs w:val="14"/>
        </w:rPr>
        <w:t xml:space="preserve"> </w:t>
      </w:r>
      <w:r w:rsidRPr="006C6DFD">
        <w:rPr>
          <w:sz w:val="14"/>
          <w:szCs w:val="14"/>
        </w:rPr>
        <w:tab/>
        <w:t xml:space="preserve">16 Km entfernte MLU; </w:t>
      </w:r>
      <w:r w:rsidRPr="006C6DFD">
        <w:rPr>
          <w:b/>
          <w:color w:val="FF0000"/>
          <w:sz w:val="14"/>
          <w:szCs w:val="14"/>
        </w:rPr>
        <w:t>HAh</w:t>
      </w:r>
      <w:r w:rsidRPr="006C6DFD">
        <w:rPr>
          <w:sz w:val="14"/>
          <w:szCs w:val="14"/>
        </w:rPr>
        <w:t xml:space="preserve">, ist in MINT-Disziplinen sehr erfolgreich bei Anwerbung von StudA. Die rund 30 km entfernte </w:t>
      </w:r>
      <w:r w:rsidRPr="006C6DFD">
        <w:rPr>
          <w:b/>
          <w:color w:val="FF0000"/>
          <w:sz w:val="14"/>
          <w:szCs w:val="14"/>
        </w:rPr>
        <w:t>HTWK Leipzig</w:t>
      </w:r>
      <w:r w:rsidRPr="006C6DFD">
        <w:rPr>
          <w:sz w:val="14"/>
          <w:szCs w:val="14"/>
        </w:rPr>
        <w:t xml:space="preserve"> mit breitem Fächerspektrum und vergleichbaren MINT-Studienangebot (ET, Informationstechnik, Informatik und Maschinenbau). HTWK Leipzig g</w:t>
      </w:r>
      <w:r w:rsidRPr="006C6DFD">
        <w:rPr>
          <w:sz w:val="14"/>
          <w:szCs w:val="14"/>
        </w:rPr>
        <w:t>e</w:t>
      </w:r>
      <w:r w:rsidRPr="006C6DFD">
        <w:rPr>
          <w:sz w:val="14"/>
          <w:szCs w:val="14"/>
        </w:rPr>
        <w:t>gliedert in Angewandte Sozialwissenschaften, Bauwesen, Elektrotechnik und Informationstechnik, Informatik, Mathematik und Naturwissenscha</w:t>
      </w:r>
      <w:r w:rsidRPr="006C6DFD">
        <w:rPr>
          <w:sz w:val="14"/>
          <w:szCs w:val="14"/>
        </w:rPr>
        <w:t>f</w:t>
      </w:r>
      <w:r w:rsidRPr="006C6DFD">
        <w:rPr>
          <w:sz w:val="14"/>
          <w:szCs w:val="14"/>
        </w:rPr>
        <w:t>ten, Maschinenbau und Energietechnik, Medien und Wirtschaftswissenschaften (22 BA-, 19 MA- und 4 Weiterbildungsstudiengänge); 2010: 6.600 Stud verzeichnen</w:t>
      </w:r>
      <w:r>
        <w:rPr>
          <w:rFonts w:asciiTheme="minorHAnsi" w:hAnsiTheme="minorHAnsi" w:cs="Swift Com"/>
        </w:rPr>
        <w:t xml:space="preserve"> </w:t>
      </w:r>
      <w:r w:rsidRPr="00C21FCE">
        <w:rPr>
          <w:rFonts w:asciiTheme="minorHAnsi" w:hAnsiTheme="minorHAnsi"/>
        </w:rPr>
        <w:t>[</w:t>
      </w:r>
      <w:r w:rsidRPr="00C21FCE">
        <w:rPr>
          <w:rFonts w:asciiTheme="minorHAnsi" w:hAnsiTheme="minorHAnsi"/>
          <w:color w:val="FF0000"/>
        </w:rPr>
        <w:t>D&amp;A</w:t>
      </w:r>
      <w:r w:rsidRPr="00C21FCE">
        <w:rPr>
          <w:rFonts w:asciiTheme="minorHAnsi" w:hAnsiTheme="minorHAnsi"/>
        </w:rPr>
        <w:t>]</w:t>
      </w:r>
      <w:r w:rsidRPr="006C6DFD">
        <w:rPr>
          <w:sz w:val="14"/>
          <w:szCs w:val="14"/>
        </w:rPr>
        <w:t>.</w:t>
      </w:r>
    </w:p>
  </w:footnote>
  <w:footnote w:id="206">
    <w:p w:rsidR="00DD23FC" w:rsidRDefault="00DD23FC" w:rsidP="00CF679B">
      <w:pPr>
        <w:pStyle w:val="Funote"/>
      </w:pPr>
      <w:r w:rsidRPr="006C6DFD">
        <w:rPr>
          <w:rStyle w:val="Funotenzeichen"/>
          <w:rFonts w:cs="CorpoS"/>
          <w:sz w:val="14"/>
          <w:szCs w:val="14"/>
        </w:rPr>
        <w:footnoteRef/>
      </w:r>
      <w:r w:rsidRPr="006C6DFD">
        <w:rPr>
          <w:sz w:val="14"/>
          <w:szCs w:val="14"/>
        </w:rPr>
        <w:t xml:space="preserve"> </w:t>
      </w:r>
      <w:r w:rsidRPr="006C6DFD">
        <w:rPr>
          <w:sz w:val="14"/>
          <w:szCs w:val="14"/>
        </w:rPr>
        <w:tab/>
        <w:t xml:space="preserve">Der Standort Merseburg hat zudem derzeit noch den Nachteil, verkehrstechnisch nicht gut angebunden zu sein; dies wird sich erfreulicherweise in absehbarer Zeit mit dem Ausbau der S-Bahn Leipzig-Halle zur S-Bahn Mitteldeutschland ändern (vgl. </w:t>
      </w:r>
      <w:r w:rsidRPr="006C6DFD">
        <w:rPr>
          <w:sz w:val="14"/>
          <w:szCs w:val="14"/>
        </w:rPr>
        <w:br/>
      </w:r>
      <w:hyperlink r:id="rId111" w:history="1">
        <w:r w:rsidRPr="006C6DFD">
          <w:rPr>
            <w:rStyle w:val="Hyperlink"/>
            <w:rFonts w:cs="CorpoS"/>
            <w:sz w:val="14"/>
            <w:szCs w:val="14"/>
          </w:rPr>
          <w:t>http://www.regio-schiene.de/Portrats/Sachsen/SBahnMitteldeutschland/SBahnMitteldeutschland.htm</w:t>
        </w:r>
      </w:hyperlink>
    </w:p>
  </w:footnote>
  <w:footnote w:id="207">
    <w:p w:rsidR="00DD23FC" w:rsidRDefault="00DD23FC" w:rsidP="00CF679B">
      <w:pPr>
        <w:pStyle w:val="Default"/>
        <w:ind w:left="170" w:hanging="170"/>
      </w:pPr>
      <w:r w:rsidRPr="006C6DFD">
        <w:rPr>
          <w:rStyle w:val="Funotenzeichen"/>
          <w:sz w:val="14"/>
          <w:szCs w:val="14"/>
        </w:rPr>
        <w:footnoteRef/>
      </w:r>
      <w:r w:rsidRPr="006C6DFD">
        <w:rPr>
          <w:sz w:val="14"/>
          <w:szCs w:val="14"/>
        </w:rPr>
        <w:t xml:space="preserve"> </w:t>
      </w:r>
      <w:r w:rsidRPr="006C6DFD">
        <w:rPr>
          <w:sz w:val="14"/>
          <w:szCs w:val="14"/>
        </w:rPr>
        <w:tab/>
      </w:r>
      <w:r w:rsidRPr="006C6DFD">
        <w:rPr>
          <w:rFonts w:ascii="Calibri" w:hAnsi="Calibri"/>
          <w:sz w:val="14"/>
          <w:szCs w:val="14"/>
        </w:rPr>
        <w:t>WR (2011) Empfehlungen zur Differenzierung der Hochschulen</w:t>
      </w:r>
      <w:r w:rsidRPr="006C6DFD">
        <w:rPr>
          <w:rFonts w:ascii="Calibri" w:hAnsi="Calibri"/>
          <w:b/>
          <w:sz w:val="14"/>
          <w:szCs w:val="14"/>
        </w:rPr>
        <w:t xml:space="preserve"> S. 70</w:t>
      </w:r>
      <w:hyperlink r:id="rId112" w:history="1">
        <w:r w:rsidRPr="006C6DFD">
          <w:rPr>
            <w:rStyle w:val="Hyperlink"/>
            <w:rFonts w:ascii="Calibri" w:hAnsi="Calibri"/>
            <w:sz w:val="14"/>
            <w:szCs w:val="14"/>
          </w:rPr>
          <w:t xml:space="preserve">. </w:t>
        </w:r>
        <w:r w:rsidRPr="006C6DFD">
          <w:rPr>
            <w:rStyle w:val="Hyperlink"/>
            <w:sz w:val="14"/>
            <w:szCs w:val="14"/>
          </w:rPr>
          <w:t>http://www.wissenschaftsrat.de/download/archiv/10387-10.pdf</w:t>
        </w:r>
      </w:hyperlink>
      <w:r w:rsidRPr="006C6DFD">
        <w:rPr>
          <w:color w:val="0000FF"/>
          <w:sz w:val="14"/>
          <w:szCs w:val="14"/>
        </w:rPr>
        <w:t xml:space="preserve"> </w:t>
      </w:r>
    </w:p>
  </w:footnote>
  <w:footnote w:id="208">
    <w:p w:rsidR="00DD23FC" w:rsidRPr="008E3545" w:rsidRDefault="00DD23FC">
      <w:pPr>
        <w:pStyle w:val="Funotentext"/>
        <w:rPr>
          <w:lang w:val="de-DE"/>
        </w:rPr>
      </w:pPr>
      <w:r w:rsidRPr="006C6DFD">
        <w:rPr>
          <w:rStyle w:val="Funotenzeichen"/>
          <w:sz w:val="14"/>
          <w:szCs w:val="14"/>
        </w:rPr>
        <w:footnoteRef/>
      </w:r>
      <w:r w:rsidRPr="006C6DFD">
        <w:rPr>
          <w:sz w:val="14"/>
          <w:szCs w:val="14"/>
          <w:lang w:val="de-DE"/>
        </w:rPr>
        <w:t xml:space="preserve"> Ebd.; S. 61 f. </w:t>
      </w:r>
    </w:p>
  </w:footnote>
  <w:footnote w:id="209">
    <w:p w:rsidR="00DD23FC" w:rsidRDefault="00DD23FC" w:rsidP="00CF679B">
      <w:pPr>
        <w:pStyle w:val="Funote"/>
      </w:pPr>
      <w:r w:rsidRPr="006C6DFD">
        <w:rPr>
          <w:rStyle w:val="Funotenzeichen"/>
          <w:rFonts w:cs="CorpoS"/>
          <w:sz w:val="14"/>
          <w:szCs w:val="14"/>
        </w:rPr>
        <w:footnoteRef/>
      </w:r>
      <w:r w:rsidRPr="006C6DFD">
        <w:rPr>
          <w:sz w:val="14"/>
          <w:szCs w:val="14"/>
        </w:rPr>
        <w:t xml:space="preserve"> </w:t>
      </w:r>
      <w:r w:rsidRPr="006C6DFD">
        <w:rPr>
          <w:sz w:val="14"/>
          <w:szCs w:val="14"/>
        </w:rPr>
        <w:tab/>
        <w:t xml:space="preserve">Grünert, H., Böttcher, S.: Wissensbedarf in der mitteldeutschen Kunststoffindustrie. Forschungsberichte aus dem Zentrum für Sozialforschung Halle e. V. 09-3. </w:t>
      </w:r>
      <w:hyperlink r:id="rId113" w:history="1">
        <w:r w:rsidRPr="006C6DFD">
          <w:rPr>
            <w:rStyle w:val="Hyperlink"/>
            <w:rFonts w:cs="CorpoS"/>
            <w:sz w:val="14"/>
            <w:szCs w:val="14"/>
          </w:rPr>
          <w:t>http://www.wzw-lsa.de/wirtschaft.html</w:t>
        </w:r>
      </w:hyperlink>
    </w:p>
  </w:footnote>
  <w:footnote w:id="210">
    <w:p w:rsidR="00DD23FC" w:rsidRDefault="00DD23FC" w:rsidP="00CF679B">
      <w:pPr>
        <w:pStyle w:val="Funote"/>
      </w:pPr>
      <w:r w:rsidRPr="006C6DFD">
        <w:rPr>
          <w:rStyle w:val="Funotenzeichen"/>
          <w:rFonts w:cs="CorpoS"/>
          <w:sz w:val="14"/>
          <w:szCs w:val="14"/>
        </w:rPr>
        <w:footnoteRef/>
      </w:r>
      <w:r w:rsidRPr="006C6DFD">
        <w:rPr>
          <w:sz w:val="14"/>
          <w:szCs w:val="14"/>
        </w:rPr>
        <w:t xml:space="preserve"> </w:t>
      </w:r>
      <w:r w:rsidRPr="006C6DFD">
        <w:rPr>
          <w:sz w:val="14"/>
          <w:szCs w:val="14"/>
        </w:rPr>
        <w:tab/>
        <w:t xml:space="preserve">Bereits 2004 hatte der WR  empfohlen, den Schwerpunkt eher auf Kulturpädagogik als auf Medienwissenschaften zu legen, da sich für letztere wenig Beschäftigungsmöglichkeiten in der Region böten; diese Empfehlung hat die </w:t>
      </w:r>
      <w:r w:rsidRPr="006C6DFD">
        <w:rPr>
          <w:rFonts w:cs="Swift Com"/>
          <w:sz w:val="14"/>
          <w:szCs w:val="14"/>
        </w:rPr>
        <w:t>HMe</w:t>
      </w:r>
      <w:r w:rsidRPr="006C6DFD">
        <w:rPr>
          <w:sz w:val="14"/>
          <w:szCs w:val="14"/>
        </w:rPr>
        <w:t xml:space="preserve"> nicht berücksichtigt. </w:t>
      </w:r>
      <w:hyperlink r:id="rId114" w:history="1">
        <w:r w:rsidRPr="006C6DFD">
          <w:rPr>
            <w:rStyle w:val="Hyperlink"/>
            <w:rFonts w:cs="CorpoS"/>
            <w:sz w:val="14"/>
            <w:szCs w:val="14"/>
          </w:rPr>
          <w:t>http://www.wissenschaftsrat.de/download/archiv/6103-04.pdf</w:t>
        </w:r>
      </w:hyperlink>
    </w:p>
  </w:footnote>
  <w:footnote w:id="211">
    <w:p w:rsidR="00DD23FC" w:rsidRDefault="00DD23FC" w:rsidP="00CF679B">
      <w:pPr>
        <w:pStyle w:val="Funote"/>
      </w:pPr>
      <w:r w:rsidRPr="006C6DFD">
        <w:rPr>
          <w:rStyle w:val="Funotenzeichen"/>
          <w:rFonts w:cs="CorpoS"/>
          <w:sz w:val="14"/>
          <w:szCs w:val="14"/>
        </w:rPr>
        <w:footnoteRef/>
      </w:r>
      <w:r w:rsidRPr="006C6DFD">
        <w:rPr>
          <w:sz w:val="14"/>
          <w:szCs w:val="14"/>
        </w:rPr>
        <w:t xml:space="preserve"> </w:t>
      </w:r>
      <w:r w:rsidRPr="006C6DFD">
        <w:rPr>
          <w:sz w:val="14"/>
          <w:szCs w:val="14"/>
        </w:rPr>
        <w:tab/>
        <w:t>Die HMe hat zwar duale Bachelorstudiengänge in ihrem Angebot, doch handelt es sich bei drei der vier Fälle um Weiterbildungsstudiengänge.</w:t>
      </w:r>
    </w:p>
  </w:footnote>
  <w:footnote w:id="212">
    <w:p w:rsidR="00DD23FC" w:rsidRDefault="00DD23FC" w:rsidP="00CF679B">
      <w:pPr>
        <w:pStyle w:val="Funote"/>
      </w:pPr>
      <w:r w:rsidRPr="006C6DFD">
        <w:rPr>
          <w:rStyle w:val="Funotenzeichen"/>
          <w:rFonts w:cs="CorpoS"/>
          <w:sz w:val="14"/>
          <w:szCs w:val="14"/>
        </w:rPr>
        <w:footnoteRef/>
      </w:r>
      <w:r w:rsidRPr="006C6DFD">
        <w:rPr>
          <w:sz w:val="14"/>
          <w:szCs w:val="14"/>
        </w:rPr>
        <w:t xml:space="preserve"> </w:t>
      </w:r>
      <w:r w:rsidRPr="006C6DFD">
        <w:rPr>
          <w:sz w:val="14"/>
          <w:szCs w:val="14"/>
        </w:rPr>
        <w:tab/>
        <w:t xml:space="preserve">Im Zusammenhang mit dem damals noch dual angelegten, vom Wissenschaftsrat positiv bewerteten Studiengang </w:t>
      </w:r>
      <w:r w:rsidRPr="006C6DFD">
        <w:rPr>
          <w:i/>
          <w:sz w:val="14"/>
          <w:szCs w:val="14"/>
        </w:rPr>
        <w:t xml:space="preserve">Technische Betriebswirtschaft; </w:t>
      </w:r>
      <w:r w:rsidRPr="006C6DFD">
        <w:rPr>
          <w:sz w:val="14"/>
          <w:szCs w:val="14"/>
        </w:rPr>
        <w:t xml:space="preserve">siehe  WR (2004): Stellungnahme zur Fachhochschule Merseburg, S. 29 </w:t>
      </w:r>
      <w:hyperlink r:id="rId115" w:history="1">
        <w:r w:rsidRPr="006C6DFD">
          <w:rPr>
            <w:rStyle w:val="Hyperlink"/>
            <w:rFonts w:cs="CorpoS"/>
            <w:sz w:val="14"/>
            <w:szCs w:val="14"/>
          </w:rPr>
          <w:t>http://www.wissenschaftsrat.de/download/archiv/6103-04.pdf</w:t>
        </w:r>
      </w:hyperlink>
    </w:p>
  </w:footnote>
  <w:footnote w:id="213">
    <w:p w:rsidR="00DD23FC" w:rsidRDefault="00DD23FC" w:rsidP="00CF679B">
      <w:pPr>
        <w:pStyle w:val="Funote"/>
      </w:pPr>
      <w:r w:rsidRPr="006C6DFD">
        <w:rPr>
          <w:rStyle w:val="Funotenzeichen"/>
          <w:rFonts w:cs="CorpoS"/>
          <w:sz w:val="14"/>
          <w:szCs w:val="14"/>
        </w:rPr>
        <w:footnoteRef/>
      </w:r>
      <w:r w:rsidRPr="006C6DFD">
        <w:rPr>
          <w:sz w:val="14"/>
          <w:szCs w:val="14"/>
        </w:rPr>
        <w:t xml:space="preserve"> </w:t>
      </w:r>
      <w:r w:rsidRPr="006C6DFD">
        <w:rPr>
          <w:sz w:val="14"/>
          <w:szCs w:val="14"/>
        </w:rPr>
        <w:tab/>
        <w:t>2 HMe-Professoren der HMe arbeiten in apparativ gut ausgestatteten Innovationslaboren und 3 MLU-Professoren (darunter ein Emeritus) arbe</w:t>
      </w:r>
      <w:r w:rsidRPr="006C6DFD">
        <w:rPr>
          <w:sz w:val="14"/>
          <w:szCs w:val="14"/>
        </w:rPr>
        <w:t>i</w:t>
      </w:r>
      <w:r w:rsidRPr="006C6DFD">
        <w:rPr>
          <w:sz w:val="14"/>
          <w:szCs w:val="14"/>
        </w:rPr>
        <w:t>ten zusammen, betreuen Doktoranden und kooperieren eng mit regionalen, branchenspezifischen Netzwerken, Forschungseinrichtungen sowie KMU (polymererzeugend und –verarbeitend).</w:t>
      </w:r>
    </w:p>
  </w:footnote>
  <w:footnote w:id="214">
    <w:p w:rsidR="00DD23FC" w:rsidRDefault="00DD23FC" w:rsidP="00CF679B">
      <w:pPr>
        <w:pStyle w:val="Funote"/>
      </w:pPr>
      <w:r w:rsidRPr="006C6DFD">
        <w:rPr>
          <w:rStyle w:val="Funotenzeichen"/>
          <w:rFonts w:cs="CorpoS"/>
          <w:sz w:val="14"/>
          <w:szCs w:val="14"/>
        </w:rPr>
        <w:footnoteRef/>
      </w:r>
      <w:r w:rsidRPr="006C6DFD">
        <w:rPr>
          <w:sz w:val="14"/>
          <w:szCs w:val="14"/>
        </w:rPr>
        <w:t xml:space="preserve"> </w:t>
      </w:r>
      <w:r w:rsidRPr="006C6DFD">
        <w:rPr>
          <w:sz w:val="14"/>
          <w:szCs w:val="14"/>
        </w:rPr>
        <w:tab/>
        <w:t>Die IW-Fakultät der MLU bereits im Zuge komplementärer Schwerpunktsetzung 2004 aufgelöst und durch Zentrum für IW ersetzt.</w:t>
      </w:r>
    </w:p>
  </w:footnote>
  <w:footnote w:id="215">
    <w:p w:rsidR="00DD23FC" w:rsidRDefault="00DD23FC" w:rsidP="00CF679B">
      <w:pPr>
        <w:pStyle w:val="Default"/>
        <w:ind w:left="170" w:hanging="170"/>
      </w:pPr>
      <w:r w:rsidRPr="006C6DFD">
        <w:rPr>
          <w:rStyle w:val="Funotenzeichen"/>
          <w:sz w:val="14"/>
          <w:szCs w:val="14"/>
        </w:rPr>
        <w:footnoteRef/>
      </w:r>
      <w:r w:rsidRPr="006C6DFD">
        <w:rPr>
          <w:sz w:val="14"/>
          <w:szCs w:val="14"/>
        </w:rPr>
        <w:t xml:space="preserve"> </w:t>
      </w:r>
      <w:r w:rsidRPr="006C6DFD">
        <w:rPr>
          <w:rFonts w:ascii="Calibri" w:hAnsi="Calibri"/>
          <w:sz w:val="14"/>
          <w:szCs w:val="14"/>
        </w:rPr>
        <w:t>WR (2011) Empfehlungen zur Differenzierung der Hochschulen</w:t>
      </w:r>
      <w:r w:rsidRPr="006C6DFD">
        <w:rPr>
          <w:rFonts w:ascii="Calibri" w:hAnsi="Calibri"/>
          <w:b/>
          <w:sz w:val="14"/>
          <w:szCs w:val="14"/>
        </w:rPr>
        <w:t xml:space="preserve"> S. 74f</w:t>
      </w:r>
      <w:r w:rsidRPr="006C6DFD">
        <w:rPr>
          <w:rFonts w:ascii="Calibri" w:hAnsi="Calibri"/>
          <w:sz w:val="14"/>
          <w:szCs w:val="14"/>
        </w:rPr>
        <w:t xml:space="preserve">. </w:t>
      </w:r>
      <w:hyperlink r:id="rId116" w:history="1">
        <w:r w:rsidRPr="00CA7078">
          <w:rPr>
            <w:rStyle w:val="Hyperlink"/>
            <w:sz w:val="14"/>
            <w:szCs w:val="14"/>
          </w:rPr>
          <w:t>http://www.wissenschaftsrat.de/download/archiv/10387-10.pdf</w:t>
        </w:r>
      </w:hyperlink>
      <w:r w:rsidRPr="006C6DFD">
        <w:rPr>
          <w:color w:val="0000FF"/>
          <w:sz w:val="14"/>
          <w:szCs w:val="14"/>
        </w:rPr>
        <w:t xml:space="preserve"> </w:t>
      </w:r>
    </w:p>
  </w:footnote>
  <w:footnote w:id="216">
    <w:p w:rsidR="00DD23FC" w:rsidRDefault="00DD23FC" w:rsidP="00CF679B">
      <w:pPr>
        <w:pStyle w:val="Funote"/>
      </w:pPr>
      <w:r w:rsidRPr="006C6DFD">
        <w:rPr>
          <w:rStyle w:val="Funotenzeichen"/>
          <w:rFonts w:cs="CorpoS"/>
          <w:sz w:val="14"/>
          <w:szCs w:val="14"/>
        </w:rPr>
        <w:footnoteRef/>
      </w:r>
      <w:r w:rsidRPr="006C6DFD">
        <w:rPr>
          <w:sz w:val="14"/>
          <w:szCs w:val="14"/>
        </w:rPr>
        <w:t xml:space="preserve"> </w:t>
      </w:r>
      <w:r w:rsidRPr="006C6DFD">
        <w:rPr>
          <w:sz w:val="14"/>
          <w:szCs w:val="14"/>
        </w:rPr>
        <w:tab/>
        <w:t>Zukunftssichernde Prozesse und Technologien; Telekommunikation, Signalverarbeitung und Mikroelektronik; Prozess-Automatisierung ,  Gebäude und Umwelt sowie Systemmodellierung; Strömungsmaschinen; Kultureller und sozialer Wandel; Prozessmanagement und innovative Inform</w:t>
      </w:r>
      <w:r w:rsidRPr="006C6DFD">
        <w:rPr>
          <w:sz w:val="14"/>
          <w:szCs w:val="14"/>
        </w:rPr>
        <w:t>a</w:t>
      </w:r>
      <w:r w:rsidRPr="006C6DFD">
        <w:rPr>
          <w:sz w:val="14"/>
          <w:szCs w:val="14"/>
        </w:rPr>
        <w:t>tions-systeme</w:t>
      </w:r>
    </w:p>
  </w:footnote>
  <w:footnote w:id="217">
    <w:p w:rsidR="00DD23FC" w:rsidRDefault="00DD23FC" w:rsidP="00CF679B">
      <w:pPr>
        <w:pStyle w:val="Funote"/>
      </w:pPr>
      <w:r w:rsidRPr="006C6DFD">
        <w:rPr>
          <w:rStyle w:val="Funotenzeichen"/>
          <w:rFonts w:cs="CorpoS"/>
          <w:sz w:val="14"/>
          <w:szCs w:val="14"/>
        </w:rPr>
        <w:footnoteRef/>
      </w:r>
      <w:r w:rsidRPr="006C6DFD">
        <w:rPr>
          <w:sz w:val="14"/>
          <w:szCs w:val="14"/>
        </w:rPr>
        <w:t xml:space="preserve"> </w:t>
      </w:r>
      <w:r w:rsidRPr="006C6DFD">
        <w:rPr>
          <w:sz w:val="14"/>
          <w:szCs w:val="14"/>
        </w:rPr>
        <w:tab/>
        <w:t>HMe hat Drittmittel deutlich gesteigert (2002: 0,8 / 2011: 4,2 Mio. €); 7 Professoren haben (2011) nennenswerte Drittmittelsummen (über 100 T €) eingeworben, 2  von ihnen über 300 T €; 5 der 7 gehören zum MINT-FB. Nahezu die Hälfe aller Professoren (39 von 81) hat 2011 Drittmittel eingeworben.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BBB"/>
    <w:multiLevelType w:val="hybridMultilevel"/>
    <w:tmpl w:val="513E1F02"/>
    <w:lvl w:ilvl="0" w:tplc="0C38292E">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2A7A07"/>
    <w:multiLevelType w:val="hybridMultilevel"/>
    <w:tmpl w:val="1778979C"/>
    <w:lvl w:ilvl="0" w:tplc="0C38292E">
      <w:numFmt w:val="bullet"/>
      <w:lvlText w:val="-"/>
      <w:lvlJc w:val="left"/>
      <w:pPr>
        <w:ind w:left="36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44392B"/>
    <w:multiLevelType w:val="hybridMultilevel"/>
    <w:tmpl w:val="DDB4CBC0"/>
    <w:lvl w:ilvl="0" w:tplc="0C38292E">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46C1BE7"/>
    <w:multiLevelType w:val="hybridMultilevel"/>
    <w:tmpl w:val="224E5192"/>
    <w:lvl w:ilvl="0" w:tplc="0C38292E">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F320BBB"/>
    <w:multiLevelType w:val="hybridMultilevel"/>
    <w:tmpl w:val="7B841516"/>
    <w:lvl w:ilvl="0" w:tplc="B8CCECBC">
      <w:start w:val="3"/>
      <w:numFmt w:val="bullet"/>
      <w:lvlText w:val="-"/>
      <w:lvlJc w:val="left"/>
      <w:pPr>
        <w:ind w:left="1431" w:hanging="360"/>
      </w:pPr>
      <w:rPr>
        <w:rFonts w:ascii="Calibri" w:eastAsia="Times New Roman" w:hAnsi="Calibri" w:hint="default"/>
      </w:rPr>
    </w:lvl>
    <w:lvl w:ilvl="1" w:tplc="04070003">
      <w:start w:val="1"/>
      <w:numFmt w:val="bullet"/>
      <w:lvlText w:val="o"/>
      <w:lvlJc w:val="left"/>
      <w:pPr>
        <w:ind w:left="2151" w:hanging="360"/>
      </w:pPr>
      <w:rPr>
        <w:rFonts w:ascii="Courier New" w:hAnsi="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5">
    <w:nsid w:val="2B6F7199"/>
    <w:multiLevelType w:val="hybridMultilevel"/>
    <w:tmpl w:val="C4C67B8A"/>
    <w:lvl w:ilvl="0" w:tplc="8C029F68">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2BE477EB"/>
    <w:multiLevelType w:val="hybridMultilevel"/>
    <w:tmpl w:val="CFB63112"/>
    <w:lvl w:ilvl="0" w:tplc="0CEAE1AE">
      <w:start w:val="20"/>
      <w:numFmt w:val="bullet"/>
      <w:lvlText w:val="-"/>
      <w:lvlJc w:val="left"/>
      <w:pPr>
        <w:ind w:left="360" w:hanging="360"/>
      </w:pPr>
      <w:rPr>
        <w:rFonts w:ascii="Arial" w:eastAsia="Times New Roman" w:hAnsi="Arial" w:hint="default"/>
      </w:rPr>
    </w:lvl>
    <w:lvl w:ilvl="1" w:tplc="04070005">
      <w:start w:val="1"/>
      <w:numFmt w:val="bullet"/>
      <w:lvlText w:val=""/>
      <w:lvlJc w:val="left"/>
      <w:pPr>
        <w:ind w:left="1083" w:hanging="360"/>
      </w:pPr>
      <w:rPr>
        <w:rFonts w:ascii="Wingdings" w:hAnsi="Wingdings"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7">
    <w:nsid w:val="2DFD7362"/>
    <w:multiLevelType w:val="hybridMultilevel"/>
    <w:tmpl w:val="ED82506A"/>
    <w:lvl w:ilvl="0" w:tplc="0C38292E">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EF94331"/>
    <w:multiLevelType w:val="hybridMultilevel"/>
    <w:tmpl w:val="D8802DBC"/>
    <w:lvl w:ilvl="0" w:tplc="8C029F68">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037750B"/>
    <w:multiLevelType w:val="hybridMultilevel"/>
    <w:tmpl w:val="F9C49E18"/>
    <w:lvl w:ilvl="0" w:tplc="0CEAE1AE">
      <w:start w:val="20"/>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8512FD5"/>
    <w:multiLevelType w:val="hybridMultilevel"/>
    <w:tmpl w:val="667066FA"/>
    <w:lvl w:ilvl="0" w:tplc="9A9E2D3A">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399D6C37"/>
    <w:multiLevelType w:val="hybridMultilevel"/>
    <w:tmpl w:val="6F1E6046"/>
    <w:lvl w:ilvl="0" w:tplc="0C38292E">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A5216B2"/>
    <w:multiLevelType w:val="hybridMultilevel"/>
    <w:tmpl w:val="43F216C6"/>
    <w:lvl w:ilvl="0" w:tplc="502AC1E0">
      <w:start w:val="6"/>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3E6A35E2"/>
    <w:multiLevelType w:val="hybridMultilevel"/>
    <w:tmpl w:val="5B66D5FC"/>
    <w:lvl w:ilvl="0" w:tplc="837A57E2">
      <w:start w:val="7"/>
      <w:numFmt w:val="bullet"/>
      <w:lvlText w:val="-"/>
      <w:lvlJc w:val="left"/>
      <w:pPr>
        <w:ind w:left="360" w:hanging="360"/>
      </w:pPr>
      <w:rPr>
        <w:rFonts w:ascii="Calibri" w:eastAsia="Times New Roman" w:hAnsi="Calibri"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40385A78"/>
    <w:multiLevelType w:val="hybridMultilevel"/>
    <w:tmpl w:val="6832C00C"/>
    <w:lvl w:ilvl="0" w:tplc="4544C4C6">
      <w:start w:val="4"/>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4224135F"/>
    <w:multiLevelType w:val="hybridMultilevel"/>
    <w:tmpl w:val="311A2E6E"/>
    <w:lvl w:ilvl="0" w:tplc="59C2DDF2">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54494EE6"/>
    <w:multiLevelType w:val="hybridMultilevel"/>
    <w:tmpl w:val="49884DB8"/>
    <w:lvl w:ilvl="0" w:tplc="8C029F68">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55F85EEE"/>
    <w:multiLevelType w:val="hybridMultilevel"/>
    <w:tmpl w:val="C04A513E"/>
    <w:lvl w:ilvl="0" w:tplc="E62E2200">
      <w:start w:val="1"/>
      <w:numFmt w:val="lowerLetter"/>
      <w:lvlText w:val="%1)"/>
      <w:lvlJc w:val="left"/>
      <w:pPr>
        <w:ind w:left="717" w:hanging="360"/>
      </w:pPr>
      <w:rPr>
        <w:rFonts w:cs="Times New Roman" w:hint="default"/>
        <w:i/>
      </w:rPr>
    </w:lvl>
    <w:lvl w:ilvl="1" w:tplc="04070019" w:tentative="1">
      <w:start w:val="1"/>
      <w:numFmt w:val="lowerLetter"/>
      <w:lvlText w:val="%2."/>
      <w:lvlJc w:val="left"/>
      <w:pPr>
        <w:ind w:left="1437" w:hanging="360"/>
      </w:pPr>
      <w:rPr>
        <w:rFonts w:cs="Times New Roman"/>
      </w:rPr>
    </w:lvl>
    <w:lvl w:ilvl="2" w:tplc="0407001B" w:tentative="1">
      <w:start w:val="1"/>
      <w:numFmt w:val="lowerRoman"/>
      <w:lvlText w:val="%3."/>
      <w:lvlJc w:val="right"/>
      <w:pPr>
        <w:ind w:left="2157" w:hanging="180"/>
      </w:pPr>
      <w:rPr>
        <w:rFonts w:cs="Times New Roman"/>
      </w:rPr>
    </w:lvl>
    <w:lvl w:ilvl="3" w:tplc="0407000F" w:tentative="1">
      <w:start w:val="1"/>
      <w:numFmt w:val="decimal"/>
      <w:lvlText w:val="%4."/>
      <w:lvlJc w:val="left"/>
      <w:pPr>
        <w:ind w:left="2877" w:hanging="360"/>
      </w:pPr>
      <w:rPr>
        <w:rFonts w:cs="Times New Roman"/>
      </w:rPr>
    </w:lvl>
    <w:lvl w:ilvl="4" w:tplc="04070019" w:tentative="1">
      <w:start w:val="1"/>
      <w:numFmt w:val="lowerLetter"/>
      <w:lvlText w:val="%5."/>
      <w:lvlJc w:val="left"/>
      <w:pPr>
        <w:ind w:left="3597" w:hanging="360"/>
      </w:pPr>
      <w:rPr>
        <w:rFonts w:cs="Times New Roman"/>
      </w:rPr>
    </w:lvl>
    <w:lvl w:ilvl="5" w:tplc="0407001B" w:tentative="1">
      <w:start w:val="1"/>
      <w:numFmt w:val="lowerRoman"/>
      <w:lvlText w:val="%6."/>
      <w:lvlJc w:val="right"/>
      <w:pPr>
        <w:ind w:left="4317" w:hanging="180"/>
      </w:pPr>
      <w:rPr>
        <w:rFonts w:cs="Times New Roman"/>
      </w:rPr>
    </w:lvl>
    <w:lvl w:ilvl="6" w:tplc="0407000F" w:tentative="1">
      <w:start w:val="1"/>
      <w:numFmt w:val="decimal"/>
      <w:lvlText w:val="%7."/>
      <w:lvlJc w:val="left"/>
      <w:pPr>
        <w:ind w:left="5037" w:hanging="360"/>
      </w:pPr>
      <w:rPr>
        <w:rFonts w:cs="Times New Roman"/>
      </w:rPr>
    </w:lvl>
    <w:lvl w:ilvl="7" w:tplc="04070019" w:tentative="1">
      <w:start w:val="1"/>
      <w:numFmt w:val="lowerLetter"/>
      <w:lvlText w:val="%8."/>
      <w:lvlJc w:val="left"/>
      <w:pPr>
        <w:ind w:left="5757" w:hanging="360"/>
      </w:pPr>
      <w:rPr>
        <w:rFonts w:cs="Times New Roman"/>
      </w:rPr>
    </w:lvl>
    <w:lvl w:ilvl="8" w:tplc="0407001B" w:tentative="1">
      <w:start w:val="1"/>
      <w:numFmt w:val="lowerRoman"/>
      <w:lvlText w:val="%9."/>
      <w:lvlJc w:val="right"/>
      <w:pPr>
        <w:ind w:left="6477" w:hanging="180"/>
      </w:pPr>
      <w:rPr>
        <w:rFonts w:cs="Times New Roman"/>
      </w:rPr>
    </w:lvl>
  </w:abstractNum>
  <w:abstractNum w:abstractNumId="18">
    <w:nsid w:val="57521BE6"/>
    <w:multiLevelType w:val="hybridMultilevel"/>
    <w:tmpl w:val="066245C0"/>
    <w:lvl w:ilvl="0" w:tplc="0C38292E">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E5650A3"/>
    <w:multiLevelType w:val="hybridMultilevel"/>
    <w:tmpl w:val="A0102D96"/>
    <w:lvl w:ilvl="0" w:tplc="04070017">
      <w:start w:val="1"/>
      <w:numFmt w:val="lowerLetter"/>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0">
    <w:nsid w:val="63EC3126"/>
    <w:multiLevelType w:val="hybridMultilevel"/>
    <w:tmpl w:val="849AA760"/>
    <w:lvl w:ilvl="0" w:tplc="0C38292E">
      <w:numFmt w:val="bullet"/>
      <w:lvlText w:val="-"/>
      <w:lvlJc w:val="left"/>
      <w:pPr>
        <w:ind w:left="360" w:hanging="360"/>
      </w:pPr>
      <w:rPr>
        <w:rFonts w:ascii="Calibri" w:eastAsia="Times New Roman" w:hAnsi="Calibri" w:hint="default"/>
      </w:rPr>
    </w:lvl>
    <w:lvl w:ilvl="1" w:tplc="04070005">
      <w:start w:val="1"/>
      <w:numFmt w:val="bullet"/>
      <w:lvlText w:val=""/>
      <w:lvlJc w:val="left"/>
      <w:pPr>
        <w:ind w:left="1080" w:hanging="360"/>
      </w:pPr>
      <w:rPr>
        <w:rFonts w:ascii="Wingdings" w:hAnsi="Wingdings" w:hint="default"/>
      </w:rPr>
    </w:lvl>
    <w:lvl w:ilvl="2" w:tplc="04070003">
      <w:start w:val="1"/>
      <w:numFmt w:val="bullet"/>
      <w:lvlText w:val="o"/>
      <w:lvlJc w:val="left"/>
      <w:pPr>
        <w:ind w:left="1800" w:hanging="360"/>
      </w:pPr>
      <w:rPr>
        <w:rFonts w:ascii="Courier New" w:hAnsi="Courier New"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6B6D0983"/>
    <w:multiLevelType w:val="hybridMultilevel"/>
    <w:tmpl w:val="18E0A2AA"/>
    <w:lvl w:ilvl="0" w:tplc="1F0210EE">
      <w:numFmt w:val="bullet"/>
      <w:pStyle w:val="Listenabsatz"/>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B8643BC"/>
    <w:multiLevelType w:val="hybridMultilevel"/>
    <w:tmpl w:val="A8509448"/>
    <w:lvl w:ilvl="0" w:tplc="8C029F68">
      <w:numFmt w:val="bullet"/>
      <w:lvlText w:val="-"/>
      <w:lvlJc w:val="left"/>
      <w:pPr>
        <w:ind w:left="530" w:hanging="360"/>
      </w:pPr>
      <w:rPr>
        <w:rFonts w:ascii="Calibri" w:eastAsia="Times New Roman" w:hAnsi="Calibri" w:hint="default"/>
      </w:rPr>
    </w:lvl>
    <w:lvl w:ilvl="1" w:tplc="04070003" w:tentative="1">
      <w:start w:val="1"/>
      <w:numFmt w:val="bullet"/>
      <w:lvlText w:val="o"/>
      <w:lvlJc w:val="left"/>
      <w:pPr>
        <w:ind w:left="1610" w:hanging="360"/>
      </w:pPr>
      <w:rPr>
        <w:rFonts w:ascii="Courier New" w:hAnsi="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23">
    <w:nsid w:val="6FDD3532"/>
    <w:multiLevelType w:val="hybridMultilevel"/>
    <w:tmpl w:val="A872BFB6"/>
    <w:lvl w:ilvl="0" w:tplc="DA14ED7E">
      <w:start w:val="1"/>
      <w:numFmt w:val="bullet"/>
      <w:lvlText w:val="-"/>
      <w:lvlJc w:val="left"/>
      <w:pPr>
        <w:ind w:left="360" w:hanging="360"/>
      </w:pPr>
      <w:rPr>
        <w:rFonts w:ascii="Times New Roman" w:eastAsia="Times New Roman" w:hAnsi="Times New Roman"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72F322E4"/>
    <w:multiLevelType w:val="hybridMultilevel"/>
    <w:tmpl w:val="A59CDA02"/>
    <w:lvl w:ilvl="0" w:tplc="B8CCECBC">
      <w:start w:val="3"/>
      <w:numFmt w:val="bullet"/>
      <w:lvlText w:val="-"/>
      <w:lvlJc w:val="left"/>
      <w:pPr>
        <w:ind w:left="360" w:hanging="360"/>
      </w:pPr>
      <w:rPr>
        <w:rFonts w:ascii="Calibri" w:eastAsia="Times New Roman" w:hAnsi="Calibr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22"/>
  </w:num>
  <w:num w:numId="3">
    <w:abstractNumId w:val="21"/>
  </w:num>
  <w:num w:numId="4">
    <w:abstractNumId w:val="8"/>
  </w:num>
  <w:num w:numId="5">
    <w:abstractNumId w:val="20"/>
  </w:num>
  <w:num w:numId="6">
    <w:abstractNumId w:val="11"/>
  </w:num>
  <w:num w:numId="7">
    <w:abstractNumId w:val="7"/>
  </w:num>
  <w:num w:numId="8">
    <w:abstractNumId w:val="1"/>
  </w:num>
  <w:num w:numId="9">
    <w:abstractNumId w:val="16"/>
  </w:num>
  <w:num w:numId="10">
    <w:abstractNumId w:val="6"/>
  </w:num>
  <w:num w:numId="11">
    <w:abstractNumId w:val="15"/>
  </w:num>
  <w:num w:numId="12">
    <w:abstractNumId w:val="17"/>
  </w:num>
  <w:num w:numId="13">
    <w:abstractNumId w:val="9"/>
  </w:num>
  <w:num w:numId="14">
    <w:abstractNumId w:val="23"/>
  </w:num>
  <w:num w:numId="15">
    <w:abstractNumId w:val="24"/>
  </w:num>
  <w:num w:numId="16">
    <w:abstractNumId w:val="4"/>
  </w:num>
  <w:num w:numId="17">
    <w:abstractNumId w:val="19"/>
  </w:num>
  <w:num w:numId="18">
    <w:abstractNumId w:val="14"/>
  </w:num>
  <w:num w:numId="19">
    <w:abstractNumId w:val="3"/>
  </w:num>
  <w:num w:numId="20">
    <w:abstractNumId w:val="10"/>
  </w:num>
  <w:num w:numId="21">
    <w:abstractNumId w:val="12"/>
  </w:num>
  <w:num w:numId="22">
    <w:abstractNumId w:val="13"/>
  </w:num>
  <w:num w:numId="23">
    <w:abstractNumId w:val="2"/>
  </w:num>
  <w:num w:numId="24">
    <w:abstractNumId w:val="0"/>
  </w:num>
  <w:num w:numId="2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680"/>
  <w:autoHyphenation/>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5E3"/>
    <w:rsid w:val="00003DB7"/>
    <w:rsid w:val="00006ECA"/>
    <w:rsid w:val="00007F33"/>
    <w:rsid w:val="00011825"/>
    <w:rsid w:val="00012F58"/>
    <w:rsid w:val="0001347B"/>
    <w:rsid w:val="00015DE8"/>
    <w:rsid w:val="00016299"/>
    <w:rsid w:val="00020896"/>
    <w:rsid w:val="000226A6"/>
    <w:rsid w:val="00025208"/>
    <w:rsid w:val="0002532D"/>
    <w:rsid w:val="000258E8"/>
    <w:rsid w:val="00025A92"/>
    <w:rsid w:val="00025F6A"/>
    <w:rsid w:val="00030DCF"/>
    <w:rsid w:val="00031980"/>
    <w:rsid w:val="00031AA5"/>
    <w:rsid w:val="00032034"/>
    <w:rsid w:val="00032590"/>
    <w:rsid w:val="00033773"/>
    <w:rsid w:val="000352A6"/>
    <w:rsid w:val="00035A4E"/>
    <w:rsid w:val="00036991"/>
    <w:rsid w:val="00037C4C"/>
    <w:rsid w:val="00043250"/>
    <w:rsid w:val="00043462"/>
    <w:rsid w:val="00044D0A"/>
    <w:rsid w:val="00050684"/>
    <w:rsid w:val="00055C0D"/>
    <w:rsid w:val="00057348"/>
    <w:rsid w:val="000620C0"/>
    <w:rsid w:val="0006338A"/>
    <w:rsid w:val="0006448F"/>
    <w:rsid w:val="00065A3F"/>
    <w:rsid w:val="00066B95"/>
    <w:rsid w:val="0006787B"/>
    <w:rsid w:val="000708C0"/>
    <w:rsid w:val="00071F6D"/>
    <w:rsid w:val="00072AC3"/>
    <w:rsid w:val="00073522"/>
    <w:rsid w:val="00074678"/>
    <w:rsid w:val="00075191"/>
    <w:rsid w:val="000816FA"/>
    <w:rsid w:val="00082767"/>
    <w:rsid w:val="0009273C"/>
    <w:rsid w:val="0009283A"/>
    <w:rsid w:val="00094C9C"/>
    <w:rsid w:val="00094FC2"/>
    <w:rsid w:val="00094FF8"/>
    <w:rsid w:val="00096A01"/>
    <w:rsid w:val="0009739C"/>
    <w:rsid w:val="000A0146"/>
    <w:rsid w:val="000A0F7D"/>
    <w:rsid w:val="000A245E"/>
    <w:rsid w:val="000A32E6"/>
    <w:rsid w:val="000A5C0C"/>
    <w:rsid w:val="000A61A2"/>
    <w:rsid w:val="000B044A"/>
    <w:rsid w:val="000B06A0"/>
    <w:rsid w:val="000B0812"/>
    <w:rsid w:val="000B295E"/>
    <w:rsid w:val="000B46C6"/>
    <w:rsid w:val="000B4BAD"/>
    <w:rsid w:val="000B5D0D"/>
    <w:rsid w:val="000B6B1D"/>
    <w:rsid w:val="000B7A44"/>
    <w:rsid w:val="000C197B"/>
    <w:rsid w:val="000C2127"/>
    <w:rsid w:val="000C2BB1"/>
    <w:rsid w:val="000C4876"/>
    <w:rsid w:val="000D07C2"/>
    <w:rsid w:val="000D38B8"/>
    <w:rsid w:val="000D673C"/>
    <w:rsid w:val="000E15F8"/>
    <w:rsid w:val="000E50E4"/>
    <w:rsid w:val="000F14E1"/>
    <w:rsid w:val="000F1637"/>
    <w:rsid w:val="000F6501"/>
    <w:rsid w:val="000F6872"/>
    <w:rsid w:val="000F6A89"/>
    <w:rsid w:val="00100769"/>
    <w:rsid w:val="00100BEC"/>
    <w:rsid w:val="0010329F"/>
    <w:rsid w:val="0010449B"/>
    <w:rsid w:val="00105B63"/>
    <w:rsid w:val="00106983"/>
    <w:rsid w:val="00112DCA"/>
    <w:rsid w:val="00113643"/>
    <w:rsid w:val="00113AA1"/>
    <w:rsid w:val="00120C14"/>
    <w:rsid w:val="001229D9"/>
    <w:rsid w:val="00130911"/>
    <w:rsid w:val="0013204F"/>
    <w:rsid w:val="001321F6"/>
    <w:rsid w:val="001322B6"/>
    <w:rsid w:val="001353DF"/>
    <w:rsid w:val="001354A7"/>
    <w:rsid w:val="001405D2"/>
    <w:rsid w:val="001408A2"/>
    <w:rsid w:val="001409A3"/>
    <w:rsid w:val="00141F62"/>
    <w:rsid w:val="00142EEC"/>
    <w:rsid w:val="001441CE"/>
    <w:rsid w:val="00145D26"/>
    <w:rsid w:val="00150AE9"/>
    <w:rsid w:val="00152922"/>
    <w:rsid w:val="0016025A"/>
    <w:rsid w:val="00160DE6"/>
    <w:rsid w:val="001638C8"/>
    <w:rsid w:val="00165559"/>
    <w:rsid w:val="00166620"/>
    <w:rsid w:val="0017490A"/>
    <w:rsid w:val="00175B88"/>
    <w:rsid w:val="00176181"/>
    <w:rsid w:val="00182999"/>
    <w:rsid w:val="00190BA5"/>
    <w:rsid w:val="001915DA"/>
    <w:rsid w:val="00195089"/>
    <w:rsid w:val="001A02B6"/>
    <w:rsid w:val="001A030C"/>
    <w:rsid w:val="001A1016"/>
    <w:rsid w:val="001A182D"/>
    <w:rsid w:val="001A18A3"/>
    <w:rsid w:val="001A716D"/>
    <w:rsid w:val="001A75E5"/>
    <w:rsid w:val="001B080A"/>
    <w:rsid w:val="001B401E"/>
    <w:rsid w:val="001B46ED"/>
    <w:rsid w:val="001B600B"/>
    <w:rsid w:val="001B7143"/>
    <w:rsid w:val="001B7789"/>
    <w:rsid w:val="001C0225"/>
    <w:rsid w:val="001C5B54"/>
    <w:rsid w:val="001C7186"/>
    <w:rsid w:val="001C7568"/>
    <w:rsid w:val="001C7D5B"/>
    <w:rsid w:val="001D2750"/>
    <w:rsid w:val="001E05B9"/>
    <w:rsid w:val="001E1C63"/>
    <w:rsid w:val="001E3331"/>
    <w:rsid w:val="001E5EB0"/>
    <w:rsid w:val="001E64E6"/>
    <w:rsid w:val="001E7034"/>
    <w:rsid w:val="001F11CF"/>
    <w:rsid w:val="001F1AFC"/>
    <w:rsid w:val="001F36E9"/>
    <w:rsid w:val="001F3A56"/>
    <w:rsid w:val="001F3F1A"/>
    <w:rsid w:val="001F445E"/>
    <w:rsid w:val="00200CE8"/>
    <w:rsid w:val="00200DEF"/>
    <w:rsid w:val="00203F2D"/>
    <w:rsid w:val="00204FF7"/>
    <w:rsid w:val="00205570"/>
    <w:rsid w:val="0021274B"/>
    <w:rsid w:val="002148EB"/>
    <w:rsid w:val="0021505E"/>
    <w:rsid w:val="00215FEC"/>
    <w:rsid w:val="00221C80"/>
    <w:rsid w:val="00221FC8"/>
    <w:rsid w:val="0022357C"/>
    <w:rsid w:val="00223C14"/>
    <w:rsid w:val="0022617E"/>
    <w:rsid w:val="00227070"/>
    <w:rsid w:val="0023262D"/>
    <w:rsid w:val="002349DD"/>
    <w:rsid w:val="002407D8"/>
    <w:rsid w:val="0024199C"/>
    <w:rsid w:val="002420D6"/>
    <w:rsid w:val="002448E2"/>
    <w:rsid w:val="0025219A"/>
    <w:rsid w:val="0025574A"/>
    <w:rsid w:val="00256D9A"/>
    <w:rsid w:val="00260B07"/>
    <w:rsid w:val="00263C31"/>
    <w:rsid w:val="002701AC"/>
    <w:rsid w:val="00271CEC"/>
    <w:rsid w:val="002740A6"/>
    <w:rsid w:val="00274D60"/>
    <w:rsid w:val="00274FB7"/>
    <w:rsid w:val="002768B5"/>
    <w:rsid w:val="00276D5C"/>
    <w:rsid w:val="002770C7"/>
    <w:rsid w:val="0028165B"/>
    <w:rsid w:val="00282488"/>
    <w:rsid w:val="00290B19"/>
    <w:rsid w:val="0029229F"/>
    <w:rsid w:val="00294DF0"/>
    <w:rsid w:val="002963FB"/>
    <w:rsid w:val="00296A89"/>
    <w:rsid w:val="00296D2F"/>
    <w:rsid w:val="002A047F"/>
    <w:rsid w:val="002A0D8D"/>
    <w:rsid w:val="002A1F5B"/>
    <w:rsid w:val="002B010C"/>
    <w:rsid w:val="002B0C8A"/>
    <w:rsid w:val="002B4F55"/>
    <w:rsid w:val="002B6E8D"/>
    <w:rsid w:val="002B7269"/>
    <w:rsid w:val="002C16EE"/>
    <w:rsid w:val="002C368E"/>
    <w:rsid w:val="002C3BFF"/>
    <w:rsid w:val="002C559A"/>
    <w:rsid w:val="002C7D7F"/>
    <w:rsid w:val="002D16ED"/>
    <w:rsid w:val="002D34FA"/>
    <w:rsid w:val="002D357B"/>
    <w:rsid w:val="002E15A1"/>
    <w:rsid w:val="002E5568"/>
    <w:rsid w:val="002E75E3"/>
    <w:rsid w:val="002F086F"/>
    <w:rsid w:val="002F1C72"/>
    <w:rsid w:val="002F26F6"/>
    <w:rsid w:val="002F34E0"/>
    <w:rsid w:val="002F3757"/>
    <w:rsid w:val="00300528"/>
    <w:rsid w:val="00305D88"/>
    <w:rsid w:val="003076A9"/>
    <w:rsid w:val="00307F5A"/>
    <w:rsid w:val="00311086"/>
    <w:rsid w:val="00314D1D"/>
    <w:rsid w:val="003160A7"/>
    <w:rsid w:val="00336BC3"/>
    <w:rsid w:val="00337DEC"/>
    <w:rsid w:val="00340C79"/>
    <w:rsid w:val="00341CEB"/>
    <w:rsid w:val="00346C23"/>
    <w:rsid w:val="00350075"/>
    <w:rsid w:val="00350B94"/>
    <w:rsid w:val="00351978"/>
    <w:rsid w:val="00352442"/>
    <w:rsid w:val="0036135B"/>
    <w:rsid w:val="0036189E"/>
    <w:rsid w:val="00361BCA"/>
    <w:rsid w:val="003653BA"/>
    <w:rsid w:val="00367AC2"/>
    <w:rsid w:val="0037229C"/>
    <w:rsid w:val="00376FB6"/>
    <w:rsid w:val="00381065"/>
    <w:rsid w:val="00381956"/>
    <w:rsid w:val="00382B47"/>
    <w:rsid w:val="00384A2A"/>
    <w:rsid w:val="00384CE4"/>
    <w:rsid w:val="0038623B"/>
    <w:rsid w:val="00387FA0"/>
    <w:rsid w:val="00390C19"/>
    <w:rsid w:val="003A0873"/>
    <w:rsid w:val="003A1B24"/>
    <w:rsid w:val="003A216B"/>
    <w:rsid w:val="003A258A"/>
    <w:rsid w:val="003A268E"/>
    <w:rsid w:val="003A5A96"/>
    <w:rsid w:val="003B0080"/>
    <w:rsid w:val="003B44ED"/>
    <w:rsid w:val="003B4735"/>
    <w:rsid w:val="003C3638"/>
    <w:rsid w:val="003C7D4A"/>
    <w:rsid w:val="003D0A08"/>
    <w:rsid w:val="003D2A94"/>
    <w:rsid w:val="003D375A"/>
    <w:rsid w:val="003D3DA9"/>
    <w:rsid w:val="003D54F1"/>
    <w:rsid w:val="003D7020"/>
    <w:rsid w:val="003E0AD7"/>
    <w:rsid w:val="003E0D81"/>
    <w:rsid w:val="003E1F2F"/>
    <w:rsid w:val="003E2022"/>
    <w:rsid w:val="003E43E1"/>
    <w:rsid w:val="003E5CE7"/>
    <w:rsid w:val="003E6CED"/>
    <w:rsid w:val="003F03A5"/>
    <w:rsid w:val="003F30E4"/>
    <w:rsid w:val="003F3C34"/>
    <w:rsid w:val="003F3C35"/>
    <w:rsid w:val="003F5089"/>
    <w:rsid w:val="003F5F84"/>
    <w:rsid w:val="004008AB"/>
    <w:rsid w:val="00401433"/>
    <w:rsid w:val="004019FD"/>
    <w:rsid w:val="0040682C"/>
    <w:rsid w:val="00407253"/>
    <w:rsid w:val="00415E5A"/>
    <w:rsid w:val="004206EE"/>
    <w:rsid w:val="00421962"/>
    <w:rsid w:val="00427A9E"/>
    <w:rsid w:val="00427E66"/>
    <w:rsid w:val="004302B9"/>
    <w:rsid w:val="00432A67"/>
    <w:rsid w:val="00441160"/>
    <w:rsid w:val="004423C0"/>
    <w:rsid w:val="0045360F"/>
    <w:rsid w:val="004568EB"/>
    <w:rsid w:val="00461458"/>
    <w:rsid w:val="00462C8F"/>
    <w:rsid w:val="00463432"/>
    <w:rsid w:val="00463834"/>
    <w:rsid w:val="004720FE"/>
    <w:rsid w:val="00472169"/>
    <w:rsid w:val="00472252"/>
    <w:rsid w:val="00473851"/>
    <w:rsid w:val="00474A50"/>
    <w:rsid w:val="00474ABC"/>
    <w:rsid w:val="004775FA"/>
    <w:rsid w:val="00477C60"/>
    <w:rsid w:val="00480096"/>
    <w:rsid w:val="00480158"/>
    <w:rsid w:val="00480483"/>
    <w:rsid w:val="00480C14"/>
    <w:rsid w:val="00482FEF"/>
    <w:rsid w:val="0048452E"/>
    <w:rsid w:val="004874C4"/>
    <w:rsid w:val="004958D8"/>
    <w:rsid w:val="004A0871"/>
    <w:rsid w:val="004A2644"/>
    <w:rsid w:val="004A6DEB"/>
    <w:rsid w:val="004A7035"/>
    <w:rsid w:val="004A7A87"/>
    <w:rsid w:val="004B731D"/>
    <w:rsid w:val="004C39FD"/>
    <w:rsid w:val="004D22D1"/>
    <w:rsid w:val="004D5510"/>
    <w:rsid w:val="004D7E2C"/>
    <w:rsid w:val="004E07B1"/>
    <w:rsid w:val="004E157C"/>
    <w:rsid w:val="004E59A1"/>
    <w:rsid w:val="004E608E"/>
    <w:rsid w:val="004F0273"/>
    <w:rsid w:val="004F48F1"/>
    <w:rsid w:val="004F701E"/>
    <w:rsid w:val="00500FFE"/>
    <w:rsid w:val="005012EA"/>
    <w:rsid w:val="00501FD5"/>
    <w:rsid w:val="00502074"/>
    <w:rsid w:val="005033BE"/>
    <w:rsid w:val="005066ED"/>
    <w:rsid w:val="00510A3F"/>
    <w:rsid w:val="00510A5F"/>
    <w:rsid w:val="0051169A"/>
    <w:rsid w:val="00512CD4"/>
    <w:rsid w:val="00513B44"/>
    <w:rsid w:val="00514B76"/>
    <w:rsid w:val="00514BA5"/>
    <w:rsid w:val="00516229"/>
    <w:rsid w:val="00524992"/>
    <w:rsid w:val="0053027A"/>
    <w:rsid w:val="0053087F"/>
    <w:rsid w:val="00545277"/>
    <w:rsid w:val="0054785D"/>
    <w:rsid w:val="00550342"/>
    <w:rsid w:val="00560AA4"/>
    <w:rsid w:val="0056264F"/>
    <w:rsid w:val="0056648B"/>
    <w:rsid w:val="00566895"/>
    <w:rsid w:val="00566F59"/>
    <w:rsid w:val="005705C7"/>
    <w:rsid w:val="005720AB"/>
    <w:rsid w:val="00581306"/>
    <w:rsid w:val="00583F8A"/>
    <w:rsid w:val="0058498E"/>
    <w:rsid w:val="00586936"/>
    <w:rsid w:val="005872A0"/>
    <w:rsid w:val="005930F4"/>
    <w:rsid w:val="005970FA"/>
    <w:rsid w:val="005A080D"/>
    <w:rsid w:val="005A2C3E"/>
    <w:rsid w:val="005A47B1"/>
    <w:rsid w:val="005A5589"/>
    <w:rsid w:val="005A5E13"/>
    <w:rsid w:val="005B0708"/>
    <w:rsid w:val="005B0C24"/>
    <w:rsid w:val="005B43E7"/>
    <w:rsid w:val="005C0C54"/>
    <w:rsid w:val="005C1466"/>
    <w:rsid w:val="005C1642"/>
    <w:rsid w:val="005C2ED5"/>
    <w:rsid w:val="005C73C1"/>
    <w:rsid w:val="005D07CD"/>
    <w:rsid w:val="005D0877"/>
    <w:rsid w:val="005D38CB"/>
    <w:rsid w:val="005D5FED"/>
    <w:rsid w:val="005E6A2B"/>
    <w:rsid w:val="005F2C99"/>
    <w:rsid w:val="005F7392"/>
    <w:rsid w:val="0060006E"/>
    <w:rsid w:val="00605210"/>
    <w:rsid w:val="00605322"/>
    <w:rsid w:val="006058F7"/>
    <w:rsid w:val="00611036"/>
    <w:rsid w:val="00611138"/>
    <w:rsid w:val="00612CA4"/>
    <w:rsid w:val="0061438C"/>
    <w:rsid w:val="00614ECF"/>
    <w:rsid w:val="00615005"/>
    <w:rsid w:val="0062020E"/>
    <w:rsid w:val="0062274E"/>
    <w:rsid w:val="00622AA9"/>
    <w:rsid w:val="006247BC"/>
    <w:rsid w:val="00635357"/>
    <w:rsid w:val="0063573C"/>
    <w:rsid w:val="00635BEF"/>
    <w:rsid w:val="00636092"/>
    <w:rsid w:val="00643442"/>
    <w:rsid w:val="00645398"/>
    <w:rsid w:val="006454FD"/>
    <w:rsid w:val="006513F4"/>
    <w:rsid w:val="00656859"/>
    <w:rsid w:val="00656A4B"/>
    <w:rsid w:val="00657F95"/>
    <w:rsid w:val="00660A16"/>
    <w:rsid w:val="006648D1"/>
    <w:rsid w:val="00665A4B"/>
    <w:rsid w:val="00671367"/>
    <w:rsid w:val="006750D6"/>
    <w:rsid w:val="00675473"/>
    <w:rsid w:val="00681462"/>
    <w:rsid w:val="00685F93"/>
    <w:rsid w:val="0068750F"/>
    <w:rsid w:val="00695C5B"/>
    <w:rsid w:val="006A1916"/>
    <w:rsid w:val="006A5600"/>
    <w:rsid w:val="006A6187"/>
    <w:rsid w:val="006A6E61"/>
    <w:rsid w:val="006B27D3"/>
    <w:rsid w:val="006B2EC2"/>
    <w:rsid w:val="006B7BF8"/>
    <w:rsid w:val="006C1B29"/>
    <w:rsid w:val="006C49D5"/>
    <w:rsid w:val="006C6102"/>
    <w:rsid w:val="006C6DFD"/>
    <w:rsid w:val="006D26A3"/>
    <w:rsid w:val="006D2A36"/>
    <w:rsid w:val="006D33AB"/>
    <w:rsid w:val="006D3D68"/>
    <w:rsid w:val="006D4C2E"/>
    <w:rsid w:val="006E3A90"/>
    <w:rsid w:val="006E48BC"/>
    <w:rsid w:val="006E6EB1"/>
    <w:rsid w:val="006E7582"/>
    <w:rsid w:val="006E7AA6"/>
    <w:rsid w:val="006F2526"/>
    <w:rsid w:val="006F42A4"/>
    <w:rsid w:val="006F7CEC"/>
    <w:rsid w:val="00702DE6"/>
    <w:rsid w:val="00705801"/>
    <w:rsid w:val="00705CCD"/>
    <w:rsid w:val="00705E5D"/>
    <w:rsid w:val="007062F5"/>
    <w:rsid w:val="007074DC"/>
    <w:rsid w:val="00707DE8"/>
    <w:rsid w:val="00710653"/>
    <w:rsid w:val="00710B0C"/>
    <w:rsid w:val="00711009"/>
    <w:rsid w:val="00716213"/>
    <w:rsid w:val="0071769F"/>
    <w:rsid w:val="00720600"/>
    <w:rsid w:val="00722F6C"/>
    <w:rsid w:val="00730046"/>
    <w:rsid w:val="0073133D"/>
    <w:rsid w:val="00732F15"/>
    <w:rsid w:val="00733535"/>
    <w:rsid w:val="007422B3"/>
    <w:rsid w:val="00746140"/>
    <w:rsid w:val="007462D7"/>
    <w:rsid w:val="0075189D"/>
    <w:rsid w:val="00752BB7"/>
    <w:rsid w:val="007662BD"/>
    <w:rsid w:val="00766801"/>
    <w:rsid w:val="00766D76"/>
    <w:rsid w:val="00770A03"/>
    <w:rsid w:val="00771D18"/>
    <w:rsid w:val="00775516"/>
    <w:rsid w:val="00776213"/>
    <w:rsid w:val="007766C8"/>
    <w:rsid w:val="00781280"/>
    <w:rsid w:val="007816C9"/>
    <w:rsid w:val="00781C7B"/>
    <w:rsid w:val="00786683"/>
    <w:rsid w:val="00790A97"/>
    <w:rsid w:val="00791103"/>
    <w:rsid w:val="007930BC"/>
    <w:rsid w:val="00794BED"/>
    <w:rsid w:val="0079554A"/>
    <w:rsid w:val="007961FF"/>
    <w:rsid w:val="007A088A"/>
    <w:rsid w:val="007A356B"/>
    <w:rsid w:val="007A5403"/>
    <w:rsid w:val="007A55D5"/>
    <w:rsid w:val="007A70D0"/>
    <w:rsid w:val="007B2868"/>
    <w:rsid w:val="007B35E5"/>
    <w:rsid w:val="007B682E"/>
    <w:rsid w:val="007C3BC2"/>
    <w:rsid w:val="007C4330"/>
    <w:rsid w:val="007C45D3"/>
    <w:rsid w:val="007D16A1"/>
    <w:rsid w:val="007D1C56"/>
    <w:rsid w:val="007D2B36"/>
    <w:rsid w:val="007D5BA6"/>
    <w:rsid w:val="007D6C67"/>
    <w:rsid w:val="007D7283"/>
    <w:rsid w:val="007D7C07"/>
    <w:rsid w:val="007E185C"/>
    <w:rsid w:val="007E2AF5"/>
    <w:rsid w:val="007E3055"/>
    <w:rsid w:val="007E3850"/>
    <w:rsid w:val="007E556F"/>
    <w:rsid w:val="007E73D4"/>
    <w:rsid w:val="007E7EB1"/>
    <w:rsid w:val="007F0631"/>
    <w:rsid w:val="007F0F6E"/>
    <w:rsid w:val="007F418F"/>
    <w:rsid w:val="007F5B24"/>
    <w:rsid w:val="007F6F8A"/>
    <w:rsid w:val="00804370"/>
    <w:rsid w:val="008053D3"/>
    <w:rsid w:val="00805A6A"/>
    <w:rsid w:val="0081058E"/>
    <w:rsid w:val="00810639"/>
    <w:rsid w:val="00810742"/>
    <w:rsid w:val="00813FEF"/>
    <w:rsid w:val="00814678"/>
    <w:rsid w:val="0081586E"/>
    <w:rsid w:val="00817FCA"/>
    <w:rsid w:val="00821439"/>
    <w:rsid w:val="00822C7B"/>
    <w:rsid w:val="0082373F"/>
    <w:rsid w:val="00823885"/>
    <w:rsid w:val="0082589F"/>
    <w:rsid w:val="008266A5"/>
    <w:rsid w:val="00826BDA"/>
    <w:rsid w:val="00826EFE"/>
    <w:rsid w:val="00827535"/>
    <w:rsid w:val="00831621"/>
    <w:rsid w:val="008324B6"/>
    <w:rsid w:val="00832C38"/>
    <w:rsid w:val="00834658"/>
    <w:rsid w:val="008354F4"/>
    <w:rsid w:val="0083578B"/>
    <w:rsid w:val="00836A03"/>
    <w:rsid w:val="00840BCF"/>
    <w:rsid w:val="00841D59"/>
    <w:rsid w:val="00847ECE"/>
    <w:rsid w:val="00854729"/>
    <w:rsid w:val="0085670A"/>
    <w:rsid w:val="00856812"/>
    <w:rsid w:val="008601ED"/>
    <w:rsid w:val="00863557"/>
    <w:rsid w:val="00864218"/>
    <w:rsid w:val="0087061F"/>
    <w:rsid w:val="008709F0"/>
    <w:rsid w:val="00870C71"/>
    <w:rsid w:val="008746ED"/>
    <w:rsid w:val="0087764F"/>
    <w:rsid w:val="00877BBF"/>
    <w:rsid w:val="00883F50"/>
    <w:rsid w:val="00885A77"/>
    <w:rsid w:val="008875E7"/>
    <w:rsid w:val="008909BA"/>
    <w:rsid w:val="00891367"/>
    <w:rsid w:val="00892447"/>
    <w:rsid w:val="008927EE"/>
    <w:rsid w:val="00893774"/>
    <w:rsid w:val="008A29F9"/>
    <w:rsid w:val="008A4505"/>
    <w:rsid w:val="008A64DD"/>
    <w:rsid w:val="008B1479"/>
    <w:rsid w:val="008B3665"/>
    <w:rsid w:val="008B644F"/>
    <w:rsid w:val="008C2391"/>
    <w:rsid w:val="008C2FAA"/>
    <w:rsid w:val="008C4F73"/>
    <w:rsid w:val="008C55CC"/>
    <w:rsid w:val="008D30AC"/>
    <w:rsid w:val="008D3185"/>
    <w:rsid w:val="008D4D70"/>
    <w:rsid w:val="008D610E"/>
    <w:rsid w:val="008D69F4"/>
    <w:rsid w:val="008E3545"/>
    <w:rsid w:val="008E38F5"/>
    <w:rsid w:val="008E7D43"/>
    <w:rsid w:val="008F1943"/>
    <w:rsid w:val="008F2C4F"/>
    <w:rsid w:val="008F6774"/>
    <w:rsid w:val="0090186C"/>
    <w:rsid w:val="009024F6"/>
    <w:rsid w:val="00904A3C"/>
    <w:rsid w:val="00905169"/>
    <w:rsid w:val="009121F7"/>
    <w:rsid w:val="0091451E"/>
    <w:rsid w:val="00915804"/>
    <w:rsid w:val="00916CA7"/>
    <w:rsid w:val="009175B0"/>
    <w:rsid w:val="00917783"/>
    <w:rsid w:val="00926389"/>
    <w:rsid w:val="00930F1B"/>
    <w:rsid w:val="0093150B"/>
    <w:rsid w:val="009316E0"/>
    <w:rsid w:val="009318B0"/>
    <w:rsid w:val="009360BC"/>
    <w:rsid w:val="00936D5C"/>
    <w:rsid w:val="0094087A"/>
    <w:rsid w:val="00941E22"/>
    <w:rsid w:val="00943E26"/>
    <w:rsid w:val="0094475B"/>
    <w:rsid w:val="009467BC"/>
    <w:rsid w:val="009514EF"/>
    <w:rsid w:val="009530E5"/>
    <w:rsid w:val="00953E39"/>
    <w:rsid w:val="00956F6D"/>
    <w:rsid w:val="00960F92"/>
    <w:rsid w:val="00964210"/>
    <w:rsid w:val="009778FD"/>
    <w:rsid w:val="00977A87"/>
    <w:rsid w:val="009808A9"/>
    <w:rsid w:val="0098254A"/>
    <w:rsid w:val="0098338C"/>
    <w:rsid w:val="0098399D"/>
    <w:rsid w:val="00983ADD"/>
    <w:rsid w:val="00986532"/>
    <w:rsid w:val="00991625"/>
    <w:rsid w:val="00992AC0"/>
    <w:rsid w:val="009A0EE4"/>
    <w:rsid w:val="009A1132"/>
    <w:rsid w:val="009A2013"/>
    <w:rsid w:val="009A27B1"/>
    <w:rsid w:val="009A2A18"/>
    <w:rsid w:val="009A6F60"/>
    <w:rsid w:val="009B0AA7"/>
    <w:rsid w:val="009B56D4"/>
    <w:rsid w:val="009B74D4"/>
    <w:rsid w:val="009D3D85"/>
    <w:rsid w:val="009D4098"/>
    <w:rsid w:val="009D7641"/>
    <w:rsid w:val="009D7B57"/>
    <w:rsid w:val="009E0898"/>
    <w:rsid w:val="009E09AB"/>
    <w:rsid w:val="009E6B3B"/>
    <w:rsid w:val="009F0E2C"/>
    <w:rsid w:val="009F4458"/>
    <w:rsid w:val="009F6152"/>
    <w:rsid w:val="009F75CD"/>
    <w:rsid w:val="00A02422"/>
    <w:rsid w:val="00A03749"/>
    <w:rsid w:val="00A0677F"/>
    <w:rsid w:val="00A079A0"/>
    <w:rsid w:val="00A07CA6"/>
    <w:rsid w:val="00A12E3E"/>
    <w:rsid w:val="00A12FA6"/>
    <w:rsid w:val="00A132D3"/>
    <w:rsid w:val="00A13834"/>
    <w:rsid w:val="00A14B66"/>
    <w:rsid w:val="00A17BF2"/>
    <w:rsid w:val="00A25F4C"/>
    <w:rsid w:val="00A2747A"/>
    <w:rsid w:val="00A27D55"/>
    <w:rsid w:val="00A33AFB"/>
    <w:rsid w:val="00A33DE2"/>
    <w:rsid w:val="00A346B5"/>
    <w:rsid w:val="00A47DB7"/>
    <w:rsid w:val="00A501B6"/>
    <w:rsid w:val="00A5297F"/>
    <w:rsid w:val="00A53FAD"/>
    <w:rsid w:val="00A56F10"/>
    <w:rsid w:val="00A63310"/>
    <w:rsid w:val="00A67658"/>
    <w:rsid w:val="00A67AB8"/>
    <w:rsid w:val="00A70867"/>
    <w:rsid w:val="00A71BB9"/>
    <w:rsid w:val="00A71EFF"/>
    <w:rsid w:val="00A72DEB"/>
    <w:rsid w:val="00A762C3"/>
    <w:rsid w:val="00A77009"/>
    <w:rsid w:val="00A77A5C"/>
    <w:rsid w:val="00A77C9D"/>
    <w:rsid w:val="00A80953"/>
    <w:rsid w:val="00A80AE0"/>
    <w:rsid w:val="00A81255"/>
    <w:rsid w:val="00A941D6"/>
    <w:rsid w:val="00A97867"/>
    <w:rsid w:val="00AA6B36"/>
    <w:rsid w:val="00AA6C91"/>
    <w:rsid w:val="00AB0F67"/>
    <w:rsid w:val="00AB3182"/>
    <w:rsid w:val="00AC2934"/>
    <w:rsid w:val="00AC3851"/>
    <w:rsid w:val="00AC3D6D"/>
    <w:rsid w:val="00AC4738"/>
    <w:rsid w:val="00AC5516"/>
    <w:rsid w:val="00AC6C49"/>
    <w:rsid w:val="00AC7574"/>
    <w:rsid w:val="00AD1614"/>
    <w:rsid w:val="00AD247F"/>
    <w:rsid w:val="00AE0C69"/>
    <w:rsid w:val="00AE18E1"/>
    <w:rsid w:val="00AE4506"/>
    <w:rsid w:val="00AE54D4"/>
    <w:rsid w:val="00AE65BF"/>
    <w:rsid w:val="00AE6940"/>
    <w:rsid w:val="00AF1E67"/>
    <w:rsid w:val="00AF4975"/>
    <w:rsid w:val="00AF5A42"/>
    <w:rsid w:val="00B012E8"/>
    <w:rsid w:val="00B01649"/>
    <w:rsid w:val="00B05312"/>
    <w:rsid w:val="00B06652"/>
    <w:rsid w:val="00B06D2A"/>
    <w:rsid w:val="00B111F8"/>
    <w:rsid w:val="00B14BCB"/>
    <w:rsid w:val="00B21D2B"/>
    <w:rsid w:val="00B22C76"/>
    <w:rsid w:val="00B25863"/>
    <w:rsid w:val="00B32715"/>
    <w:rsid w:val="00B34BDD"/>
    <w:rsid w:val="00B35CDA"/>
    <w:rsid w:val="00B3698F"/>
    <w:rsid w:val="00B4075F"/>
    <w:rsid w:val="00B515F7"/>
    <w:rsid w:val="00B51639"/>
    <w:rsid w:val="00B60B44"/>
    <w:rsid w:val="00B60E73"/>
    <w:rsid w:val="00B62A32"/>
    <w:rsid w:val="00B65650"/>
    <w:rsid w:val="00B712FF"/>
    <w:rsid w:val="00B71EFB"/>
    <w:rsid w:val="00B731B6"/>
    <w:rsid w:val="00B75100"/>
    <w:rsid w:val="00B75969"/>
    <w:rsid w:val="00B75EA1"/>
    <w:rsid w:val="00B76C62"/>
    <w:rsid w:val="00B77588"/>
    <w:rsid w:val="00B80D8F"/>
    <w:rsid w:val="00B813EA"/>
    <w:rsid w:val="00B825D0"/>
    <w:rsid w:val="00B82C54"/>
    <w:rsid w:val="00B85F74"/>
    <w:rsid w:val="00B85FE4"/>
    <w:rsid w:val="00B8698D"/>
    <w:rsid w:val="00B877E4"/>
    <w:rsid w:val="00B902AF"/>
    <w:rsid w:val="00B96D9C"/>
    <w:rsid w:val="00B97E99"/>
    <w:rsid w:val="00BA13BD"/>
    <w:rsid w:val="00BA1C14"/>
    <w:rsid w:val="00BA232A"/>
    <w:rsid w:val="00BA6C34"/>
    <w:rsid w:val="00BA7E1D"/>
    <w:rsid w:val="00BC079C"/>
    <w:rsid w:val="00BC4F41"/>
    <w:rsid w:val="00BD3550"/>
    <w:rsid w:val="00BD39C3"/>
    <w:rsid w:val="00BD5FDD"/>
    <w:rsid w:val="00BE1655"/>
    <w:rsid w:val="00BE3059"/>
    <w:rsid w:val="00BE3B45"/>
    <w:rsid w:val="00BE643D"/>
    <w:rsid w:val="00BF187C"/>
    <w:rsid w:val="00BF3620"/>
    <w:rsid w:val="00BF4409"/>
    <w:rsid w:val="00BF552A"/>
    <w:rsid w:val="00C0029F"/>
    <w:rsid w:val="00C008B9"/>
    <w:rsid w:val="00C03A93"/>
    <w:rsid w:val="00C03EA4"/>
    <w:rsid w:val="00C07FC8"/>
    <w:rsid w:val="00C11477"/>
    <w:rsid w:val="00C11C76"/>
    <w:rsid w:val="00C137A3"/>
    <w:rsid w:val="00C13FB3"/>
    <w:rsid w:val="00C17D3A"/>
    <w:rsid w:val="00C21C24"/>
    <w:rsid w:val="00C21FCE"/>
    <w:rsid w:val="00C23A43"/>
    <w:rsid w:val="00C25D4A"/>
    <w:rsid w:val="00C27311"/>
    <w:rsid w:val="00C275CB"/>
    <w:rsid w:val="00C2775D"/>
    <w:rsid w:val="00C301A5"/>
    <w:rsid w:val="00C34A2D"/>
    <w:rsid w:val="00C35E33"/>
    <w:rsid w:val="00C40270"/>
    <w:rsid w:val="00C408D8"/>
    <w:rsid w:val="00C41E1B"/>
    <w:rsid w:val="00C43A45"/>
    <w:rsid w:val="00C520DB"/>
    <w:rsid w:val="00C52C59"/>
    <w:rsid w:val="00C56695"/>
    <w:rsid w:val="00C618F8"/>
    <w:rsid w:val="00C61949"/>
    <w:rsid w:val="00C64CAA"/>
    <w:rsid w:val="00C66E94"/>
    <w:rsid w:val="00C73CE7"/>
    <w:rsid w:val="00C74231"/>
    <w:rsid w:val="00C76F2A"/>
    <w:rsid w:val="00C829E0"/>
    <w:rsid w:val="00C84E73"/>
    <w:rsid w:val="00C9037A"/>
    <w:rsid w:val="00C9413D"/>
    <w:rsid w:val="00C95333"/>
    <w:rsid w:val="00C97BBF"/>
    <w:rsid w:val="00CA04F5"/>
    <w:rsid w:val="00CA0C15"/>
    <w:rsid w:val="00CA121C"/>
    <w:rsid w:val="00CA6155"/>
    <w:rsid w:val="00CA7078"/>
    <w:rsid w:val="00CA7233"/>
    <w:rsid w:val="00CB50DA"/>
    <w:rsid w:val="00CB51A6"/>
    <w:rsid w:val="00CB626B"/>
    <w:rsid w:val="00CC2FC5"/>
    <w:rsid w:val="00CC3263"/>
    <w:rsid w:val="00CC3687"/>
    <w:rsid w:val="00CC3B0D"/>
    <w:rsid w:val="00CC406E"/>
    <w:rsid w:val="00CC5F32"/>
    <w:rsid w:val="00CD0674"/>
    <w:rsid w:val="00CD1BC4"/>
    <w:rsid w:val="00CD2752"/>
    <w:rsid w:val="00CD3894"/>
    <w:rsid w:val="00CD3D34"/>
    <w:rsid w:val="00CD6C65"/>
    <w:rsid w:val="00CD7DAD"/>
    <w:rsid w:val="00CE4B2B"/>
    <w:rsid w:val="00CE652E"/>
    <w:rsid w:val="00CE7C0E"/>
    <w:rsid w:val="00CF1519"/>
    <w:rsid w:val="00CF534A"/>
    <w:rsid w:val="00CF57DC"/>
    <w:rsid w:val="00CF679B"/>
    <w:rsid w:val="00D01FC0"/>
    <w:rsid w:val="00D030FD"/>
    <w:rsid w:val="00D04705"/>
    <w:rsid w:val="00D1060B"/>
    <w:rsid w:val="00D123F0"/>
    <w:rsid w:val="00D1261C"/>
    <w:rsid w:val="00D12D5B"/>
    <w:rsid w:val="00D20C7D"/>
    <w:rsid w:val="00D21A24"/>
    <w:rsid w:val="00D23EE4"/>
    <w:rsid w:val="00D243BD"/>
    <w:rsid w:val="00D24C90"/>
    <w:rsid w:val="00D24DE3"/>
    <w:rsid w:val="00D259EA"/>
    <w:rsid w:val="00D30886"/>
    <w:rsid w:val="00D3313D"/>
    <w:rsid w:val="00D435D7"/>
    <w:rsid w:val="00D45965"/>
    <w:rsid w:val="00D5080E"/>
    <w:rsid w:val="00D569B0"/>
    <w:rsid w:val="00D60E1E"/>
    <w:rsid w:val="00D614CE"/>
    <w:rsid w:val="00D733B5"/>
    <w:rsid w:val="00D77B01"/>
    <w:rsid w:val="00D77CDD"/>
    <w:rsid w:val="00D80B90"/>
    <w:rsid w:val="00D815A3"/>
    <w:rsid w:val="00D856BC"/>
    <w:rsid w:val="00D90B55"/>
    <w:rsid w:val="00D94113"/>
    <w:rsid w:val="00D950DC"/>
    <w:rsid w:val="00D974AA"/>
    <w:rsid w:val="00DA10AA"/>
    <w:rsid w:val="00DA1429"/>
    <w:rsid w:val="00DA1A39"/>
    <w:rsid w:val="00DA299A"/>
    <w:rsid w:val="00DA2F40"/>
    <w:rsid w:val="00DA5BAC"/>
    <w:rsid w:val="00DA663A"/>
    <w:rsid w:val="00DB0E61"/>
    <w:rsid w:val="00DB1E29"/>
    <w:rsid w:val="00DB2FAE"/>
    <w:rsid w:val="00DB4F00"/>
    <w:rsid w:val="00DC0C6B"/>
    <w:rsid w:val="00DC61E1"/>
    <w:rsid w:val="00DC6850"/>
    <w:rsid w:val="00DC7EE3"/>
    <w:rsid w:val="00DD035E"/>
    <w:rsid w:val="00DD23FC"/>
    <w:rsid w:val="00DE225F"/>
    <w:rsid w:val="00DE3D99"/>
    <w:rsid w:val="00DE4D0B"/>
    <w:rsid w:val="00DF1E1D"/>
    <w:rsid w:val="00DF3704"/>
    <w:rsid w:val="00DF39EF"/>
    <w:rsid w:val="00DF465C"/>
    <w:rsid w:val="00DF46DA"/>
    <w:rsid w:val="00DF5258"/>
    <w:rsid w:val="00DF72A1"/>
    <w:rsid w:val="00E00BD1"/>
    <w:rsid w:val="00E02F57"/>
    <w:rsid w:val="00E03807"/>
    <w:rsid w:val="00E04939"/>
    <w:rsid w:val="00E14A3A"/>
    <w:rsid w:val="00E14F1A"/>
    <w:rsid w:val="00E15ECE"/>
    <w:rsid w:val="00E16D71"/>
    <w:rsid w:val="00E206CA"/>
    <w:rsid w:val="00E232BD"/>
    <w:rsid w:val="00E2374F"/>
    <w:rsid w:val="00E25D21"/>
    <w:rsid w:val="00E27DFD"/>
    <w:rsid w:val="00E3010A"/>
    <w:rsid w:val="00E347FD"/>
    <w:rsid w:val="00E36F41"/>
    <w:rsid w:val="00E41C62"/>
    <w:rsid w:val="00E44983"/>
    <w:rsid w:val="00E4564C"/>
    <w:rsid w:val="00E4577C"/>
    <w:rsid w:val="00E45979"/>
    <w:rsid w:val="00E459D2"/>
    <w:rsid w:val="00E474ED"/>
    <w:rsid w:val="00E50E8E"/>
    <w:rsid w:val="00E50EE4"/>
    <w:rsid w:val="00E52690"/>
    <w:rsid w:val="00E5370E"/>
    <w:rsid w:val="00E53A25"/>
    <w:rsid w:val="00E56B5B"/>
    <w:rsid w:val="00E56F28"/>
    <w:rsid w:val="00E604A1"/>
    <w:rsid w:val="00E62C35"/>
    <w:rsid w:val="00E634A5"/>
    <w:rsid w:val="00E66A41"/>
    <w:rsid w:val="00E70520"/>
    <w:rsid w:val="00E70EF0"/>
    <w:rsid w:val="00E747F3"/>
    <w:rsid w:val="00E77475"/>
    <w:rsid w:val="00E83675"/>
    <w:rsid w:val="00E83A1A"/>
    <w:rsid w:val="00E84FFE"/>
    <w:rsid w:val="00E8672E"/>
    <w:rsid w:val="00E8688F"/>
    <w:rsid w:val="00E879AC"/>
    <w:rsid w:val="00E87CD0"/>
    <w:rsid w:val="00E87CF1"/>
    <w:rsid w:val="00E94116"/>
    <w:rsid w:val="00E94AE3"/>
    <w:rsid w:val="00E97382"/>
    <w:rsid w:val="00EA0AB5"/>
    <w:rsid w:val="00EA0BAB"/>
    <w:rsid w:val="00EA4608"/>
    <w:rsid w:val="00EB5A86"/>
    <w:rsid w:val="00EB6F10"/>
    <w:rsid w:val="00EC03F5"/>
    <w:rsid w:val="00EC1AF5"/>
    <w:rsid w:val="00EC561B"/>
    <w:rsid w:val="00EC5DF9"/>
    <w:rsid w:val="00EC7D2D"/>
    <w:rsid w:val="00ED5269"/>
    <w:rsid w:val="00ED6949"/>
    <w:rsid w:val="00EE27A3"/>
    <w:rsid w:val="00EE76D2"/>
    <w:rsid w:val="00EF0188"/>
    <w:rsid w:val="00EF1BA7"/>
    <w:rsid w:val="00EF25D5"/>
    <w:rsid w:val="00EF511F"/>
    <w:rsid w:val="00EF7C10"/>
    <w:rsid w:val="00F00F9A"/>
    <w:rsid w:val="00F0150F"/>
    <w:rsid w:val="00F01FFD"/>
    <w:rsid w:val="00F02060"/>
    <w:rsid w:val="00F022BF"/>
    <w:rsid w:val="00F05AE2"/>
    <w:rsid w:val="00F0604B"/>
    <w:rsid w:val="00F0610A"/>
    <w:rsid w:val="00F0673B"/>
    <w:rsid w:val="00F11668"/>
    <w:rsid w:val="00F1246F"/>
    <w:rsid w:val="00F14601"/>
    <w:rsid w:val="00F14859"/>
    <w:rsid w:val="00F150E6"/>
    <w:rsid w:val="00F15896"/>
    <w:rsid w:val="00F16A8C"/>
    <w:rsid w:val="00F22053"/>
    <w:rsid w:val="00F237D3"/>
    <w:rsid w:val="00F30214"/>
    <w:rsid w:val="00F365DF"/>
    <w:rsid w:val="00F36FE7"/>
    <w:rsid w:val="00F3791D"/>
    <w:rsid w:val="00F437E5"/>
    <w:rsid w:val="00F44DB0"/>
    <w:rsid w:val="00F45BAC"/>
    <w:rsid w:val="00F45DD0"/>
    <w:rsid w:val="00F506DF"/>
    <w:rsid w:val="00F51353"/>
    <w:rsid w:val="00F64EB2"/>
    <w:rsid w:val="00F669A1"/>
    <w:rsid w:val="00F66D88"/>
    <w:rsid w:val="00F751C8"/>
    <w:rsid w:val="00F7670B"/>
    <w:rsid w:val="00F87DC1"/>
    <w:rsid w:val="00F93D50"/>
    <w:rsid w:val="00F94FD6"/>
    <w:rsid w:val="00F95F21"/>
    <w:rsid w:val="00F97C26"/>
    <w:rsid w:val="00FA2BFF"/>
    <w:rsid w:val="00FA308B"/>
    <w:rsid w:val="00FA7178"/>
    <w:rsid w:val="00FB0140"/>
    <w:rsid w:val="00FB0B08"/>
    <w:rsid w:val="00FB3200"/>
    <w:rsid w:val="00FB4AD1"/>
    <w:rsid w:val="00FB5AE8"/>
    <w:rsid w:val="00FB681C"/>
    <w:rsid w:val="00FC27E6"/>
    <w:rsid w:val="00FC5D8F"/>
    <w:rsid w:val="00FD1430"/>
    <w:rsid w:val="00FD263F"/>
    <w:rsid w:val="00FD4A28"/>
    <w:rsid w:val="00FD543A"/>
    <w:rsid w:val="00FD7B17"/>
    <w:rsid w:val="00FE0D80"/>
    <w:rsid w:val="00FE2511"/>
    <w:rsid w:val="00FE2C12"/>
    <w:rsid w:val="00FE5D63"/>
    <w:rsid w:val="00FE689C"/>
    <w:rsid w:val="00FF2A30"/>
    <w:rsid w:val="00FF64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Standard">
    <w:name w:val="Normal"/>
    <w:qFormat/>
    <w:rsid w:val="00EC03F5"/>
    <w:pPr>
      <w:widowControl w:val="0"/>
    </w:pPr>
    <w:rPr>
      <w:lang w:val="en-US" w:eastAsia="en-US"/>
    </w:rPr>
  </w:style>
  <w:style w:type="paragraph" w:styleId="berschrift1">
    <w:name w:val="heading 1"/>
    <w:basedOn w:val="Standard"/>
    <w:next w:val="Standard"/>
    <w:link w:val="berschrift1Zchn"/>
    <w:uiPriority w:val="99"/>
    <w:qFormat/>
    <w:rsid w:val="00AB0F67"/>
    <w:pPr>
      <w:keepNext/>
      <w:keepLines/>
      <w:spacing w:before="480"/>
      <w:outlineLvl w:val="0"/>
    </w:pPr>
    <w:rPr>
      <w:rFonts w:ascii="Cambria" w:eastAsia="Times New Roman" w:hAnsi="Cambria"/>
      <w:b/>
      <w:bCs/>
      <w:color w:val="0000FF"/>
      <w:sz w:val="24"/>
      <w:szCs w:val="28"/>
    </w:rPr>
  </w:style>
  <w:style w:type="paragraph" w:styleId="berschrift2">
    <w:name w:val="heading 2"/>
    <w:basedOn w:val="Standard"/>
    <w:next w:val="Standard"/>
    <w:link w:val="berschrift2Zchn"/>
    <w:uiPriority w:val="99"/>
    <w:qFormat/>
    <w:rsid w:val="00AB0F67"/>
    <w:pPr>
      <w:keepNext/>
      <w:keepLines/>
      <w:spacing w:before="840" w:after="240"/>
      <w:outlineLvl w:val="1"/>
    </w:pPr>
    <w:rPr>
      <w:rFonts w:ascii="Cambria" w:eastAsia="Times New Roman" w:hAnsi="Cambria"/>
      <w:b/>
      <w:bCs/>
      <w:color w:val="0000FF"/>
      <w:szCs w:val="26"/>
    </w:rPr>
  </w:style>
  <w:style w:type="paragraph" w:styleId="berschrift3">
    <w:name w:val="heading 3"/>
    <w:basedOn w:val="Standard"/>
    <w:next w:val="Standard"/>
    <w:link w:val="berschrift3Zchn"/>
    <w:uiPriority w:val="99"/>
    <w:qFormat/>
    <w:rsid w:val="00AB0F67"/>
    <w:pPr>
      <w:keepNext/>
      <w:keepLines/>
      <w:spacing w:before="480" w:after="120"/>
      <w:outlineLvl w:val="2"/>
    </w:pPr>
    <w:rPr>
      <w:rFonts w:ascii="Cambria" w:eastAsia="Times New Roman" w:hAnsi="Cambria"/>
      <w:b/>
      <w:bCs/>
      <w:color w:val="0000CC"/>
      <w:sz w:val="20"/>
    </w:rPr>
  </w:style>
  <w:style w:type="paragraph" w:styleId="berschrift4">
    <w:name w:val="heading 4"/>
    <w:basedOn w:val="Standard"/>
    <w:next w:val="Standard"/>
    <w:link w:val="berschrift4Zchn"/>
    <w:uiPriority w:val="99"/>
    <w:qFormat/>
    <w:rsid w:val="00AB0F67"/>
    <w:pPr>
      <w:keepNext/>
      <w:keepLines/>
      <w:spacing w:before="240" w:after="120"/>
      <w:outlineLvl w:val="3"/>
    </w:pPr>
    <w:rPr>
      <w:rFonts w:ascii="Cambria" w:eastAsia="Times New Roman" w:hAnsi="Cambria"/>
      <w:b/>
      <w:bCs/>
      <w:iCs/>
      <w:color w:val="0000CC"/>
      <w:sz w:val="18"/>
    </w:rPr>
  </w:style>
  <w:style w:type="paragraph" w:styleId="berschrift5">
    <w:name w:val="heading 5"/>
    <w:basedOn w:val="Standard"/>
    <w:next w:val="Standard"/>
    <w:link w:val="berschrift5Zchn"/>
    <w:uiPriority w:val="99"/>
    <w:qFormat/>
    <w:rsid w:val="00AB0F67"/>
    <w:pPr>
      <w:keepNext/>
      <w:keepLines/>
      <w:spacing w:before="200" w:after="60"/>
      <w:outlineLvl w:val="4"/>
    </w:pPr>
    <w:rPr>
      <w:rFonts w:eastAsia="Times New Roman"/>
      <w:i/>
      <w:color w:val="0000CC"/>
      <w:sz w:val="16"/>
    </w:rPr>
  </w:style>
  <w:style w:type="paragraph" w:styleId="berschrift6">
    <w:name w:val="heading 6"/>
    <w:basedOn w:val="Standard"/>
    <w:next w:val="Standard"/>
    <w:link w:val="berschrift6Zchn"/>
    <w:uiPriority w:val="99"/>
    <w:qFormat/>
    <w:rsid w:val="00F437E5"/>
    <w:pPr>
      <w:keepNext/>
      <w:keepLines/>
      <w:spacing w:before="240" w:after="120"/>
      <w:outlineLvl w:val="5"/>
    </w:pPr>
    <w:rPr>
      <w:rFonts w:ascii="Cambria" w:eastAsia="Times New Roman" w:hAnsi="Cambria"/>
      <w:b/>
      <w:iCs/>
      <w:color w:val="002060"/>
    </w:rPr>
  </w:style>
  <w:style w:type="paragraph" w:styleId="berschrift7">
    <w:name w:val="heading 7"/>
    <w:basedOn w:val="Standard"/>
    <w:next w:val="Standard"/>
    <w:link w:val="berschrift7Zchn"/>
    <w:uiPriority w:val="99"/>
    <w:qFormat/>
    <w:rsid w:val="001B600B"/>
    <w:pPr>
      <w:keepNext/>
      <w:keepLines/>
      <w:spacing w:before="120" w:after="60"/>
      <w:outlineLvl w:val="6"/>
    </w:pPr>
    <w:rPr>
      <w:rFonts w:eastAsia="Times New Roman"/>
      <w:iCs/>
      <w:color w:val="17365D"/>
    </w:rPr>
  </w:style>
  <w:style w:type="paragraph" w:styleId="berschrift8">
    <w:name w:val="heading 8"/>
    <w:basedOn w:val="Standard"/>
    <w:next w:val="Standard"/>
    <w:link w:val="berschrift8Zchn"/>
    <w:uiPriority w:val="99"/>
    <w:qFormat/>
    <w:rsid w:val="003E2022"/>
    <w:pPr>
      <w:keepNext/>
      <w:keepLines/>
      <w:spacing w:before="120" w:after="60"/>
      <w:outlineLvl w:val="7"/>
    </w:pPr>
    <w:rPr>
      <w:rFonts w:eastAsia="Times New Roman"/>
      <w:color w:val="000099"/>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AB0F67"/>
    <w:rPr>
      <w:rFonts w:ascii="Cambria" w:eastAsia="Times New Roman" w:hAnsi="Cambria"/>
      <w:b/>
      <w:bCs/>
      <w:color w:val="0000FF"/>
      <w:sz w:val="24"/>
      <w:szCs w:val="28"/>
      <w:lang w:val="en-US" w:eastAsia="en-US"/>
    </w:rPr>
  </w:style>
  <w:style w:type="character" w:customStyle="1" w:styleId="berschrift2Zchn">
    <w:name w:val="Überschrift 2 Zchn"/>
    <w:basedOn w:val="Absatz-Standardschriftart"/>
    <w:link w:val="berschrift2"/>
    <w:uiPriority w:val="99"/>
    <w:locked/>
    <w:rsid w:val="00AB0F67"/>
    <w:rPr>
      <w:rFonts w:ascii="Cambria" w:eastAsia="Times New Roman" w:hAnsi="Cambria"/>
      <w:b/>
      <w:bCs/>
      <w:color w:val="0000FF"/>
      <w:szCs w:val="26"/>
      <w:lang w:val="en-US" w:eastAsia="en-US"/>
    </w:rPr>
  </w:style>
  <w:style w:type="character" w:customStyle="1" w:styleId="berschrift3Zchn">
    <w:name w:val="Überschrift 3 Zchn"/>
    <w:basedOn w:val="Absatz-Standardschriftart"/>
    <w:link w:val="berschrift3"/>
    <w:uiPriority w:val="99"/>
    <w:locked/>
    <w:rsid w:val="00AB0F67"/>
    <w:rPr>
      <w:rFonts w:ascii="Cambria" w:eastAsia="Times New Roman" w:hAnsi="Cambria"/>
      <w:b/>
      <w:bCs/>
      <w:color w:val="0000CC"/>
      <w:sz w:val="20"/>
      <w:lang w:val="en-US" w:eastAsia="en-US"/>
    </w:rPr>
  </w:style>
  <w:style w:type="character" w:customStyle="1" w:styleId="berschrift4Zchn">
    <w:name w:val="Überschrift 4 Zchn"/>
    <w:basedOn w:val="Absatz-Standardschriftart"/>
    <w:link w:val="berschrift4"/>
    <w:uiPriority w:val="99"/>
    <w:locked/>
    <w:rsid w:val="00AB0F67"/>
    <w:rPr>
      <w:rFonts w:ascii="Cambria" w:eastAsia="Times New Roman" w:hAnsi="Cambria"/>
      <w:b/>
      <w:bCs/>
      <w:iCs/>
      <w:color w:val="0000CC"/>
      <w:sz w:val="18"/>
      <w:lang w:val="en-US" w:eastAsia="en-US"/>
    </w:rPr>
  </w:style>
  <w:style w:type="character" w:customStyle="1" w:styleId="berschrift5Zchn">
    <w:name w:val="Überschrift 5 Zchn"/>
    <w:basedOn w:val="Absatz-Standardschriftart"/>
    <w:link w:val="berschrift5"/>
    <w:uiPriority w:val="99"/>
    <w:locked/>
    <w:rsid w:val="00AB0F67"/>
    <w:rPr>
      <w:rFonts w:eastAsia="Times New Roman"/>
      <w:i/>
      <w:color w:val="0000CC"/>
      <w:sz w:val="16"/>
      <w:lang w:val="en-US" w:eastAsia="en-US"/>
    </w:rPr>
  </w:style>
  <w:style w:type="character" w:customStyle="1" w:styleId="berschrift6Zchn">
    <w:name w:val="Überschrift 6 Zchn"/>
    <w:basedOn w:val="Absatz-Standardschriftart"/>
    <w:link w:val="berschrift6"/>
    <w:uiPriority w:val="99"/>
    <w:locked/>
    <w:rsid w:val="00F437E5"/>
    <w:rPr>
      <w:rFonts w:ascii="Cambria" w:hAnsi="Cambria" w:cs="Times New Roman"/>
      <w:b/>
      <w:iCs/>
      <w:color w:val="002060"/>
    </w:rPr>
  </w:style>
  <w:style w:type="character" w:customStyle="1" w:styleId="berschrift7Zchn">
    <w:name w:val="Überschrift 7 Zchn"/>
    <w:basedOn w:val="Absatz-Standardschriftart"/>
    <w:link w:val="berschrift7"/>
    <w:uiPriority w:val="99"/>
    <w:locked/>
    <w:rsid w:val="001B600B"/>
    <w:rPr>
      <w:rFonts w:ascii="Calibri" w:hAnsi="Calibri" w:cs="Times New Roman"/>
      <w:iCs/>
      <w:color w:val="17365D"/>
    </w:rPr>
  </w:style>
  <w:style w:type="character" w:customStyle="1" w:styleId="berschrift8Zchn">
    <w:name w:val="Überschrift 8 Zchn"/>
    <w:basedOn w:val="Absatz-Standardschriftart"/>
    <w:link w:val="berschrift8"/>
    <w:uiPriority w:val="99"/>
    <w:locked/>
    <w:rsid w:val="003E2022"/>
    <w:rPr>
      <w:rFonts w:ascii="Calibri" w:hAnsi="Calibri" w:cs="Times New Roman"/>
      <w:color w:val="000099"/>
      <w:sz w:val="20"/>
      <w:szCs w:val="20"/>
    </w:rPr>
  </w:style>
  <w:style w:type="table" w:customStyle="1" w:styleId="TableNormal1">
    <w:name w:val="Table Normal1"/>
    <w:uiPriority w:val="99"/>
    <w:semiHidden/>
    <w:rsid w:val="00EC03F5"/>
    <w:pPr>
      <w:widowControl w:val="0"/>
    </w:pPr>
    <w:rPr>
      <w:lang w:val="en-US" w:eastAsia="en-US"/>
    </w:rPr>
    <w:tblPr>
      <w:tblInd w:w="0" w:type="dxa"/>
      <w:tblCellMar>
        <w:top w:w="0" w:type="dxa"/>
        <w:left w:w="0" w:type="dxa"/>
        <w:bottom w:w="0" w:type="dxa"/>
        <w:right w:w="0" w:type="dxa"/>
      </w:tblCellMar>
    </w:tblPr>
  </w:style>
  <w:style w:type="paragraph" w:styleId="Textkrper">
    <w:name w:val="Body Text"/>
    <w:basedOn w:val="Standard"/>
    <w:link w:val="TextkrperZchn"/>
    <w:uiPriority w:val="99"/>
    <w:rsid w:val="0087764F"/>
    <w:pPr>
      <w:spacing w:before="60"/>
      <w:jc w:val="both"/>
    </w:pPr>
    <w:rPr>
      <w:sz w:val="20"/>
      <w:szCs w:val="19"/>
    </w:rPr>
  </w:style>
  <w:style w:type="character" w:customStyle="1" w:styleId="TextkrperZchn">
    <w:name w:val="Textkörper Zchn"/>
    <w:basedOn w:val="Absatz-Standardschriftart"/>
    <w:link w:val="Textkrper"/>
    <w:uiPriority w:val="99"/>
    <w:semiHidden/>
    <w:locked/>
    <w:rsid w:val="002C16EE"/>
    <w:rPr>
      <w:rFonts w:cs="Times New Roman"/>
      <w:lang w:val="en-US" w:eastAsia="en-US"/>
    </w:rPr>
  </w:style>
  <w:style w:type="paragraph" w:styleId="Listenabsatz">
    <w:name w:val="List Paragraph"/>
    <w:basedOn w:val="Standard"/>
    <w:uiPriority w:val="99"/>
    <w:qFormat/>
    <w:rsid w:val="009E6B3B"/>
    <w:pPr>
      <w:numPr>
        <w:numId w:val="3"/>
      </w:numPr>
    </w:pPr>
    <w:rPr>
      <w:sz w:val="20"/>
    </w:rPr>
  </w:style>
  <w:style w:type="paragraph" w:customStyle="1" w:styleId="TableParagraph">
    <w:name w:val="Table Paragraph"/>
    <w:basedOn w:val="Standard"/>
    <w:uiPriority w:val="99"/>
    <w:rsid w:val="00EC03F5"/>
  </w:style>
  <w:style w:type="paragraph" w:styleId="Funotentext">
    <w:name w:val="footnote text"/>
    <w:basedOn w:val="Standard"/>
    <w:link w:val="FunotentextZchn"/>
    <w:uiPriority w:val="99"/>
    <w:semiHidden/>
    <w:rsid w:val="00EA0BAB"/>
    <w:rPr>
      <w:sz w:val="20"/>
      <w:szCs w:val="20"/>
    </w:rPr>
  </w:style>
  <w:style w:type="character" w:customStyle="1" w:styleId="FunotentextZchn">
    <w:name w:val="Fußnotentext Zchn"/>
    <w:basedOn w:val="Absatz-Standardschriftart"/>
    <w:link w:val="Funotentext"/>
    <w:uiPriority w:val="99"/>
    <w:semiHidden/>
    <w:locked/>
    <w:rsid w:val="00EA0BAB"/>
    <w:rPr>
      <w:rFonts w:cs="Times New Roman"/>
      <w:sz w:val="20"/>
      <w:szCs w:val="20"/>
    </w:rPr>
  </w:style>
  <w:style w:type="character" w:styleId="Funotenzeichen">
    <w:name w:val="footnote reference"/>
    <w:basedOn w:val="Absatz-Standardschriftart"/>
    <w:uiPriority w:val="99"/>
    <w:semiHidden/>
    <w:rsid w:val="00EA0BAB"/>
    <w:rPr>
      <w:rFonts w:cs="Times New Roman"/>
      <w:vertAlign w:val="superscript"/>
    </w:rPr>
  </w:style>
  <w:style w:type="paragraph" w:styleId="Kopfzeile">
    <w:name w:val="header"/>
    <w:basedOn w:val="Standard"/>
    <w:link w:val="KopfzeileZchn"/>
    <w:uiPriority w:val="99"/>
    <w:rsid w:val="001F445E"/>
    <w:pPr>
      <w:tabs>
        <w:tab w:val="center" w:pos="4536"/>
        <w:tab w:val="right" w:pos="9072"/>
      </w:tabs>
    </w:pPr>
  </w:style>
  <w:style w:type="character" w:customStyle="1" w:styleId="KopfzeileZchn">
    <w:name w:val="Kopfzeile Zchn"/>
    <w:basedOn w:val="Absatz-Standardschriftart"/>
    <w:link w:val="Kopfzeile"/>
    <w:uiPriority w:val="99"/>
    <w:locked/>
    <w:rsid w:val="001F445E"/>
    <w:rPr>
      <w:rFonts w:cs="Times New Roman"/>
    </w:rPr>
  </w:style>
  <w:style w:type="paragraph" w:styleId="Fuzeile">
    <w:name w:val="footer"/>
    <w:basedOn w:val="Standard"/>
    <w:link w:val="FuzeileZchn"/>
    <w:uiPriority w:val="99"/>
    <w:rsid w:val="001F445E"/>
    <w:pPr>
      <w:tabs>
        <w:tab w:val="center" w:pos="4536"/>
        <w:tab w:val="right" w:pos="9072"/>
      </w:tabs>
    </w:pPr>
  </w:style>
  <w:style w:type="character" w:customStyle="1" w:styleId="FuzeileZchn">
    <w:name w:val="Fußzeile Zchn"/>
    <w:basedOn w:val="Absatz-Standardschriftart"/>
    <w:link w:val="Fuzeile"/>
    <w:uiPriority w:val="99"/>
    <w:locked/>
    <w:rsid w:val="001F445E"/>
    <w:rPr>
      <w:rFonts w:cs="Times New Roman"/>
    </w:rPr>
  </w:style>
  <w:style w:type="paragraph" w:customStyle="1" w:styleId="Default">
    <w:name w:val="Default"/>
    <w:rsid w:val="00F14601"/>
    <w:pPr>
      <w:autoSpaceDE w:val="0"/>
      <w:autoSpaceDN w:val="0"/>
      <w:adjustRightInd w:val="0"/>
    </w:pPr>
    <w:rPr>
      <w:rFonts w:ascii="Times New Roman" w:hAnsi="Times New Roman"/>
      <w:color w:val="000000"/>
      <w:sz w:val="24"/>
      <w:szCs w:val="24"/>
      <w:lang w:eastAsia="en-US"/>
    </w:rPr>
  </w:style>
  <w:style w:type="character" w:styleId="Hyperlink">
    <w:name w:val="Hyperlink"/>
    <w:basedOn w:val="Absatz-Standardschriftart"/>
    <w:uiPriority w:val="99"/>
    <w:rsid w:val="008D3185"/>
    <w:rPr>
      <w:rFonts w:cs="Times New Roman"/>
      <w:color w:val="0000FF"/>
      <w:u w:val="single"/>
    </w:rPr>
  </w:style>
  <w:style w:type="character" w:styleId="BesuchterHyperlink">
    <w:name w:val="FollowedHyperlink"/>
    <w:basedOn w:val="Absatz-Standardschriftart"/>
    <w:uiPriority w:val="99"/>
    <w:semiHidden/>
    <w:rsid w:val="008D3185"/>
    <w:rPr>
      <w:rFonts w:cs="Times New Roman"/>
      <w:color w:val="800080"/>
      <w:u w:val="single"/>
    </w:rPr>
  </w:style>
  <w:style w:type="character" w:styleId="HTMLZitat">
    <w:name w:val="HTML Cite"/>
    <w:basedOn w:val="Absatz-Standardschriftart"/>
    <w:uiPriority w:val="99"/>
    <w:semiHidden/>
    <w:rsid w:val="00E87CD0"/>
    <w:rPr>
      <w:rFonts w:cs="Times New Roman"/>
      <w:i/>
      <w:iCs/>
    </w:rPr>
  </w:style>
  <w:style w:type="paragraph" w:customStyle="1" w:styleId="Funote">
    <w:name w:val="Fußnote"/>
    <w:basedOn w:val="Default"/>
    <w:uiPriority w:val="99"/>
    <w:rsid w:val="00612CA4"/>
    <w:pPr>
      <w:ind w:left="170" w:hanging="170"/>
    </w:pPr>
    <w:rPr>
      <w:rFonts w:ascii="Calibri" w:hAnsi="Calibri" w:cs="CorpoS"/>
      <w:sz w:val="16"/>
      <w:szCs w:val="16"/>
    </w:rPr>
  </w:style>
  <w:style w:type="paragraph" w:styleId="Verzeichnis3">
    <w:name w:val="toc 3"/>
    <w:basedOn w:val="Standard"/>
    <w:next w:val="Standard"/>
    <w:autoRedefine/>
    <w:uiPriority w:val="39"/>
    <w:rsid w:val="001F36E9"/>
    <w:pPr>
      <w:ind w:left="440"/>
    </w:pPr>
    <w:rPr>
      <w:rFonts w:asciiTheme="minorHAnsi" w:hAnsiTheme="minorHAnsi"/>
      <w:sz w:val="20"/>
      <w:szCs w:val="20"/>
    </w:rPr>
  </w:style>
  <w:style w:type="paragraph" w:styleId="Sprechblasentext">
    <w:name w:val="Balloon Text"/>
    <w:basedOn w:val="Standard"/>
    <w:link w:val="SprechblasentextZchn"/>
    <w:uiPriority w:val="99"/>
    <w:semiHidden/>
    <w:rsid w:val="00F1485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14859"/>
    <w:rPr>
      <w:rFonts w:ascii="Tahoma" w:hAnsi="Tahoma" w:cs="Tahoma"/>
      <w:sz w:val="16"/>
      <w:szCs w:val="16"/>
    </w:rPr>
  </w:style>
  <w:style w:type="table" w:styleId="Tabellenraster">
    <w:name w:val="Table Grid"/>
    <w:basedOn w:val="NormaleTabelle"/>
    <w:uiPriority w:val="99"/>
    <w:rsid w:val="00F95F2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haltsverzeichnisberschrift">
    <w:name w:val="TOC Heading"/>
    <w:basedOn w:val="berschrift1"/>
    <w:next w:val="Standard"/>
    <w:uiPriority w:val="99"/>
    <w:qFormat/>
    <w:rsid w:val="001E7034"/>
    <w:pPr>
      <w:widowControl/>
      <w:spacing w:line="276" w:lineRule="auto"/>
      <w:outlineLvl w:val="9"/>
    </w:pPr>
    <w:rPr>
      <w:lang w:val="de-DE" w:eastAsia="de-DE"/>
    </w:rPr>
  </w:style>
  <w:style w:type="paragraph" w:styleId="Verzeichnis2">
    <w:name w:val="toc 2"/>
    <w:basedOn w:val="Standard"/>
    <w:next w:val="Standard"/>
    <w:autoRedefine/>
    <w:uiPriority w:val="39"/>
    <w:rsid w:val="001B600B"/>
    <w:pPr>
      <w:spacing w:before="120"/>
      <w:ind w:left="220"/>
    </w:pPr>
    <w:rPr>
      <w:rFonts w:asciiTheme="minorHAnsi" w:hAnsiTheme="minorHAnsi"/>
      <w:b/>
      <w:bCs/>
    </w:rPr>
  </w:style>
  <w:style w:type="paragraph" w:styleId="Verzeichnis1">
    <w:name w:val="toc 1"/>
    <w:basedOn w:val="Standard"/>
    <w:next w:val="Standard"/>
    <w:autoRedefine/>
    <w:uiPriority w:val="39"/>
    <w:rsid w:val="001B600B"/>
    <w:pPr>
      <w:spacing w:before="120"/>
    </w:pPr>
    <w:rPr>
      <w:rFonts w:asciiTheme="minorHAnsi" w:hAnsiTheme="minorHAnsi"/>
      <w:b/>
      <w:bCs/>
      <w:i/>
      <w:iCs/>
      <w:sz w:val="24"/>
      <w:szCs w:val="24"/>
    </w:rPr>
  </w:style>
  <w:style w:type="paragraph" w:styleId="Verzeichnis4">
    <w:name w:val="toc 4"/>
    <w:basedOn w:val="Standard"/>
    <w:next w:val="Standard"/>
    <w:autoRedefine/>
    <w:uiPriority w:val="39"/>
    <w:rsid w:val="001B600B"/>
    <w:pPr>
      <w:ind w:left="660"/>
    </w:pPr>
    <w:rPr>
      <w:rFonts w:asciiTheme="minorHAnsi" w:hAnsiTheme="minorHAnsi"/>
      <w:sz w:val="20"/>
      <w:szCs w:val="20"/>
    </w:rPr>
  </w:style>
  <w:style w:type="paragraph" w:styleId="Verzeichnis5">
    <w:name w:val="toc 5"/>
    <w:basedOn w:val="Standard"/>
    <w:next w:val="Standard"/>
    <w:autoRedefine/>
    <w:uiPriority w:val="39"/>
    <w:rsid w:val="001B600B"/>
    <w:pPr>
      <w:ind w:left="880"/>
    </w:pPr>
    <w:rPr>
      <w:rFonts w:asciiTheme="minorHAnsi" w:hAnsiTheme="minorHAnsi"/>
      <w:sz w:val="20"/>
      <w:szCs w:val="20"/>
    </w:rPr>
  </w:style>
  <w:style w:type="paragraph" w:styleId="Verzeichnis6">
    <w:name w:val="toc 6"/>
    <w:basedOn w:val="Standard"/>
    <w:next w:val="Standard"/>
    <w:autoRedefine/>
    <w:uiPriority w:val="39"/>
    <w:rsid w:val="001B600B"/>
    <w:pPr>
      <w:ind w:left="1100"/>
    </w:pPr>
    <w:rPr>
      <w:rFonts w:asciiTheme="minorHAnsi" w:hAnsiTheme="minorHAnsi"/>
      <w:sz w:val="20"/>
      <w:szCs w:val="20"/>
    </w:rPr>
  </w:style>
  <w:style w:type="paragraph" w:styleId="Verzeichnis7">
    <w:name w:val="toc 7"/>
    <w:basedOn w:val="Standard"/>
    <w:next w:val="Standard"/>
    <w:autoRedefine/>
    <w:uiPriority w:val="39"/>
    <w:rsid w:val="001B600B"/>
    <w:pPr>
      <w:ind w:left="1320"/>
    </w:pPr>
    <w:rPr>
      <w:rFonts w:asciiTheme="minorHAnsi" w:hAnsiTheme="minorHAnsi"/>
      <w:sz w:val="20"/>
      <w:szCs w:val="20"/>
    </w:rPr>
  </w:style>
  <w:style w:type="paragraph" w:styleId="Verzeichnis8">
    <w:name w:val="toc 8"/>
    <w:basedOn w:val="Standard"/>
    <w:next w:val="Standard"/>
    <w:autoRedefine/>
    <w:uiPriority w:val="39"/>
    <w:rsid w:val="001B600B"/>
    <w:pPr>
      <w:ind w:left="1540"/>
    </w:pPr>
    <w:rPr>
      <w:rFonts w:asciiTheme="minorHAnsi" w:hAnsiTheme="minorHAnsi"/>
      <w:sz w:val="20"/>
      <w:szCs w:val="20"/>
    </w:rPr>
  </w:style>
  <w:style w:type="paragraph" w:styleId="Verzeichnis9">
    <w:name w:val="toc 9"/>
    <w:basedOn w:val="Standard"/>
    <w:next w:val="Standard"/>
    <w:autoRedefine/>
    <w:uiPriority w:val="39"/>
    <w:rsid w:val="001B600B"/>
    <w:pPr>
      <w:ind w:left="1760"/>
    </w:pPr>
    <w:rPr>
      <w:rFonts w:asciiTheme="minorHAnsi" w:hAnsiTheme="minorHAnsi"/>
      <w:sz w:val="20"/>
      <w:szCs w:val="20"/>
    </w:rPr>
  </w:style>
  <w:style w:type="character" w:styleId="Kommentarzeichen">
    <w:name w:val="annotation reference"/>
    <w:basedOn w:val="Absatz-Standardschriftart"/>
    <w:uiPriority w:val="99"/>
    <w:semiHidden/>
    <w:rsid w:val="00E44983"/>
    <w:rPr>
      <w:rFonts w:cs="Times New Roman"/>
      <w:sz w:val="16"/>
      <w:szCs w:val="16"/>
    </w:rPr>
  </w:style>
  <w:style w:type="paragraph" w:styleId="Kommentartext">
    <w:name w:val="annotation text"/>
    <w:basedOn w:val="Standard"/>
    <w:link w:val="KommentartextZchn"/>
    <w:uiPriority w:val="99"/>
    <w:semiHidden/>
    <w:rsid w:val="00E44983"/>
    <w:rPr>
      <w:sz w:val="20"/>
      <w:szCs w:val="20"/>
    </w:rPr>
  </w:style>
  <w:style w:type="character" w:customStyle="1" w:styleId="KommentartextZchn">
    <w:name w:val="Kommentartext Zchn"/>
    <w:basedOn w:val="Absatz-Standardschriftart"/>
    <w:link w:val="Kommentartext"/>
    <w:uiPriority w:val="99"/>
    <w:semiHidden/>
    <w:locked/>
    <w:rsid w:val="00E44983"/>
    <w:rPr>
      <w:rFonts w:cs="Times New Roman"/>
      <w:sz w:val="20"/>
      <w:szCs w:val="20"/>
    </w:rPr>
  </w:style>
  <w:style w:type="paragraph" w:styleId="Kommentarthema">
    <w:name w:val="annotation subject"/>
    <w:basedOn w:val="Kommentartext"/>
    <w:next w:val="Kommentartext"/>
    <w:link w:val="KommentarthemaZchn"/>
    <w:uiPriority w:val="99"/>
    <w:semiHidden/>
    <w:rsid w:val="00E44983"/>
    <w:rPr>
      <w:b/>
      <w:bCs/>
    </w:rPr>
  </w:style>
  <w:style w:type="character" w:customStyle="1" w:styleId="KommentarthemaZchn">
    <w:name w:val="Kommentarthema Zchn"/>
    <w:basedOn w:val="KommentartextZchn"/>
    <w:link w:val="Kommentarthema"/>
    <w:uiPriority w:val="99"/>
    <w:semiHidden/>
    <w:locked/>
    <w:rsid w:val="00E44983"/>
    <w:rPr>
      <w:rFonts w:cs="Times New Roman"/>
      <w:b/>
      <w:bCs/>
      <w:sz w:val="20"/>
      <w:szCs w:val="20"/>
    </w:rPr>
  </w:style>
  <w:style w:type="paragraph" w:customStyle="1" w:styleId="lrdetail">
    <w:name w:val="lrdetail"/>
    <w:basedOn w:val="Standard"/>
    <w:uiPriority w:val="99"/>
    <w:rsid w:val="0054785D"/>
    <w:pPr>
      <w:widowControl/>
      <w:spacing w:before="100" w:beforeAutospacing="1" w:after="100" w:afterAutospacing="1"/>
    </w:pPr>
    <w:rPr>
      <w:rFonts w:ascii="Times New Roman" w:eastAsia="Times New Roman" w:hAnsi="Times New Roman"/>
      <w:sz w:val="24"/>
      <w:szCs w:val="24"/>
      <w:lang w:val="de-DE" w:eastAsia="de-DE"/>
    </w:rPr>
  </w:style>
  <w:style w:type="paragraph" w:styleId="StandardWeb">
    <w:name w:val="Normal (Web)"/>
    <w:basedOn w:val="Standard"/>
    <w:uiPriority w:val="99"/>
    <w:semiHidden/>
    <w:rsid w:val="0054785D"/>
    <w:pPr>
      <w:widowControl/>
      <w:spacing w:before="100" w:beforeAutospacing="1" w:after="100" w:afterAutospacing="1"/>
    </w:pPr>
    <w:rPr>
      <w:rFonts w:ascii="Times New Roman" w:eastAsia="Times New Roman" w:hAnsi="Times New Roman"/>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Standard">
    <w:name w:val="Normal"/>
    <w:qFormat/>
    <w:rsid w:val="00EC03F5"/>
    <w:pPr>
      <w:widowControl w:val="0"/>
    </w:pPr>
    <w:rPr>
      <w:lang w:val="en-US" w:eastAsia="en-US"/>
    </w:rPr>
  </w:style>
  <w:style w:type="paragraph" w:styleId="berschrift1">
    <w:name w:val="heading 1"/>
    <w:basedOn w:val="Standard"/>
    <w:next w:val="Standard"/>
    <w:link w:val="berschrift1Zchn"/>
    <w:uiPriority w:val="99"/>
    <w:qFormat/>
    <w:rsid w:val="00AB0F67"/>
    <w:pPr>
      <w:keepNext/>
      <w:keepLines/>
      <w:spacing w:before="480"/>
      <w:outlineLvl w:val="0"/>
    </w:pPr>
    <w:rPr>
      <w:rFonts w:ascii="Cambria" w:eastAsia="Times New Roman" w:hAnsi="Cambria"/>
      <w:b/>
      <w:bCs/>
      <w:color w:val="0000FF"/>
      <w:sz w:val="24"/>
      <w:szCs w:val="28"/>
    </w:rPr>
  </w:style>
  <w:style w:type="paragraph" w:styleId="berschrift2">
    <w:name w:val="heading 2"/>
    <w:basedOn w:val="Standard"/>
    <w:next w:val="Standard"/>
    <w:link w:val="berschrift2Zchn"/>
    <w:uiPriority w:val="99"/>
    <w:qFormat/>
    <w:rsid w:val="00AB0F67"/>
    <w:pPr>
      <w:keepNext/>
      <w:keepLines/>
      <w:spacing w:before="840" w:after="240"/>
      <w:outlineLvl w:val="1"/>
    </w:pPr>
    <w:rPr>
      <w:rFonts w:ascii="Cambria" w:eastAsia="Times New Roman" w:hAnsi="Cambria"/>
      <w:b/>
      <w:bCs/>
      <w:color w:val="0000FF"/>
      <w:szCs w:val="26"/>
    </w:rPr>
  </w:style>
  <w:style w:type="paragraph" w:styleId="berschrift3">
    <w:name w:val="heading 3"/>
    <w:basedOn w:val="Standard"/>
    <w:next w:val="Standard"/>
    <w:link w:val="berschrift3Zchn"/>
    <w:uiPriority w:val="99"/>
    <w:qFormat/>
    <w:rsid w:val="00AB0F67"/>
    <w:pPr>
      <w:keepNext/>
      <w:keepLines/>
      <w:spacing w:before="480" w:after="120"/>
      <w:outlineLvl w:val="2"/>
    </w:pPr>
    <w:rPr>
      <w:rFonts w:ascii="Cambria" w:eastAsia="Times New Roman" w:hAnsi="Cambria"/>
      <w:b/>
      <w:bCs/>
      <w:color w:val="0000CC"/>
      <w:sz w:val="20"/>
    </w:rPr>
  </w:style>
  <w:style w:type="paragraph" w:styleId="berschrift4">
    <w:name w:val="heading 4"/>
    <w:basedOn w:val="Standard"/>
    <w:next w:val="Standard"/>
    <w:link w:val="berschrift4Zchn"/>
    <w:uiPriority w:val="99"/>
    <w:qFormat/>
    <w:rsid w:val="00AB0F67"/>
    <w:pPr>
      <w:keepNext/>
      <w:keepLines/>
      <w:spacing w:before="240" w:after="120"/>
      <w:outlineLvl w:val="3"/>
    </w:pPr>
    <w:rPr>
      <w:rFonts w:ascii="Cambria" w:eastAsia="Times New Roman" w:hAnsi="Cambria"/>
      <w:b/>
      <w:bCs/>
      <w:iCs/>
      <w:color w:val="0000CC"/>
      <w:sz w:val="18"/>
    </w:rPr>
  </w:style>
  <w:style w:type="paragraph" w:styleId="berschrift5">
    <w:name w:val="heading 5"/>
    <w:basedOn w:val="Standard"/>
    <w:next w:val="Standard"/>
    <w:link w:val="berschrift5Zchn"/>
    <w:uiPriority w:val="99"/>
    <w:qFormat/>
    <w:rsid w:val="00AB0F67"/>
    <w:pPr>
      <w:keepNext/>
      <w:keepLines/>
      <w:spacing w:before="200" w:after="60"/>
      <w:outlineLvl w:val="4"/>
    </w:pPr>
    <w:rPr>
      <w:rFonts w:eastAsia="Times New Roman"/>
      <w:i/>
      <w:color w:val="0000CC"/>
      <w:sz w:val="16"/>
    </w:rPr>
  </w:style>
  <w:style w:type="paragraph" w:styleId="berschrift6">
    <w:name w:val="heading 6"/>
    <w:basedOn w:val="Standard"/>
    <w:next w:val="Standard"/>
    <w:link w:val="berschrift6Zchn"/>
    <w:uiPriority w:val="99"/>
    <w:qFormat/>
    <w:rsid w:val="00F437E5"/>
    <w:pPr>
      <w:keepNext/>
      <w:keepLines/>
      <w:spacing w:before="240" w:after="120"/>
      <w:outlineLvl w:val="5"/>
    </w:pPr>
    <w:rPr>
      <w:rFonts w:ascii="Cambria" w:eastAsia="Times New Roman" w:hAnsi="Cambria"/>
      <w:b/>
      <w:iCs/>
      <w:color w:val="002060"/>
    </w:rPr>
  </w:style>
  <w:style w:type="paragraph" w:styleId="berschrift7">
    <w:name w:val="heading 7"/>
    <w:basedOn w:val="Standard"/>
    <w:next w:val="Standard"/>
    <w:link w:val="berschrift7Zchn"/>
    <w:uiPriority w:val="99"/>
    <w:qFormat/>
    <w:rsid w:val="001B600B"/>
    <w:pPr>
      <w:keepNext/>
      <w:keepLines/>
      <w:spacing w:before="120" w:after="60"/>
      <w:outlineLvl w:val="6"/>
    </w:pPr>
    <w:rPr>
      <w:rFonts w:eastAsia="Times New Roman"/>
      <w:iCs/>
      <w:color w:val="17365D"/>
    </w:rPr>
  </w:style>
  <w:style w:type="paragraph" w:styleId="berschrift8">
    <w:name w:val="heading 8"/>
    <w:basedOn w:val="Standard"/>
    <w:next w:val="Standard"/>
    <w:link w:val="berschrift8Zchn"/>
    <w:uiPriority w:val="99"/>
    <w:qFormat/>
    <w:rsid w:val="003E2022"/>
    <w:pPr>
      <w:keepNext/>
      <w:keepLines/>
      <w:spacing w:before="120" w:after="60"/>
      <w:outlineLvl w:val="7"/>
    </w:pPr>
    <w:rPr>
      <w:rFonts w:eastAsia="Times New Roman"/>
      <w:color w:val="000099"/>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AB0F67"/>
    <w:rPr>
      <w:rFonts w:ascii="Cambria" w:eastAsia="Times New Roman" w:hAnsi="Cambria"/>
      <w:b/>
      <w:bCs/>
      <w:color w:val="0000FF"/>
      <w:sz w:val="24"/>
      <w:szCs w:val="28"/>
      <w:lang w:val="en-US" w:eastAsia="en-US"/>
    </w:rPr>
  </w:style>
  <w:style w:type="character" w:customStyle="1" w:styleId="berschrift2Zchn">
    <w:name w:val="Überschrift 2 Zchn"/>
    <w:basedOn w:val="Absatz-Standardschriftart"/>
    <w:link w:val="berschrift2"/>
    <w:uiPriority w:val="99"/>
    <w:locked/>
    <w:rsid w:val="00AB0F67"/>
    <w:rPr>
      <w:rFonts w:ascii="Cambria" w:eastAsia="Times New Roman" w:hAnsi="Cambria"/>
      <w:b/>
      <w:bCs/>
      <w:color w:val="0000FF"/>
      <w:szCs w:val="26"/>
      <w:lang w:val="en-US" w:eastAsia="en-US"/>
    </w:rPr>
  </w:style>
  <w:style w:type="character" w:customStyle="1" w:styleId="berschrift3Zchn">
    <w:name w:val="Überschrift 3 Zchn"/>
    <w:basedOn w:val="Absatz-Standardschriftart"/>
    <w:link w:val="berschrift3"/>
    <w:uiPriority w:val="99"/>
    <w:locked/>
    <w:rsid w:val="00AB0F67"/>
    <w:rPr>
      <w:rFonts w:ascii="Cambria" w:eastAsia="Times New Roman" w:hAnsi="Cambria"/>
      <w:b/>
      <w:bCs/>
      <w:color w:val="0000CC"/>
      <w:sz w:val="20"/>
      <w:lang w:val="en-US" w:eastAsia="en-US"/>
    </w:rPr>
  </w:style>
  <w:style w:type="character" w:customStyle="1" w:styleId="berschrift4Zchn">
    <w:name w:val="Überschrift 4 Zchn"/>
    <w:basedOn w:val="Absatz-Standardschriftart"/>
    <w:link w:val="berschrift4"/>
    <w:uiPriority w:val="99"/>
    <w:locked/>
    <w:rsid w:val="00AB0F67"/>
    <w:rPr>
      <w:rFonts w:ascii="Cambria" w:eastAsia="Times New Roman" w:hAnsi="Cambria"/>
      <w:b/>
      <w:bCs/>
      <w:iCs/>
      <w:color w:val="0000CC"/>
      <w:sz w:val="18"/>
      <w:lang w:val="en-US" w:eastAsia="en-US"/>
    </w:rPr>
  </w:style>
  <w:style w:type="character" w:customStyle="1" w:styleId="berschrift5Zchn">
    <w:name w:val="Überschrift 5 Zchn"/>
    <w:basedOn w:val="Absatz-Standardschriftart"/>
    <w:link w:val="berschrift5"/>
    <w:uiPriority w:val="99"/>
    <w:locked/>
    <w:rsid w:val="00AB0F67"/>
    <w:rPr>
      <w:rFonts w:eastAsia="Times New Roman"/>
      <w:i/>
      <w:color w:val="0000CC"/>
      <w:sz w:val="16"/>
      <w:lang w:val="en-US" w:eastAsia="en-US"/>
    </w:rPr>
  </w:style>
  <w:style w:type="character" w:customStyle="1" w:styleId="berschrift6Zchn">
    <w:name w:val="Überschrift 6 Zchn"/>
    <w:basedOn w:val="Absatz-Standardschriftart"/>
    <w:link w:val="berschrift6"/>
    <w:uiPriority w:val="99"/>
    <w:locked/>
    <w:rsid w:val="00F437E5"/>
    <w:rPr>
      <w:rFonts w:ascii="Cambria" w:hAnsi="Cambria" w:cs="Times New Roman"/>
      <w:b/>
      <w:iCs/>
      <w:color w:val="002060"/>
    </w:rPr>
  </w:style>
  <w:style w:type="character" w:customStyle="1" w:styleId="berschrift7Zchn">
    <w:name w:val="Überschrift 7 Zchn"/>
    <w:basedOn w:val="Absatz-Standardschriftart"/>
    <w:link w:val="berschrift7"/>
    <w:uiPriority w:val="99"/>
    <w:locked/>
    <w:rsid w:val="001B600B"/>
    <w:rPr>
      <w:rFonts w:ascii="Calibri" w:hAnsi="Calibri" w:cs="Times New Roman"/>
      <w:iCs/>
      <w:color w:val="17365D"/>
    </w:rPr>
  </w:style>
  <w:style w:type="character" w:customStyle="1" w:styleId="berschrift8Zchn">
    <w:name w:val="Überschrift 8 Zchn"/>
    <w:basedOn w:val="Absatz-Standardschriftart"/>
    <w:link w:val="berschrift8"/>
    <w:uiPriority w:val="99"/>
    <w:locked/>
    <w:rsid w:val="003E2022"/>
    <w:rPr>
      <w:rFonts w:ascii="Calibri" w:hAnsi="Calibri" w:cs="Times New Roman"/>
      <w:color w:val="000099"/>
      <w:sz w:val="20"/>
      <w:szCs w:val="20"/>
    </w:rPr>
  </w:style>
  <w:style w:type="table" w:customStyle="1" w:styleId="TableNormal1">
    <w:name w:val="Table Normal1"/>
    <w:uiPriority w:val="99"/>
    <w:semiHidden/>
    <w:rsid w:val="00EC03F5"/>
    <w:pPr>
      <w:widowControl w:val="0"/>
    </w:pPr>
    <w:rPr>
      <w:lang w:val="en-US" w:eastAsia="en-US"/>
    </w:rPr>
    <w:tblPr>
      <w:tblInd w:w="0" w:type="dxa"/>
      <w:tblCellMar>
        <w:top w:w="0" w:type="dxa"/>
        <w:left w:w="0" w:type="dxa"/>
        <w:bottom w:w="0" w:type="dxa"/>
        <w:right w:w="0" w:type="dxa"/>
      </w:tblCellMar>
    </w:tblPr>
  </w:style>
  <w:style w:type="paragraph" w:styleId="Textkrper">
    <w:name w:val="Body Text"/>
    <w:basedOn w:val="Standard"/>
    <w:link w:val="TextkrperZchn"/>
    <w:uiPriority w:val="99"/>
    <w:rsid w:val="0087764F"/>
    <w:pPr>
      <w:spacing w:before="60"/>
      <w:jc w:val="both"/>
    </w:pPr>
    <w:rPr>
      <w:sz w:val="20"/>
      <w:szCs w:val="19"/>
    </w:rPr>
  </w:style>
  <w:style w:type="character" w:customStyle="1" w:styleId="TextkrperZchn">
    <w:name w:val="Textkörper Zchn"/>
    <w:basedOn w:val="Absatz-Standardschriftart"/>
    <w:link w:val="Textkrper"/>
    <w:uiPriority w:val="99"/>
    <w:semiHidden/>
    <w:locked/>
    <w:rsid w:val="002C16EE"/>
    <w:rPr>
      <w:rFonts w:cs="Times New Roman"/>
      <w:lang w:val="en-US" w:eastAsia="en-US"/>
    </w:rPr>
  </w:style>
  <w:style w:type="paragraph" w:styleId="Listenabsatz">
    <w:name w:val="List Paragraph"/>
    <w:basedOn w:val="Standard"/>
    <w:uiPriority w:val="99"/>
    <w:qFormat/>
    <w:rsid w:val="009E6B3B"/>
    <w:pPr>
      <w:numPr>
        <w:numId w:val="3"/>
      </w:numPr>
    </w:pPr>
    <w:rPr>
      <w:sz w:val="20"/>
    </w:rPr>
  </w:style>
  <w:style w:type="paragraph" w:customStyle="1" w:styleId="TableParagraph">
    <w:name w:val="Table Paragraph"/>
    <w:basedOn w:val="Standard"/>
    <w:uiPriority w:val="99"/>
    <w:rsid w:val="00EC03F5"/>
  </w:style>
  <w:style w:type="paragraph" w:styleId="Funotentext">
    <w:name w:val="footnote text"/>
    <w:basedOn w:val="Standard"/>
    <w:link w:val="FunotentextZchn"/>
    <w:uiPriority w:val="99"/>
    <w:semiHidden/>
    <w:rsid w:val="00EA0BAB"/>
    <w:rPr>
      <w:sz w:val="20"/>
      <w:szCs w:val="20"/>
    </w:rPr>
  </w:style>
  <w:style w:type="character" w:customStyle="1" w:styleId="FunotentextZchn">
    <w:name w:val="Fußnotentext Zchn"/>
    <w:basedOn w:val="Absatz-Standardschriftart"/>
    <w:link w:val="Funotentext"/>
    <w:uiPriority w:val="99"/>
    <w:semiHidden/>
    <w:locked/>
    <w:rsid w:val="00EA0BAB"/>
    <w:rPr>
      <w:rFonts w:cs="Times New Roman"/>
      <w:sz w:val="20"/>
      <w:szCs w:val="20"/>
    </w:rPr>
  </w:style>
  <w:style w:type="character" w:styleId="Funotenzeichen">
    <w:name w:val="footnote reference"/>
    <w:basedOn w:val="Absatz-Standardschriftart"/>
    <w:uiPriority w:val="99"/>
    <w:semiHidden/>
    <w:rsid w:val="00EA0BAB"/>
    <w:rPr>
      <w:rFonts w:cs="Times New Roman"/>
      <w:vertAlign w:val="superscript"/>
    </w:rPr>
  </w:style>
  <w:style w:type="paragraph" w:styleId="Kopfzeile">
    <w:name w:val="header"/>
    <w:basedOn w:val="Standard"/>
    <w:link w:val="KopfzeileZchn"/>
    <w:uiPriority w:val="99"/>
    <w:rsid w:val="001F445E"/>
    <w:pPr>
      <w:tabs>
        <w:tab w:val="center" w:pos="4536"/>
        <w:tab w:val="right" w:pos="9072"/>
      </w:tabs>
    </w:pPr>
  </w:style>
  <w:style w:type="character" w:customStyle="1" w:styleId="KopfzeileZchn">
    <w:name w:val="Kopfzeile Zchn"/>
    <w:basedOn w:val="Absatz-Standardschriftart"/>
    <w:link w:val="Kopfzeile"/>
    <w:uiPriority w:val="99"/>
    <w:locked/>
    <w:rsid w:val="001F445E"/>
    <w:rPr>
      <w:rFonts w:cs="Times New Roman"/>
    </w:rPr>
  </w:style>
  <w:style w:type="paragraph" w:styleId="Fuzeile">
    <w:name w:val="footer"/>
    <w:basedOn w:val="Standard"/>
    <w:link w:val="FuzeileZchn"/>
    <w:uiPriority w:val="99"/>
    <w:rsid w:val="001F445E"/>
    <w:pPr>
      <w:tabs>
        <w:tab w:val="center" w:pos="4536"/>
        <w:tab w:val="right" w:pos="9072"/>
      </w:tabs>
    </w:pPr>
  </w:style>
  <w:style w:type="character" w:customStyle="1" w:styleId="FuzeileZchn">
    <w:name w:val="Fußzeile Zchn"/>
    <w:basedOn w:val="Absatz-Standardschriftart"/>
    <w:link w:val="Fuzeile"/>
    <w:uiPriority w:val="99"/>
    <w:locked/>
    <w:rsid w:val="001F445E"/>
    <w:rPr>
      <w:rFonts w:cs="Times New Roman"/>
    </w:rPr>
  </w:style>
  <w:style w:type="paragraph" w:customStyle="1" w:styleId="Default">
    <w:name w:val="Default"/>
    <w:rsid w:val="00F14601"/>
    <w:pPr>
      <w:autoSpaceDE w:val="0"/>
      <w:autoSpaceDN w:val="0"/>
      <w:adjustRightInd w:val="0"/>
    </w:pPr>
    <w:rPr>
      <w:rFonts w:ascii="Times New Roman" w:hAnsi="Times New Roman"/>
      <w:color w:val="000000"/>
      <w:sz w:val="24"/>
      <w:szCs w:val="24"/>
      <w:lang w:eastAsia="en-US"/>
    </w:rPr>
  </w:style>
  <w:style w:type="character" w:styleId="Hyperlink">
    <w:name w:val="Hyperlink"/>
    <w:basedOn w:val="Absatz-Standardschriftart"/>
    <w:uiPriority w:val="99"/>
    <w:rsid w:val="008D3185"/>
    <w:rPr>
      <w:rFonts w:cs="Times New Roman"/>
      <w:color w:val="0000FF"/>
      <w:u w:val="single"/>
    </w:rPr>
  </w:style>
  <w:style w:type="character" w:styleId="BesuchterHyperlink">
    <w:name w:val="FollowedHyperlink"/>
    <w:basedOn w:val="Absatz-Standardschriftart"/>
    <w:uiPriority w:val="99"/>
    <w:semiHidden/>
    <w:rsid w:val="008D3185"/>
    <w:rPr>
      <w:rFonts w:cs="Times New Roman"/>
      <w:color w:val="800080"/>
      <w:u w:val="single"/>
    </w:rPr>
  </w:style>
  <w:style w:type="character" w:styleId="HTMLZitat">
    <w:name w:val="HTML Cite"/>
    <w:basedOn w:val="Absatz-Standardschriftart"/>
    <w:uiPriority w:val="99"/>
    <w:semiHidden/>
    <w:rsid w:val="00E87CD0"/>
    <w:rPr>
      <w:rFonts w:cs="Times New Roman"/>
      <w:i/>
      <w:iCs/>
    </w:rPr>
  </w:style>
  <w:style w:type="paragraph" w:customStyle="1" w:styleId="Funote">
    <w:name w:val="Fußnote"/>
    <w:basedOn w:val="Default"/>
    <w:uiPriority w:val="99"/>
    <w:rsid w:val="00612CA4"/>
    <w:pPr>
      <w:ind w:left="170" w:hanging="170"/>
    </w:pPr>
    <w:rPr>
      <w:rFonts w:ascii="Calibri" w:hAnsi="Calibri" w:cs="CorpoS"/>
      <w:sz w:val="16"/>
      <w:szCs w:val="16"/>
    </w:rPr>
  </w:style>
  <w:style w:type="paragraph" w:styleId="Verzeichnis3">
    <w:name w:val="toc 3"/>
    <w:basedOn w:val="Standard"/>
    <w:next w:val="Standard"/>
    <w:autoRedefine/>
    <w:uiPriority w:val="39"/>
    <w:rsid w:val="001F36E9"/>
    <w:pPr>
      <w:ind w:left="440"/>
    </w:pPr>
    <w:rPr>
      <w:rFonts w:asciiTheme="minorHAnsi" w:hAnsiTheme="minorHAnsi"/>
      <w:sz w:val="20"/>
      <w:szCs w:val="20"/>
    </w:rPr>
  </w:style>
  <w:style w:type="paragraph" w:styleId="Sprechblasentext">
    <w:name w:val="Balloon Text"/>
    <w:basedOn w:val="Standard"/>
    <w:link w:val="SprechblasentextZchn"/>
    <w:uiPriority w:val="99"/>
    <w:semiHidden/>
    <w:rsid w:val="00F1485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14859"/>
    <w:rPr>
      <w:rFonts w:ascii="Tahoma" w:hAnsi="Tahoma" w:cs="Tahoma"/>
      <w:sz w:val="16"/>
      <w:szCs w:val="16"/>
    </w:rPr>
  </w:style>
  <w:style w:type="table" w:styleId="Tabellenraster">
    <w:name w:val="Table Grid"/>
    <w:basedOn w:val="NormaleTabelle"/>
    <w:uiPriority w:val="99"/>
    <w:rsid w:val="00F95F2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haltsverzeichnisberschrift">
    <w:name w:val="TOC Heading"/>
    <w:basedOn w:val="berschrift1"/>
    <w:next w:val="Standard"/>
    <w:uiPriority w:val="99"/>
    <w:qFormat/>
    <w:rsid w:val="001E7034"/>
    <w:pPr>
      <w:widowControl/>
      <w:spacing w:line="276" w:lineRule="auto"/>
      <w:outlineLvl w:val="9"/>
    </w:pPr>
    <w:rPr>
      <w:lang w:val="de-DE" w:eastAsia="de-DE"/>
    </w:rPr>
  </w:style>
  <w:style w:type="paragraph" w:styleId="Verzeichnis2">
    <w:name w:val="toc 2"/>
    <w:basedOn w:val="Standard"/>
    <w:next w:val="Standard"/>
    <w:autoRedefine/>
    <w:uiPriority w:val="39"/>
    <w:rsid w:val="001B600B"/>
    <w:pPr>
      <w:spacing w:before="120"/>
      <w:ind w:left="220"/>
    </w:pPr>
    <w:rPr>
      <w:rFonts w:asciiTheme="minorHAnsi" w:hAnsiTheme="minorHAnsi"/>
      <w:b/>
      <w:bCs/>
    </w:rPr>
  </w:style>
  <w:style w:type="paragraph" w:styleId="Verzeichnis1">
    <w:name w:val="toc 1"/>
    <w:basedOn w:val="Standard"/>
    <w:next w:val="Standard"/>
    <w:autoRedefine/>
    <w:uiPriority w:val="39"/>
    <w:rsid w:val="001B600B"/>
    <w:pPr>
      <w:spacing w:before="120"/>
    </w:pPr>
    <w:rPr>
      <w:rFonts w:asciiTheme="minorHAnsi" w:hAnsiTheme="minorHAnsi"/>
      <w:b/>
      <w:bCs/>
      <w:i/>
      <w:iCs/>
      <w:sz w:val="24"/>
      <w:szCs w:val="24"/>
    </w:rPr>
  </w:style>
  <w:style w:type="paragraph" w:styleId="Verzeichnis4">
    <w:name w:val="toc 4"/>
    <w:basedOn w:val="Standard"/>
    <w:next w:val="Standard"/>
    <w:autoRedefine/>
    <w:uiPriority w:val="39"/>
    <w:rsid w:val="001B600B"/>
    <w:pPr>
      <w:ind w:left="660"/>
    </w:pPr>
    <w:rPr>
      <w:rFonts w:asciiTheme="minorHAnsi" w:hAnsiTheme="minorHAnsi"/>
      <w:sz w:val="20"/>
      <w:szCs w:val="20"/>
    </w:rPr>
  </w:style>
  <w:style w:type="paragraph" w:styleId="Verzeichnis5">
    <w:name w:val="toc 5"/>
    <w:basedOn w:val="Standard"/>
    <w:next w:val="Standard"/>
    <w:autoRedefine/>
    <w:uiPriority w:val="39"/>
    <w:rsid w:val="001B600B"/>
    <w:pPr>
      <w:ind w:left="880"/>
    </w:pPr>
    <w:rPr>
      <w:rFonts w:asciiTheme="minorHAnsi" w:hAnsiTheme="minorHAnsi"/>
      <w:sz w:val="20"/>
      <w:szCs w:val="20"/>
    </w:rPr>
  </w:style>
  <w:style w:type="paragraph" w:styleId="Verzeichnis6">
    <w:name w:val="toc 6"/>
    <w:basedOn w:val="Standard"/>
    <w:next w:val="Standard"/>
    <w:autoRedefine/>
    <w:uiPriority w:val="39"/>
    <w:rsid w:val="001B600B"/>
    <w:pPr>
      <w:ind w:left="1100"/>
    </w:pPr>
    <w:rPr>
      <w:rFonts w:asciiTheme="minorHAnsi" w:hAnsiTheme="minorHAnsi"/>
      <w:sz w:val="20"/>
      <w:szCs w:val="20"/>
    </w:rPr>
  </w:style>
  <w:style w:type="paragraph" w:styleId="Verzeichnis7">
    <w:name w:val="toc 7"/>
    <w:basedOn w:val="Standard"/>
    <w:next w:val="Standard"/>
    <w:autoRedefine/>
    <w:uiPriority w:val="39"/>
    <w:rsid w:val="001B600B"/>
    <w:pPr>
      <w:ind w:left="1320"/>
    </w:pPr>
    <w:rPr>
      <w:rFonts w:asciiTheme="minorHAnsi" w:hAnsiTheme="minorHAnsi"/>
      <w:sz w:val="20"/>
      <w:szCs w:val="20"/>
    </w:rPr>
  </w:style>
  <w:style w:type="paragraph" w:styleId="Verzeichnis8">
    <w:name w:val="toc 8"/>
    <w:basedOn w:val="Standard"/>
    <w:next w:val="Standard"/>
    <w:autoRedefine/>
    <w:uiPriority w:val="39"/>
    <w:rsid w:val="001B600B"/>
    <w:pPr>
      <w:ind w:left="1540"/>
    </w:pPr>
    <w:rPr>
      <w:rFonts w:asciiTheme="minorHAnsi" w:hAnsiTheme="minorHAnsi"/>
      <w:sz w:val="20"/>
      <w:szCs w:val="20"/>
    </w:rPr>
  </w:style>
  <w:style w:type="paragraph" w:styleId="Verzeichnis9">
    <w:name w:val="toc 9"/>
    <w:basedOn w:val="Standard"/>
    <w:next w:val="Standard"/>
    <w:autoRedefine/>
    <w:uiPriority w:val="39"/>
    <w:rsid w:val="001B600B"/>
    <w:pPr>
      <w:ind w:left="1760"/>
    </w:pPr>
    <w:rPr>
      <w:rFonts w:asciiTheme="minorHAnsi" w:hAnsiTheme="minorHAnsi"/>
      <w:sz w:val="20"/>
      <w:szCs w:val="20"/>
    </w:rPr>
  </w:style>
  <w:style w:type="character" w:styleId="Kommentarzeichen">
    <w:name w:val="annotation reference"/>
    <w:basedOn w:val="Absatz-Standardschriftart"/>
    <w:uiPriority w:val="99"/>
    <w:semiHidden/>
    <w:rsid w:val="00E44983"/>
    <w:rPr>
      <w:rFonts w:cs="Times New Roman"/>
      <w:sz w:val="16"/>
      <w:szCs w:val="16"/>
    </w:rPr>
  </w:style>
  <w:style w:type="paragraph" w:styleId="Kommentartext">
    <w:name w:val="annotation text"/>
    <w:basedOn w:val="Standard"/>
    <w:link w:val="KommentartextZchn"/>
    <w:uiPriority w:val="99"/>
    <w:semiHidden/>
    <w:rsid w:val="00E44983"/>
    <w:rPr>
      <w:sz w:val="20"/>
      <w:szCs w:val="20"/>
    </w:rPr>
  </w:style>
  <w:style w:type="character" w:customStyle="1" w:styleId="KommentartextZchn">
    <w:name w:val="Kommentartext Zchn"/>
    <w:basedOn w:val="Absatz-Standardschriftart"/>
    <w:link w:val="Kommentartext"/>
    <w:uiPriority w:val="99"/>
    <w:semiHidden/>
    <w:locked/>
    <w:rsid w:val="00E44983"/>
    <w:rPr>
      <w:rFonts w:cs="Times New Roman"/>
      <w:sz w:val="20"/>
      <w:szCs w:val="20"/>
    </w:rPr>
  </w:style>
  <w:style w:type="paragraph" w:styleId="Kommentarthema">
    <w:name w:val="annotation subject"/>
    <w:basedOn w:val="Kommentartext"/>
    <w:next w:val="Kommentartext"/>
    <w:link w:val="KommentarthemaZchn"/>
    <w:uiPriority w:val="99"/>
    <w:semiHidden/>
    <w:rsid w:val="00E44983"/>
    <w:rPr>
      <w:b/>
      <w:bCs/>
    </w:rPr>
  </w:style>
  <w:style w:type="character" w:customStyle="1" w:styleId="KommentarthemaZchn">
    <w:name w:val="Kommentarthema Zchn"/>
    <w:basedOn w:val="KommentartextZchn"/>
    <w:link w:val="Kommentarthema"/>
    <w:uiPriority w:val="99"/>
    <w:semiHidden/>
    <w:locked/>
    <w:rsid w:val="00E44983"/>
    <w:rPr>
      <w:rFonts w:cs="Times New Roman"/>
      <w:b/>
      <w:bCs/>
      <w:sz w:val="20"/>
      <w:szCs w:val="20"/>
    </w:rPr>
  </w:style>
  <w:style w:type="paragraph" w:customStyle="1" w:styleId="lrdetail">
    <w:name w:val="lrdetail"/>
    <w:basedOn w:val="Standard"/>
    <w:uiPriority w:val="99"/>
    <w:rsid w:val="0054785D"/>
    <w:pPr>
      <w:widowControl/>
      <w:spacing w:before="100" w:beforeAutospacing="1" w:after="100" w:afterAutospacing="1"/>
    </w:pPr>
    <w:rPr>
      <w:rFonts w:ascii="Times New Roman" w:eastAsia="Times New Roman" w:hAnsi="Times New Roman"/>
      <w:sz w:val="24"/>
      <w:szCs w:val="24"/>
      <w:lang w:val="de-DE" w:eastAsia="de-DE"/>
    </w:rPr>
  </w:style>
  <w:style w:type="paragraph" w:styleId="StandardWeb">
    <w:name w:val="Normal (Web)"/>
    <w:basedOn w:val="Standard"/>
    <w:uiPriority w:val="99"/>
    <w:semiHidden/>
    <w:rsid w:val="0054785D"/>
    <w:pPr>
      <w:widowControl/>
      <w:spacing w:before="100" w:beforeAutospacing="1" w:after="100" w:afterAutospacing="1"/>
    </w:pPr>
    <w:rPr>
      <w:rFonts w:ascii="Times New Roman" w:eastAsia="Times New Roman" w:hAnsi="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68940">
      <w:bodyDiv w:val="1"/>
      <w:marLeft w:val="0"/>
      <w:marRight w:val="0"/>
      <w:marTop w:val="0"/>
      <w:marBottom w:val="0"/>
      <w:divBdr>
        <w:top w:val="none" w:sz="0" w:space="0" w:color="auto"/>
        <w:left w:val="none" w:sz="0" w:space="0" w:color="auto"/>
        <w:bottom w:val="none" w:sz="0" w:space="0" w:color="auto"/>
        <w:right w:val="none" w:sz="0" w:space="0" w:color="auto"/>
      </w:divBdr>
    </w:div>
    <w:div w:id="558244830">
      <w:marLeft w:val="0"/>
      <w:marRight w:val="0"/>
      <w:marTop w:val="0"/>
      <w:marBottom w:val="0"/>
      <w:divBdr>
        <w:top w:val="none" w:sz="0" w:space="0" w:color="auto"/>
        <w:left w:val="none" w:sz="0" w:space="0" w:color="auto"/>
        <w:bottom w:val="none" w:sz="0" w:space="0" w:color="auto"/>
        <w:right w:val="none" w:sz="0" w:space="0" w:color="auto"/>
      </w:divBdr>
    </w:div>
    <w:div w:id="5582448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wissenschaftsrat.de/download/archiv/3231-13.pdf" TargetMode="External"/><Relationship Id="rId5" Type="http://schemas.microsoft.com/office/2007/relationships/stylesWithEffects" Target="stylesWithEffects.xml"/><Relationship Id="rId15" Type="http://schemas.openxmlformats.org/officeDocument/2006/relationships/image" Target="media/image3.emf"/><Relationship Id="rId10" Type="http://schemas.openxmlformats.org/officeDocument/2006/relationships/hyperlink" Target="http://www.wissenschaftsrat.de/download/archiv/3231-13.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wzw-lsa.de/nachwuchswissenschaftler.html"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www.wissenschaftsrat.de/download/archiv/10387-10.pdf" TargetMode="External"/><Relationship Id="rId21" Type="http://schemas.openxmlformats.org/officeDocument/2006/relationships/hyperlink" Target="http://www.wzw-lsa.de/vereinbarungen.html" TargetMode="External"/><Relationship Id="rId42" Type="http://schemas.openxmlformats.org/officeDocument/2006/relationships/hyperlink" Target="http://www.wzw-lsa.de/publikationen.html" TargetMode="External"/><Relationship Id="rId47" Type="http://schemas.openxmlformats.org/officeDocument/2006/relationships/hyperlink" Target="http://www.studiumplus.de/" TargetMode="External"/><Relationship Id="rId63" Type="http://schemas.openxmlformats.org/officeDocument/2006/relationships/hyperlink" Target="http://www.wissenschaftsrat.de/download/archiv/10031-10.pdf" TargetMode="External"/><Relationship Id="rId68" Type="http://schemas.openxmlformats.org/officeDocument/2006/relationships/hyperlink" Target="http://www.wissenschaftsrat.de/download/archiv/7618-06.pdf&#8206;" TargetMode="External"/><Relationship Id="rId84" Type="http://schemas.openxmlformats.org/officeDocument/2006/relationships/hyperlink" Target="http://www.wzw-lsa.de/publikationen" TargetMode="External"/><Relationship Id="rId89" Type="http://schemas.openxmlformats.org/officeDocument/2006/relationships/hyperlink" Target="http://www.wissenschaftsrat.de/download/archiv/4756-01.pdf" TargetMode="External"/><Relationship Id="rId112" Type="http://schemas.openxmlformats.org/officeDocument/2006/relationships/hyperlink" Target="file:///C:\Users\WZW\AppData\Local\Microsoft\Windows\Temporary%20Internet%20Files\Content.Outlook\XJIOZXWR\.%20http:\www.wissenschaftsrat.de\download\archiv\10387-10.pdf" TargetMode="External"/><Relationship Id="rId16" Type="http://schemas.openxmlformats.org/officeDocument/2006/relationships/hyperlink" Target="http://www.wissenschaftsrat.de/download/archiv/2259-12.pdf" TargetMode="External"/><Relationship Id="rId107" Type="http://schemas.openxmlformats.org/officeDocument/2006/relationships/hyperlink" Target="http://www.wissenschaftsrat.de/download/archiv/5920-04.pdf" TargetMode="External"/><Relationship Id="rId11" Type="http://schemas.openxmlformats.org/officeDocument/2006/relationships/hyperlink" Target="http://www.zq.uni-mainz.de" TargetMode="External"/><Relationship Id="rId24" Type="http://schemas.openxmlformats.org/officeDocument/2006/relationships/hyperlink" Target="http://www.wissenschaftsrat.de/download/archiv/2855-13.pdf" TargetMode="External"/><Relationship Id="rId32" Type="http://schemas.openxmlformats.org/officeDocument/2006/relationships/hyperlink" Target="http://www.wissenschaftsrat.de/download/archiv/7067-06.pdf" TargetMode="External"/><Relationship Id="rId37" Type="http://schemas.openxmlformats.org/officeDocument/2006/relationships/hyperlink" Target="http://www.laendercheck-wissenschaft.de/drittmittel/" TargetMode="External"/><Relationship Id="rId40" Type="http://schemas.openxmlformats.org/officeDocument/2006/relationships/hyperlink" Target="http://www.sili-nano.de" TargetMode="External"/><Relationship Id="rId45" Type="http://schemas.openxmlformats.org/officeDocument/2006/relationships/hyperlink" Target="http://www.wissenschaftsrat.de/download/archiv/10031-10.pdf" TargetMode="External"/><Relationship Id="rId53" Type="http://schemas.openxmlformats.org/officeDocument/2006/relationships/hyperlink" Target="http://www.ipfdd.de" TargetMode="External"/><Relationship Id="rId58" Type="http://schemas.openxmlformats.org/officeDocument/2006/relationships/hyperlink" Target="http://www.wissenschaftsrat.de/download/archiv/10031-10.pdf" TargetMode="External"/><Relationship Id="rId66" Type="http://schemas.openxmlformats.org/officeDocument/2006/relationships/hyperlink" Target="http://www.wissenschaftsrat.de/download/archiv/10387-10.pdf" TargetMode="External"/><Relationship Id="rId74" Type="http://schemas.openxmlformats.org/officeDocument/2006/relationships/hyperlink" Target="http://www.wissenschaftsrat.de/download/archiv/4756-01.pdf" TargetMode="External"/><Relationship Id="rId79" Type="http://schemas.openxmlformats.org/officeDocument/2006/relationships/hyperlink" Target="http://www.wissenschaftsrat.de/download/archiv/5459-02.pdf" TargetMode="External"/><Relationship Id="rId87" Type="http://schemas.openxmlformats.org/officeDocument/2006/relationships/hyperlink" Target="http://www.wzw-lsa.de/publikationen" TargetMode="External"/><Relationship Id="rId102" Type="http://schemas.openxmlformats.org/officeDocument/2006/relationships/hyperlink" Target="https://www.destatis.de/DE/Publikationen/Thematisch/BildungForschungKultur/Hochschulen/KennzahlenNichtmonetaer.html" TargetMode="External"/><Relationship Id="rId110" Type="http://schemas.openxmlformats.org/officeDocument/2006/relationships/hyperlink" Target="http://www.wissenschaftsrat.de/download/archiv/6103-04.pdf" TargetMode="External"/><Relationship Id="rId115" Type="http://schemas.openxmlformats.org/officeDocument/2006/relationships/hyperlink" Target="http://www.wissenschaftsrat.de/download/archiv/6103-04.pdf" TargetMode="External"/><Relationship Id="rId5" Type="http://schemas.openxmlformats.org/officeDocument/2006/relationships/hyperlink" Target="http://www.wissenschaftsrat.de/download/archiv/10031-10.pdf" TargetMode="External"/><Relationship Id="rId61" Type="http://schemas.openxmlformats.org/officeDocument/2006/relationships/hyperlink" Target="http://www.wissenschaftsrat.de/download/archiv/10387-10.pdf" TargetMode="External"/><Relationship Id="rId82" Type="http://schemas.openxmlformats.org/officeDocument/2006/relationships/hyperlink" Target="http://www.hu-berlin.de/postdoktoranden/postdok_hu/juniorprofessuren/tenure_jp.pdf" TargetMode="External"/><Relationship Id="rId90" Type="http://schemas.openxmlformats.org/officeDocument/2006/relationships/hyperlink" Target="http://www.wissenschaftsrat.de/download/archiv/10031-10.pdf" TargetMode="External"/><Relationship Id="rId95" Type="http://schemas.openxmlformats.org/officeDocument/2006/relationships/hyperlink" Target="http://www.wissenschaftsrat.de/download/archiv/10387-10.pdf%20" TargetMode="External"/><Relationship Id="rId19" Type="http://schemas.openxmlformats.org/officeDocument/2006/relationships/hyperlink" Target="http://www.wzw-lsa.de/publikationen/" TargetMode="External"/><Relationship Id="rId14" Type="http://schemas.openxmlformats.org/officeDocument/2006/relationships/hyperlink" Target="http://www.wissenschaftsrat.de/download/archiv/8639-08.pdf" TargetMode="External"/><Relationship Id="rId22" Type="http://schemas.openxmlformats.org/officeDocument/2006/relationships/hyperlink" Target="http://www.his.de/pdf/pub_fh/fh-201216.pdf" TargetMode="External"/><Relationship Id="rId27" Type="http://schemas.openxmlformats.org/officeDocument/2006/relationships/hyperlink" Target="http://www.wissenschaftsrat.de/download/archiv/10031-10.pdf" TargetMode="External"/><Relationship Id="rId30" Type="http://schemas.openxmlformats.org/officeDocument/2006/relationships/hyperlink" Target="http://www.wzw-lsa.de/vereinbarungen.html" TargetMode="External"/><Relationship Id="rId35" Type="http://schemas.openxmlformats.org/officeDocument/2006/relationships/hyperlink" Target="http://www.wzw-lsa.de/publikationen.html" TargetMode="External"/><Relationship Id="rId43" Type="http://schemas.openxmlformats.org/officeDocument/2006/relationships/hyperlink" Target="http://www.wzw-lsa.de/publikationen.html" TargetMode="External"/><Relationship Id="rId48" Type="http://schemas.openxmlformats.org/officeDocument/2006/relationships/hyperlink" Target="http://www.wzw-lsa.de/vereinbarungen.html" TargetMode="External"/><Relationship Id="rId56" Type="http://schemas.openxmlformats.org/officeDocument/2006/relationships/hyperlink" Target="http://www.wzw-lsa.de/vereinbarungen.html" TargetMode="External"/><Relationship Id="rId64" Type="http://schemas.openxmlformats.org/officeDocument/2006/relationships/hyperlink" Target="http://www.wissenschaftsrat.de/download/archiv/10387-10.pdf" TargetMode="External"/><Relationship Id="rId69" Type="http://schemas.openxmlformats.org/officeDocument/2006/relationships/hyperlink" Target="http://www.wissenschaftsrat.de/download/archiv/2259-12.pdf" TargetMode="External"/><Relationship Id="rId77" Type="http://schemas.openxmlformats.org/officeDocument/2006/relationships/hyperlink" Target="http://www.wissenschaftsrat.de/download/archiv/5459-02.pdf" TargetMode="External"/><Relationship Id="rId100" Type="http://schemas.openxmlformats.org/officeDocument/2006/relationships/hyperlink" Target="http://www.wissenschaftsrat.de/download/archiv/10031-10.pdf" TargetMode="External"/><Relationship Id="rId105" Type="http://schemas.openxmlformats.org/officeDocument/2006/relationships/hyperlink" Target="http://www.wissenschaftsrat.de/download/archiv/2259-12.pdf" TargetMode="External"/><Relationship Id="rId113" Type="http://schemas.openxmlformats.org/officeDocument/2006/relationships/hyperlink" Target="http://www.wzw-lsa.de/wirtschaft.html" TargetMode="External"/><Relationship Id="rId8" Type="http://schemas.openxmlformats.org/officeDocument/2006/relationships/hyperlink" Target="http://www.wissenschaftsrat.de/download/archiv/7083-06.pdf" TargetMode="External"/><Relationship Id="rId51" Type="http://schemas.openxmlformats.org/officeDocument/2006/relationships/hyperlink" Target="http://books.google.de" TargetMode="External"/><Relationship Id="rId72" Type="http://schemas.openxmlformats.org/officeDocument/2006/relationships/hyperlink" Target="http://www.wissenschaftsrat.de/download/archiv/7618-06.pdf" TargetMode="External"/><Relationship Id="rId80" Type="http://schemas.openxmlformats.org/officeDocument/2006/relationships/hyperlink" Target="http://www.wissenschaftsrat.de/download/archiv/1704-11.pdf" TargetMode="External"/><Relationship Id="rId85" Type="http://schemas.openxmlformats.org/officeDocument/2006/relationships/hyperlink" Target="http://www.wissenschaftsrat.de/download/archiv/10387-10.pdf%20" TargetMode="External"/><Relationship Id="rId93" Type="http://schemas.openxmlformats.org/officeDocument/2006/relationships/hyperlink" Target="http://www.wissenschaftsrat.de/download/archiv/6191-04.pdf" TargetMode="External"/><Relationship Id="rId98" Type="http://schemas.openxmlformats.org/officeDocument/2006/relationships/hyperlink" Target="http://www.wissenschaftsrat.de/download/archiv/10387-10.pdf" TargetMode="External"/><Relationship Id="rId3" Type="http://schemas.openxmlformats.org/officeDocument/2006/relationships/hyperlink" Target="http://www.wzw-lsa.de/demografie.html" TargetMode="External"/><Relationship Id="rId12" Type="http://schemas.openxmlformats.org/officeDocument/2006/relationships/hyperlink" Target="http://www.uni-kl.de/universitaet/verwaltung/refls/akteure-gremien/externer-beirat-fuer-studium-und-lehre/" TargetMode="External"/><Relationship Id="rId17" Type="http://schemas.openxmlformats.org/officeDocument/2006/relationships/hyperlink" Target="http://hochschulkom-pass.de/studium/suche/profisuche/%20" TargetMode="External"/><Relationship Id="rId25" Type="http://schemas.openxmlformats.org/officeDocument/2006/relationships/hyperlink" Target="http://www.wzw-lsa.de/publikationen/" TargetMode="External"/><Relationship Id="rId33" Type="http://schemas.openxmlformats.org/officeDocument/2006/relationships/hyperlink" Target="http://www.wzw-lsa.de/publikationen.html" TargetMode="External"/><Relationship Id="rId38" Type="http://schemas.openxmlformats.org/officeDocument/2006/relationships/hyperlink" Target="http://www.ikam-md.de/de/" TargetMode="External"/><Relationship Id="rId46" Type="http://schemas.openxmlformats.org/officeDocument/2006/relationships/hyperlink" Target="http://innovationsallianz.nrw.de/" TargetMode="External"/><Relationship Id="rId59" Type="http://schemas.openxmlformats.org/officeDocument/2006/relationships/hyperlink" Target="http://www.wissenschaftsrat.de/download/archiv/geisteswissenschaften.pdf%20%20" TargetMode="External"/><Relationship Id="rId67" Type="http://schemas.openxmlformats.org/officeDocument/2006/relationships/hyperlink" Target="http://www.wissenschaftsrat.de/download/archiv/9678-10.pdf&#8206;" TargetMode="External"/><Relationship Id="rId103" Type="http://schemas.openxmlformats.org/officeDocument/2006/relationships/hyperlink" Target="http://www.bauhaus-dessau.de/index.php?de" TargetMode="External"/><Relationship Id="rId108" Type="http://schemas.openxmlformats.org/officeDocument/2006/relationships/hyperlink" Target="http://www.wissenschaftsrat.de/download/archiv/10031-10.pdf" TargetMode="External"/><Relationship Id="rId116" Type="http://schemas.openxmlformats.org/officeDocument/2006/relationships/hyperlink" Target="http://www.wissenschaftsrat.de/download/archiv/10387-10.pdf%20" TargetMode="External"/><Relationship Id="rId20" Type="http://schemas.openxmlformats.org/officeDocument/2006/relationships/hyperlink" Target="http://www.dfg.de/download/pdf/dfg_im_profil/evaluation_statistik/foerderatlas/dfg-foerderatlas_2012.pdf" TargetMode="External"/><Relationship Id="rId41" Type="http://schemas.openxmlformats.org/officeDocument/2006/relationships/hyperlink" Target="http://hsgruender.net" TargetMode="External"/><Relationship Id="rId54" Type="http://schemas.openxmlformats.org/officeDocument/2006/relationships/hyperlink" Target="http://www.wissenschaftsrat.de/download/archiv/7618-06.pdf" TargetMode="External"/><Relationship Id="rId62" Type="http://schemas.openxmlformats.org/officeDocument/2006/relationships/hyperlink" Target="http://www.wzw-lsa.de/vereinbarungen.html" TargetMode="External"/><Relationship Id="rId70" Type="http://schemas.openxmlformats.org/officeDocument/2006/relationships/hyperlink" Target="http://www.dfg.de/dfg_profil/foerderatlas_evaluation_statistik/foerderatlas/index.jsp" TargetMode="External"/><Relationship Id="rId75" Type="http://schemas.openxmlformats.org/officeDocument/2006/relationships/hyperlink" Target="http://www.ga-welcome.uni-jena.de/Getting+Started/Online_Registrierung+bei+doc_in.html" TargetMode="External"/><Relationship Id="rId83" Type="http://schemas.openxmlformats.org/officeDocument/2006/relationships/hyperlink" Target="http://www.wissenschaftsrat.de/download/archiv/10031-10.pdf" TargetMode="External"/><Relationship Id="rId88" Type="http://schemas.openxmlformats.org/officeDocument/2006/relationships/hyperlink" Target="http://www.wissenschaftsrat.de/download/archiv/5459-02.pdf" TargetMode="External"/><Relationship Id="rId91" Type="http://schemas.openxmlformats.org/officeDocument/2006/relationships/hyperlink" Target="http://www.his.de/pdf/pub_fh/fh-201216.pdf%20" TargetMode="External"/><Relationship Id="rId96" Type="http://schemas.openxmlformats.org/officeDocument/2006/relationships/hyperlink" Target="http://him.medienkomm.uni-halle.de/projekte/your-history/" TargetMode="External"/><Relationship Id="rId111" Type="http://schemas.openxmlformats.org/officeDocument/2006/relationships/hyperlink" Target="http://www.regio-schiene.de/Portrats/Sachsen/SBahnMitteldeutschland/SBahnMitteldeutschland.htm" TargetMode="External"/><Relationship Id="rId1" Type="http://schemas.openxmlformats.org/officeDocument/2006/relationships/hyperlink" Target="http://www.wissenschaftsrat.de/download/archiv/3231-13.pdf" TargetMode="External"/><Relationship Id="rId6" Type="http://schemas.openxmlformats.org/officeDocument/2006/relationships/hyperlink" Target="http://www.stendal.hs-magdeburg.de/project/konjunk-tur/image043.gif" TargetMode="External"/><Relationship Id="rId15" Type="http://schemas.openxmlformats.org/officeDocument/2006/relationships/hyperlink" Target="http://www.wissenschaftsrat.de/download/archiv/5920-04.pdf" TargetMode="External"/><Relationship Id="rId23" Type="http://schemas.openxmlformats.org/officeDocument/2006/relationships/hyperlink" Target="http://www.wzw-lsa.de/lom-verteilungsmodell.html" TargetMode="External"/><Relationship Id="rId28" Type="http://schemas.openxmlformats.org/officeDocument/2006/relationships/hyperlink" Target="http://www.wz-straubing.de" TargetMode="External"/><Relationship Id="rId36" Type="http://schemas.openxmlformats.org/officeDocument/2006/relationships/hyperlink" Target="http://www.wzw-lsa.de/publikationen.html" TargetMode="External"/><Relationship Id="rId49" Type="http://schemas.openxmlformats.org/officeDocument/2006/relationships/hyperlink" Target="https://www.wiweiter.de" TargetMode="External"/><Relationship Id="rId57" Type="http://schemas.openxmlformats.org/officeDocument/2006/relationships/hyperlink" Target="http://www.wissenschaftsrat.de/download/archiv/7618-06.pdf" TargetMode="External"/><Relationship Id="rId106" Type="http://schemas.openxmlformats.org/officeDocument/2006/relationships/hyperlink" Target="http://www.wissenschaftsrat.de/download/archiv/2259-12.pdf" TargetMode="External"/><Relationship Id="rId114" Type="http://schemas.openxmlformats.org/officeDocument/2006/relationships/hyperlink" Target="http://www.wissenschaftsrat.de/download/archiv/6103-04.pdf" TargetMode="External"/><Relationship Id="rId10" Type="http://schemas.openxmlformats.org/officeDocument/2006/relationships/hyperlink" Target="file:///C:\Users\WZW\AppData\Local\Microsoft\Windows\Temporary%20Internet%20Files\Content.Outlook\XJIOZXWR\.%20http:\www.WR.de\download\archiv\2259-12.pdf" TargetMode="External"/><Relationship Id="rId31" Type="http://schemas.openxmlformats.org/officeDocument/2006/relationships/hyperlink" Target="http://www.wissenschaftsrat.de/download/archiv/10031-10.pdf" TargetMode="External"/><Relationship Id="rId44" Type="http://schemas.openxmlformats.org/officeDocument/2006/relationships/hyperlink" Target="http://www.aip.uni-halle.de" TargetMode="External"/><Relationship Id="rId52" Type="http://schemas.openxmlformats.org/officeDocument/2006/relationships/hyperlink" Target="http://www.tegsas.de" TargetMode="External"/><Relationship Id="rId60" Type="http://schemas.openxmlformats.org/officeDocument/2006/relationships/hyperlink" Target="http://www.wissenschaftsrat.de/download/archiv/geisteswissenschaften.pdf" TargetMode="External"/><Relationship Id="rId65" Type="http://schemas.openxmlformats.org/officeDocument/2006/relationships/hyperlink" Target="http://www.wissenschaftsrat.de/download/archiv/10031-10.pdf" TargetMode="External"/><Relationship Id="rId73" Type="http://schemas.openxmlformats.org/officeDocument/2006/relationships/hyperlink" Target="http://www.wissenschaftsrat.de/download/archiv/5459-02.pdf" TargetMode="External"/><Relationship Id="rId78" Type="http://schemas.openxmlformats.org/officeDocument/2006/relationships/hyperlink" Target="http://www.wissenschaftsrat.de/download/archiv/10031-10.pdf" TargetMode="External"/><Relationship Id="rId81" Type="http://schemas.openxmlformats.org/officeDocument/2006/relationships/hyperlink" Target="http://www.wzw-lsa.de/nachwuchswissenschaftler.html" TargetMode="External"/><Relationship Id="rId86" Type="http://schemas.openxmlformats.org/officeDocument/2006/relationships/hyperlink" Target="http://books.google.de" TargetMode="External"/><Relationship Id="rId94" Type="http://schemas.openxmlformats.org/officeDocument/2006/relationships/hyperlink" Target="file:///C:\Users\WZW\AppData\Local\Microsoft\Windows\Temporary%20Internet%20Files\Content.Outlook\XJIOZXWR\.%20http:\www.wissenschaftsrat.de\download\archiv\10387-10.pdf" TargetMode="External"/><Relationship Id="rId99" Type="http://schemas.openxmlformats.org/officeDocument/2006/relationships/hyperlink" Target="http://www.wissenschaftsrat.de/download/archiv/5920-04.pdf" TargetMode="External"/><Relationship Id="rId101" Type="http://schemas.openxmlformats.org/officeDocument/2006/relationships/hyperlink" Target="http://www.wissenschaftsrat.de/download/archiv/10031-10.pdf" TargetMode="External"/><Relationship Id="rId4" Type="http://schemas.openxmlformats.org/officeDocument/2006/relationships/hyperlink" Target="http://www.wissenschaftsrat.de/download/archiv/10387-10.pdf" TargetMode="External"/><Relationship Id="rId9" Type="http://schemas.openxmlformats.org/officeDocument/2006/relationships/hyperlink" Target="https://www.wzw-lsa.de/publikationen/arbeitsberichte.html" TargetMode="External"/><Relationship Id="rId13" Type="http://schemas.openxmlformats.org/officeDocument/2006/relationships/hyperlink" Target="http://www.uni-kl.de//" TargetMode="External"/><Relationship Id="rId18" Type="http://schemas.openxmlformats.org/officeDocument/2006/relationships/hyperlink" Target="http://www.wissenschaftsrat.de/download/archiv/1656-11.pdf" TargetMode="External"/><Relationship Id="rId39" Type="http://schemas.openxmlformats.org/officeDocument/2006/relationships/hyperlink" Target="http://www.halomem.de/" TargetMode="External"/><Relationship Id="rId109" Type="http://schemas.openxmlformats.org/officeDocument/2006/relationships/hyperlink" Target="http://www.wegweiser-kommune.de" TargetMode="External"/><Relationship Id="rId34" Type="http://schemas.openxmlformats.org/officeDocument/2006/relationships/hyperlink" Target="http://www.leibniz-gemeinschaft.de/fileadmin/user_upload/downloads/Forschung/WissenschaftsCampus_Leitlinien_Maerz_2011.pdf" TargetMode="External"/><Relationship Id="rId50" Type="http://schemas.openxmlformats.org/officeDocument/2006/relationships/hyperlink" Target="http://www.wissenschaftsrat.de/download/archiv/10031-10.pdf" TargetMode="External"/><Relationship Id="rId55" Type="http://schemas.openxmlformats.org/officeDocument/2006/relationships/hyperlink" Target="http://www.wissenschaftsrat.de/download/archiv/10031-10.pdf" TargetMode="External"/><Relationship Id="rId76" Type="http://schemas.openxmlformats.org/officeDocument/2006/relationships/hyperlink" Target="http://www.forschungsinfo.de/Publikationen/Download/working_paper_14_2012.pdf" TargetMode="External"/><Relationship Id="rId97" Type="http://schemas.openxmlformats.org/officeDocument/2006/relationships/hyperlink" Target="http://www.wissenschaftsrat.de/download/archiv/2259-12.pdf" TargetMode="External"/><Relationship Id="rId104" Type="http://schemas.openxmlformats.org/officeDocument/2006/relationships/hyperlink" Target="http://www.wissenschaftsrat.de/download/archiv/10031-10.pdf%20" TargetMode="External"/><Relationship Id="rId7" Type="http://schemas.openxmlformats.org/officeDocument/2006/relationships/hyperlink" Target="http://www.wzw-lsa.de/demografie.html" TargetMode="External"/><Relationship Id="rId71" Type="http://schemas.openxmlformats.org/officeDocument/2006/relationships/hyperlink" Target="http://www.wzw-lsa.de/publikationen" TargetMode="External"/><Relationship Id="rId92" Type="http://schemas.openxmlformats.org/officeDocument/2006/relationships/hyperlink" Target="http://www.wissenschaftsrat.de/download/archiv/2259-12.pdf" TargetMode="External"/><Relationship Id="rId2" Type="http://schemas.openxmlformats.org/officeDocument/2006/relationships/hyperlink" Target="http://www.wzw-lsa.de/uploads/media/101221-Rahmenvertrag_2011_01.pdf" TargetMode="External"/><Relationship Id="rId29" Type="http://schemas.openxmlformats.org/officeDocument/2006/relationships/hyperlink" Target="http://www.wzw-lsa.de/nachwuchswissenschaftl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21EE1-5B44-42B2-82FC-C2DAFA721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55854</Words>
  <Characters>351886</Characters>
  <Application>Microsoft Office Word</Application>
  <DocSecurity>0</DocSecurity>
  <Lines>2932</Lines>
  <Paragraphs>813</Paragraphs>
  <ScaleCrop>false</ScaleCrop>
  <HeadingPairs>
    <vt:vector size="2" baseType="variant">
      <vt:variant>
        <vt:lpstr>Titel</vt:lpstr>
      </vt:variant>
      <vt:variant>
        <vt:i4>1</vt:i4>
      </vt:variant>
    </vt:vector>
  </HeadingPairs>
  <TitlesOfParts>
    <vt:vector size="1" baseType="lpstr">
      <vt:lpstr>2796-12_Empf_nach März-Sitzung_Stand 13-05-13_Ä-Mod_an AG_mit Fin.doc</vt:lpstr>
    </vt:vector>
  </TitlesOfParts>
  <Company/>
  <LinksUpToDate>false</LinksUpToDate>
  <CharactersWithSpaces>406927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2796-12_Empf_nach März-Sitzung_Stand 13-05-13_Ä-Mod_an AG_mit Fin.doc</dc:title>
  <dc:creator>Bläser</dc:creator>
  <cp:lastModifiedBy>Arndt</cp:lastModifiedBy>
  <cp:revision>5</cp:revision>
  <cp:lastPrinted>2013-09-11T09:32:00Z</cp:lastPrinted>
  <dcterms:created xsi:type="dcterms:W3CDTF">2013-09-11T09:32:00Z</dcterms:created>
  <dcterms:modified xsi:type="dcterms:W3CDTF">2013-09-11T09:33:00Z</dcterms:modified>
</cp:coreProperties>
</file>